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2014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vanish/>
          <w:color w:val="auto"/>
          <w:kern w:val="0"/>
          <w:sz w:val="22"/>
          <w:szCs w:val="22"/>
          <w:lang w:eastAsia="en-GB"/>
        </w:rPr>
        <w:t>4594</w:t>
      </w:r>
    </w:p>
    <w:p w14:paraId="39CFA982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Na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osnovu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112.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tačka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Ustava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Republike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Srbije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donosim</w:t>
      </w:r>
      <w:proofErr w:type="spellEnd"/>
    </w:p>
    <w:p w14:paraId="6EA6BF02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UKAZ</w:t>
      </w:r>
    </w:p>
    <w:p w14:paraId="0DFAA751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proglašenju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Zakona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izmenama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dopunama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Zakona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stečaju</w:t>
      </w:r>
      <w:proofErr w:type="spellEnd"/>
    </w:p>
    <w:p w14:paraId="63F17E01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Proglašava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izmenama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dopunama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je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donela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Narodna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skupština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Republike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Srbije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Četvrtoj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sednici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Drugog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redovnog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zasedanja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7.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decembra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2018.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godine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</w:t>
      </w:r>
    </w:p>
    <w:p w14:paraId="427BD351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PR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broj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195</w:t>
      </w:r>
    </w:p>
    <w:p w14:paraId="236693EF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Beogradu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, 8.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decembra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2018.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godine</w:t>
      </w:r>
      <w:proofErr w:type="spellEnd"/>
    </w:p>
    <w:p w14:paraId="3145F292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Predsednik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Republike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,</w:t>
      </w:r>
    </w:p>
    <w:p w14:paraId="63778E19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r w:rsidRPr="00FC31BA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lang w:eastAsia="en-GB"/>
        </w:rPr>
        <w:t xml:space="preserve">Aleksandar </w:t>
      </w:r>
      <w:proofErr w:type="spellStart"/>
      <w:r w:rsidRPr="00FC31BA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lang w:eastAsia="en-GB"/>
        </w:rPr>
        <w:t>Vučić</w:t>
      </w:r>
      <w:proofErr w:type="spellEnd"/>
      <w:r w:rsidRPr="00FC31BA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s.r.</w:t>
      </w:r>
      <w:proofErr w:type="spellEnd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4"/>
      </w:tblGrid>
      <w:tr w:rsidR="00FC31BA" w:rsidRPr="00FC31BA" w14:paraId="4726FE6E" w14:textId="77777777" w:rsidTr="00FC31B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7C9344B9" w14:textId="77777777" w:rsidR="00FC31BA" w:rsidRPr="00FC31BA" w:rsidRDefault="00FC31BA" w:rsidP="00FC31B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</w:pPr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>ZAKON</w:t>
            </w:r>
          </w:p>
          <w:p w14:paraId="38C05FC6" w14:textId="77777777" w:rsidR="00FC31BA" w:rsidRPr="00FC31BA" w:rsidRDefault="00FC31BA" w:rsidP="00FC31B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</w:pPr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 xml:space="preserve">o </w:t>
            </w:r>
            <w:proofErr w:type="spellStart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>izmenama</w:t>
            </w:r>
            <w:proofErr w:type="spellEnd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 xml:space="preserve"> </w:t>
            </w:r>
            <w:proofErr w:type="spellStart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>i</w:t>
            </w:r>
            <w:proofErr w:type="spellEnd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 xml:space="preserve"> </w:t>
            </w:r>
            <w:proofErr w:type="spellStart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>dopunama</w:t>
            </w:r>
            <w:proofErr w:type="spellEnd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 xml:space="preserve"> </w:t>
            </w:r>
            <w:proofErr w:type="spellStart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>Zakona</w:t>
            </w:r>
            <w:proofErr w:type="spellEnd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 xml:space="preserve"> o </w:t>
            </w:r>
            <w:proofErr w:type="spellStart"/>
            <w:r w:rsidRPr="00FC31BA"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GB"/>
              </w:rPr>
              <w:t>stečaju</w:t>
            </w:r>
            <w:proofErr w:type="spellEnd"/>
          </w:p>
        </w:tc>
      </w:tr>
    </w:tbl>
    <w:p w14:paraId="3DFB9116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1.</w:t>
      </w:r>
    </w:p>
    <w:p w14:paraId="76F9CBA3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(„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Službeni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glasnik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RS”, br. 104/09, 99/11 –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dr.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71/12 – US, 83/14, 113/17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44/18), 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10.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dodaje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: </w:t>
      </w:r>
    </w:p>
    <w:p w14:paraId="68061377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Svi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poverioci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zatraže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da od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blagovremeno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dobiju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sve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informacije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odnose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dužnika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tok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postupka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imovinu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upravljanje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imovinom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dužnika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</w:p>
    <w:p w14:paraId="4C25A1C2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Dosadašnji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2, 3, 4.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3, 4, 5.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6. </w:t>
      </w:r>
    </w:p>
    <w:p w14:paraId="5ABB6E09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2. </w:t>
      </w:r>
    </w:p>
    <w:p w14:paraId="637931F3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20.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dodaje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:</w:t>
      </w:r>
    </w:p>
    <w:p w14:paraId="3B7E1995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Izuzetno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sudija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prilikom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izbora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razmatra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poverioca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ukoliko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je 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postupak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pokrenut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poverioca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ukoliko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sadrži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skladu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56.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</w:p>
    <w:p w14:paraId="6FA84EF4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Dosadašnji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4.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4.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5. </w:t>
      </w:r>
    </w:p>
    <w:p w14:paraId="26E9E113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3. </w:t>
      </w:r>
    </w:p>
    <w:p w14:paraId="756C683F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4.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dodaje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:</w:t>
      </w:r>
    </w:p>
    <w:p w14:paraId="5AE82AA0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Ovlašćena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organizacija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je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dužna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listu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aktivnih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objavi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svojoj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internet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strani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</w:p>
    <w:p w14:paraId="17B83224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Dosadašnji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6.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6.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7.</w:t>
      </w:r>
    </w:p>
    <w:p w14:paraId="106845C7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4. </w:t>
      </w:r>
    </w:p>
    <w:p w14:paraId="0B49ADB3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menja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:</w:t>
      </w:r>
    </w:p>
    <w:p w14:paraId="24996DAB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„Po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zaključenju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ispitnog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ročišta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odbora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poverilaca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razrešenje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istovremeno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izjasnilo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najmanje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tri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četvrtine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članova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odbora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a po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prethodno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dobijenoj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saglasnosti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skupštine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poverilaca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sudija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razrešava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kada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ne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postoje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razlozi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razrešenje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istim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rešenjem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imenuje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predloženog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osim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slučaju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kada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je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organizacija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je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posebnim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određena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obavlja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poslove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</w:p>
    <w:p w14:paraId="2D10F118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5. </w:t>
      </w:r>
    </w:p>
    <w:p w14:paraId="7DFDF37E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lastRenderedPageBreak/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4.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dodaje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:</w:t>
      </w:r>
    </w:p>
    <w:p w14:paraId="12731772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„Na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prvoj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sednici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skupštine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poverilaca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poverioci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čija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potraživanja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učini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verovatnim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iznose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više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od 50%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ukupnih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potraživanja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poverilaca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saglasnost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izbor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ukoliko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saglasnost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izostane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predlažu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razrešenje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istovremeno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. 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sudija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razrešava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istim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rešenjem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imenuje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predloženog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liste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aktivnih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područje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nadležnog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suda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osim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slučaju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kada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je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organizacija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je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posebnim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određena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obavlja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poslove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</w:p>
    <w:p w14:paraId="64572ED4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dosadašnjem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9.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10.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reči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: 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prvom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poverilačkom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ročištu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”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dodaju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reči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: 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razrešenju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istovremenom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prvoj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sednici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skupštine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poverilaca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”.</w:t>
      </w:r>
    </w:p>
    <w:p w14:paraId="7FAC609D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Dosadašnji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5, 6, 7, 8, 9, 10.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11.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postaju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st.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6, 7, 8, 9, 10, 11.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12. </w:t>
      </w:r>
    </w:p>
    <w:p w14:paraId="130372EE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6. </w:t>
      </w:r>
    </w:p>
    <w:p w14:paraId="065CCCBC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37.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tačke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2)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dodaje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tačka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2a)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: </w:t>
      </w:r>
    </w:p>
    <w:p w14:paraId="31270B95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„2a)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saglasnost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izbor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odnosno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predlaže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skladu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;”.</w:t>
      </w:r>
    </w:p>
    <w:p w14:paraId="41F43150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7. </w:t>
      </w:r>
    </w:p>
    <w:p w14:paraId="5014B044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56.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posle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dodaje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: </w:t>
      </w:r>
    </w:p>
    <w:p w14:paraId="44BAF140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Ukoliko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postupak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pokreće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poverioca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pokretanje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postupka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može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sadržati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imenovanje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liste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aktivnih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područje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nadležnog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suda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(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ime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prezime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predloženog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upravnika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broj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licence).”</w:t>
      </w:r>
    </w:p>
    <w:p w14:paraId="52C60834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8.</w:t>
      </w:r>
    </w:p>
    <w:p w14:paraId="12359892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59.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2.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menja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:</w:t>
      </w:r>
    </w:p>
    <w:p w14:paraId="2D2ADF2C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Iznos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predujma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utvrđuje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zavisnosti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od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razvrstavanja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kao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mikro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malo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srednje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ili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veliko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pravno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lice, u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skladu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propisima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uređuju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kriterijumi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razvrstavanje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pravnih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ne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može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biti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veći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od:</w:t>
      </w:r>
    </w:p>
    <w:p w14:paraId="60C0756C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1) 50.000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dinara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mikro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;</w:t>
      </w:r>
    </w:p>
    <w:p w14:paraId="5265934A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2) 200.000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dinara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mala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;</w:t>
      </w:r>
    </w:p>
    <w:p w14:paraId="1DD05CAB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3) 600.000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dinara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srednja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; </w:t>
      </w:r>
    </w:p>
    <w:p w14:paraId="5D7FDD58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4) 1.000.000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dinara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za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velika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pravna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</w:p>
    <w:p w14:paraId="0D5B4EEA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9.</w:t>
      </w:r>
    </w:p>
    <w:p w14:paraId="02EF279A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161.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stav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1.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menja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: </w:t>
      </w:r>
    </w:p>
    <w:p w14:paraId="2BCEE217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„Plan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reorganizacije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mogu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podneti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stečajni upravnik,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razlučni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poverioci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poverioci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kao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lica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vlasnici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najmanje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30%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kapitala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stečajnog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dužnika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,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ako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prvom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poverilačkom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ročištu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nije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doneto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rešenje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bankrotstvu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</w:p>
    <w:p w14:paraId="3AC4471A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10.</w:t>
      </w:r>
    </w:p>
    <w:p w14:paraId="16E88A83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Stečajni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postupci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do dana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stupanja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snagu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nisu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okončani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okončaće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se po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propisima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koji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bili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snazi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do dana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stupanja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snagu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</w:t>
      </w:r>
    </w:p>
    <w:p w14:paraId="721683CD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>Član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0"/>
          <w:szCs w:val="20"/>
          <w:lang w:eastAsia="en-GB"/>
        </w:rPr>
        <w:t xml:space="preserve"> 11.</w:t>
      </w:r>
    </w:p>
    <w:p w14:paraId="64CB42DC" w14:textId="77777777" w:rsidR="00FC31BA" w:rsidRPr="00FC31BA" w:rsidRDefault="00FC31BA" w:rsidP="00FC31BA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Ovaj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zakon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stupa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snagu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narednog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dana od dana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objavljivanja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u „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Službenom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glasniku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Republike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proofErr w:type="spellStart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Srbije</w:t>
      </w:r>
      <w:proofErr w:type="spellEnd"/>
      <w:r w:rsidRPr="00FC31BA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.”</w:t>
      </w:r>
      <w:bookmarkStart w:id="0" w:name="_GoBack"/>
      <w:bookmarkEnd w:id="0"/>
    </w:p>
    <w:sectPr w:rsidR="00FC31BA" w:rsidRPr="00FC31BA" w:rsidSect="00DE24B7">
      <w:pgSz w:w="11900" w:h="16840"/>
      <w:pgMar w:top="48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6408"/>
    <w:multiLevelType w:val="hybridMultilevel"/>
    <w:tmpl w:val="E5E875DA"/>
    <w:lvl w:ilvl="0" w:tplc="E91C8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B3545"/>
    <w:multiLevelType w:val="hybridMultilevel"/>
    <w:tmpl w:val="A61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66"/>
    <w:rsid w:val="0001365A"/>
    <w:rsid w:val="00014E0E"/>
    <w:rsid w:val="000A0A35"/>
    <w:rsid w:val="000A6134"/>
    <w:rsid w:val="000C19B2"/>
    <w:rsid w:val="00107414"/>
    <w:rsid w:val="001B1548"/>
    <w:rsid w:val="001C5C9D"/>
    <w:rsid w:val="00287810"/>
    <w:rsid w:val="002C533A"/>
    <w:rsid w:val="00412857"/>
    <w:rsid w:val="0055221A"/>
    <w:rsid w:val="00584899"/>
    <w:rsid w:val="005A0B76"/>
    <w:rsid w:val="00662A66"/>
    <w:rsid w:val="00737451"/>
    <w:rsid w:val="007A51D9"/>
    <w:rsid w:val="00840A5B"/>
    <w:rsid w:val="008D635A"/>
    <w:rsid w:val="00962AA2"/>
    <w:rsid w:val="00B2308A"/>
    <w:rsid w:val="00C128FD"/>
    <w:rsid w:val="00C72610"/>
    <w:rsid w:val="00CB72BD"/>
    <w:rsid w:val="00DC6A2A"/>
    <w:rsid w:val="00DE24B7"/>
    <w:rsid w:val="00DF0F92"/>
    <w:rsid w:val="00E16D91"/>
    <w:rsid w:val="00F279D6"/>
    <w:rsid w:val="00FB7D38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D189"/>
  <w15:chartTrackingRefBased/>
  <w15:docId w15:val="{21DB92A8-D2EB-452A-8662-F99CE5F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3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28FD"/>
    <w:pPr>
      <w:suppressAutoHyphens w:val="0"/>
      <w:spacing w:line="240" w:lineRule="auto"/>
      <w:jc w:val="center"/>
    </w:pPr>
    <w:rPr>
      <w:rFonts w:eastAsia="Times New Roman"/>
      <w:b/>
      <w:bCs/>
      <w:color w:val="auto"/>
      <w:kern w:val="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128F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TableParagraph">
    <w:name w:val="Table Paragraph"/>
    <w:basedOn w:val="Normal"/>
    <w:uiPriority w:val="1"/>
    <w:qFormat/>
    <w:rsid w:val="00C128F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62AA2"/>
  </w:style>
  <w:style w:type="paragraph" w:styleId="ListParagraph">
    <w:name w:val="List Paragraph"/>
    <w:basedOn w:val="Normal"/>
    <w:uiPriority w:val="34"/>
    <w:qFormat/>
    <w:rsid w:val="00DC6A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7414"/>
    <w:rPr>
      <w:b/>
      <w:bCs/>
    </w:rPr>
  </w:style>
  <w:style w:type="paragraph" w:customStyle="1" w:styleId="Normal1">
    <w:name w:val="Normal1"/>
    <w:basedOn w:val="Normal"/>
    <w:rsid w:val="00107414"/>
    <w:pPr>
      <w:suppressAutoHyphens w:val="0"/>
      <w:spacing w:line="240" w:lineRule="auto"/>
      <w:textAlignment w:val="baseline"/>
    </w:pPr>
    <w:rPr>
      <w:rFonts w:eastAsia="Times New Roman"/>
      <w:color w:val="auto"/>
      <w:kern w:val="0"/>
      <w:lang w:eastAsia="en-GB"/>
    </w:rPr>
  </w:style>
  <w:style w:type="character" w:styleId="Emphasis">
    <w:name w:val="Emphasis"/>
    <w:basedOn w:val="DefaultParagraphFont"/>
    <w:uiPriority w:val="20"/>
    <w:qFormat/>
    <w:rsid w:val="00107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BN. Nakic</dc:creator>
  <cp:keywords/>
  <dc:description/>
  <cp:lastModifiedBy>Brankica BN. Nakic</cp:lastModifiedBy>
  <cp:revision>2</cp:revision>
  <cp:lastPrinted>2018-11-22T07:56:00Z</cp:lastPrinted>
  <dcterms:created xsi:type="dcterms:W3CDTF">2019-01-28T08:52:00Z</dcterms:created>
  <dcterms:modified xsi:type="dcterms:W3CDTF">2019-01-28T08:52:00Z</dcterms:modified>
</cp:coreProperties>
</file>