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E1" w:rsidRPr="00986C82" w:rsidRDefault="003743E1" w:rsidP="003743E1">
      <w:pPr>
        <w:rPr>
          <w:sz w:val="22"/>
          <w:szCs w:val="22"/>
          <w:lang w:val="sr-Cyrl-CS"/>
        </w:rPr>
      </w:pPr>
      <w:r w:rsidRPr="00986C82">
        <w:rPr>
          <w:b/>
          <w:bCs/>
          <w:sz w:val="22"/>
          <w:szCs w:val="22"/>
        </w:rPr>
        <w:tab/>
      </w:r>
      <w:r w:rsidRPr="00986C82">
        <w:rPr>
          <w:sz w:val="22"/>
          <w:szCs w:val="22"/>
          <w:lang w:val="ru-RU"/>
        </w:rPr>
        <w:t xml:space="preserve">         </w:t>
      </w:r>
      <w:r w:rsidRPr="00986C82">
        <w:rPr>
          <w:sz w:val="22"/>
          <w:szCs w:val="22"/>
          <w:lang w:val="sr-Cyrl-CS"/>
        </w:rPr>
        <w:t xml:space="preserve"> </w:t>
      </w:r>
      <w:r w:rsidRPr="00986C82">
        <w:rPr>
          <w:sz w:val="22"/>
          <w:szCs w:val="22"/>
          <w:lang w:val="ru-RU"/>
        </w:rPr>
        <w:t xml:space="preserve"> </w:t>
      </w:r>
      <w:r w:rsidR="00AA6D1D" w:rsidRPr="00986C82">
        <w:rPr>
          <w:sz w:val="22"/>
          <w:szCs w:val="22"/>
          <w:lang w:val="ru-RU"/>
        </w:rPr>
        <w:t xml:space="preserve">   </w:t>
      </w:r>
      <w:r w:rsidR="006907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li grb kolorni 2" style="width:47.25pt;height:70.5pt;visibility:visible">
            <v:imagedata r:id="rId8" o:title="mali grb kolorni 2"/>
          </v:shape>
        </w:pict>
      </w:r>
    </w:p>
    <w:p w:rsidR="003743E1" w:rsidRPr="00986C82" w:rsidRDefault="003743E1" w:rsidP="003743E1">
      <w:pPr>
        <w:rPr>
          <w:sz w:val="22"/>
          <w:szCs w:val="22"/>
          <w:lang w:val="sr-Cyrl-CS"/>
        </w:rPr>
      </w:pPr>
      <w:r w:rsidRPr="00986C82">
        <w:rPr>
          <w:b/>
          <w:sz w:val="22"/>
          <w:szCs w:val="22"/>
          <w:lang w:val="sr-Cyrl-CS"/>
        </w:rPr>
        <w:t xml:space="preserve">          </w:t>
      </w:r>
      <w:r w:rsidR="00AA6D1D" w:rsidRPr="00986C82">
        <w:rPr>
          <w:b/>
          <w:sz w:val="22"/>
          <w:szCs w:val="22"/>
          <w:lang w:val="ru-RU"/>
        </w:rPr>
        <w:t xml:space="preserve">   </w:t>
      </w:r>
      <w:r w:rsidR="005F483C">
        <w:rPr>
          <w:b/>
          <w:sz w:val="22"/>
          <w:szCs w:val="22"/>
          <w:lang w:val="sr-Latn-CS"/>
        </w:rPr>
        <w:tab/>
        <w:t xml:space="preserve">    </w:t>
      </w:r>
      <w:r w:rsidRPr="00986C82">
        <w:rPr>
          <w:b/>
          <w:sz w:val="22"/>
          <w:szCs w:val="22"/>
          <w:lang w:val="sr-Cyrl-CS"/>
        </w:rPr>
        <w:t xml:space="preserve"> Р</w:t>
      </w:r>
      <w:r w:rsidRPr="00986C82">
        <w:rPr>
          <w:b/>
          <w:sz w:val="22"/>
          <w:szCs w:val="22"/>
          <w:lang w:val="ru-RU"/>
        </w:rPr>
        <w:t>епублика Србија</w:t>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r>
      <w:r w:rsidRPr="00986C82">
        <w:rPr>
          <w:b/>
          <w:sz w:val="22"/>
          <w:szCs w:val="22"/>
          <w:lang w:val="ru-RU"/>
        </w:rPr>
        <w:tab/>
        <w:t xml:space="preserve">       </w:t>
      </w:r>
    </w:p>
    <w:p w:rsidR="003743E1" w:rsidRPr="00986C82" w:rsidRDefault="005F483C" w:rsidP="003743E1">
      <w:pPr>
        <w:pStyle w:val="Title"/>
        <w:jc w:val="both"/>
        <w:rPr>
          <w:sz w:val="22"/>
          <w:szCs w:val="22"/>
          <w:lang w:val="ru-RU"/>
        </w:rPr>
      </w:pPr>
      <w:r>
        <w:rPr>
          <w:sz w:val="22"/>
          <w:szCs w:val="22"/>
          <w:lang w:val="sr-Latn-CS"/>
        </w:rPr>
        <w:t xml:space="preserve">    </w:t>
      </w:r>
      <w:r w:rsidR="003743E1" w:rsidRPr="00986C82">
        <w:rPr>
          <w:sz w:val="22"/>
          <w:szCs w:val="22"/>
          <w:lang w:val="ru-RU"/>
        </w:rPr>
        <w:t xml:space="preserve">АГЕНЦИЈА ЗА ЛИЦЕНЦИРАЊЕ </w:t>
      </w:r>
    </w:p>
    <w:p w:rsidR="003743E1" w:rsidRPr="00986C82" w:rsidRDefault="003743E1" w:rsidP="003743E1">
      <w:pPr>
        <w:pStyle w:val="Title"/>
        <w:jc w:val="both"/>
        <w:rPr>
          <w:sz w:val="22"/>
          <w:szCs w:val="22"/>
          <w:lang w:val="ru-RU"/>
        </w:rPr>
      </w:pPr>
      <w:r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ru-RU"/>
        </w:rPr>
        <w:t xml:space="preserve">СТЕЧАЈНИХ УПРАВНИКА </w:t>
      </w:r>
      <w:r w:rsidRPr="00986C82">
        <w:rPr>
          <w:sz w:val="22"/>
          <w:szCs w:val="22"/>
        </w:rPr>
        <w:t xml:space="preserve">  </w:t>
      </w:r>
    </w:p>
    <w:p w:rsidR="003743E1" w:rsidRPr="00986C82" w:rsidRDefault="003743E1" w:rsidP="003743E1">
      <w:pPr>
        <w:rPr>
          <w:sz w:val="22"/>
          <w:szCs w:val="22"/>
          <w:lang w:val="sr-Cyrl-CS"/>
        </w:rPr>
      </w:pPr>
      <w:r w:rsidRPr="00986C82">
        <w:rPr>
          <w:sz w:val="22"/>
          <w:szCs w:val="22"/>
          <w:lang w:val="sr-Cyrl-CS"/>
        </w:rPr>
        <w:t xml:space="preserve">                </w:t>
      </w:r>
      <w:r w:rsidR="00B521A1" w:rsidRPr="00986C82">
        <w:rPr>
          <w:sz w:val="22"/>
          <w:szCs w:val="22"/>
          <w:lang w:val="ru-RU"/>
        </w:rPr>
        <w:t xml:space="preserve">  </w:t>
      </w:r>
      <w:r w:rsidR="00AA6D1D" w:rsidRPr="00986C82">
        <w:rPr>
          <w:sz w:val="22"/>
          <w:szCs w:val="22"/>
          <w:lang w:val="ru-RU"/>
        </w:rPr>
        <w:t xml:space="preserve"> </w:t>
      </w:r>
      <w:r w:rsidR="005F483C">
        <w:rPr>
          <w:sz w:val="22"/>
          <w:szCs w:val="22"/>
          <w:lang w:val="sr-Latn-CS"/>
        </w:rPr>
        <w:t xml:space="preserve">       </w:t>
      </w:r>
      <w:r w:rsidRPr="00986C82">
        <w:rPr>
          <w:sz w:val="22"/>
          <w:szCs w:val="22"/>
          <w:lang w:val="sr-Cyrl-CS"/>
        </w:rPr>
        <w:t xml:space="preserve">Б е о г р а д </w:t>
      </w:r>
    </w:p>
    <w:p w:rsidR="00425ED2" w:rsidRPr="00986C82" w:rsidRDefault="00425ED2" w:rsidP="003743E1">
      <w:pPr>
        <w:tabs>
          <w:tab w:val="left" w:pos="540"/>
        </w:tabs>
        <w:rPr>
          <w:b/>
          <w:bCs/>
          <w:sz w:val="22"/>
          <w:szCs w:val="22"/>
          <w:u w:val="single"/>
          <w:lang w:val="ru-RU"/>
        </w:rPr>
      </w:pPr>
    </w:p>
    <w:p w:rsidR="00425ED2" w:rsidRPr="00986C82" w:rsidRDefault="00425ED2">
      <w:pPr>
        <w:jc w:val="center"/>
        <w:rPr>
          <w:b/>
          <w:bCs/>
          <w:sz w:val="22"/>
          <w:szCs w:val="22"/>
          <w:lang w:val="ru-RU"/>
        </w:rPr>
      </w:pPr>
    </w:p>
    <w:p w:rsidR="00425ED2" w:rsidRPr="00986C82" w:rsidRDefault="00425ED2">
      <w:pPr>
        <w:jc w:val="center"/>
        <w:rPr>
          <w:b/>
          <w:bCs/>
          <w:sz w:val="22"/>
          <w:szCs w:val="22"/>
          <w:lang w:val="sr-Cyrl-CS"/>
        </w:rPr>
      </w:pPr>
    </w:p>
    <w:p w:rsidR="003743E1" w:rsidRPr="00986C82" w:rsidRDefault="003743E1">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sr-Cyrl-CS"/>
        </w:rPr>
      </w:pPr>
    </w:p>
    <w:p w:rsidR="00C16C24" w:rsidRPr="00986C82" w:rsidRDefault="00C16C24">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0A3C12" w:rsidRPr="00986C82" w:rsidRDefault="000A3C12">
      <w:pPr>
        <w:jc w:val="center"/>
        <w:rPr>
          <w:b/>
          <w:bCs/>
          <w:sz w:val="22"/>
          <w:szCs w:val="22"/>
          <w:lang w:val="ru-RU"/>
        </w:rPr>
      </w:pPr>
    </w:p>
    <w:p w:rsidR="00425ED2" w:rsidRPr="00986C82" w:rsidRDefault="00425ED2">
      <w:pPr>
        <w:rPr>
          <w:b/>
          <w:bCs/>
          <w:sz w:val="32"/>
          <w:szCs w:val="32"/>
          <w:lang w:val="ru-RU"/>
        </w:rPr>
      </w:pPr>
    </w:p>
    <w:p w:rsidR="008E44E0" w:rsidRPr="00986C82" w:rsidRDefault="00425ED2">
      <w:pPr>
        <w:jc w:val="center"/>
        <w:rPr>
          <w:b/>
          <w:bCs/>
          <w:sz w:val="32"/>
          <w:szCs w:val="32"/>
          <w:lang w:val="sr-Cyrl-CS"/>
        </w:rPr>
      </w:pPr>
      <w:r w:rsidRPr="00986C82">
        <w:rPr>
          <w:b/>
          <w:bCs/>
          <w:sz w:val="32"/>
          <w:szCs w:val="32"/>
          <w:lang w:val="sr-Cyrl-CS"/>
        </w:rPr>
        <w:t>ИНФОРМАТОР О РАДУ</w:t>
      </w:r>
    </w:p>
    <w:p w:rsidR="00425ED2" w:rsidRPr="00986C82" w:rsidRDefault="008E44E0">
      <w:pPr>
        <w:jc w:val="center"/>
        <w:rPr>
          <w:b/>
          <w:bCs/>
          <w:sz w:val="32"/>
          <w:szCs w:val="32"/>
          <w:lang w:val="sr-Cyrl-CS"/>
        </w:rPr>
      </w:pPr>
      <w:r w:rsidRPr="00986C82">
        <w:rPr>
          <w:b/>
          <w:bCs/>
          <w:sz w:val="32"/>
          <w:szCs w:val="32"/>
          <w:lang w:val="sr-Cyrl-CS"/>
        </w:rPr>
        <w:t>АГЕНЦИЈЕ ЗА ЛИЦЕНЦИРАЊЕ СТЕЧАЈНИХ УПРАВНИКА</w:t>
      </w:r>
      <w:r w:rsidR="00425ED2" w:rsidRPr="00986C82">
        <w:rPr>
          <w:b/>
          <w:bCs/>
          <w:sz w:val="32"/>
          <w:szCs w:val="32"/>
          <w:lang w:val="sr-Cyrl-CS"/>
        </w:rPr>
        <w:t xml:space="preserve"> </w:t>
      </w:r>
    </w:p>
    <w:p w:rsidR="00425ED2" w:rsidRPr="00986C82" w:rsidRDefault="00425ED2">
      <w:pPr>
        <w:pStyle w:val="BodyText"/>
        <w:rPr>
          <w:sz w:val="32"/>
          <w:szCs w:val="32"/>
          <w:lang w:val="ru-RU"/>
        </w:rPr>
      </w:pPr>
    </w:p>
    <w:p w:rsidR="00A2614E" w:rsidRPr="00986C82" w:rsidRDefault="00A2614E">
      <w:pPr>
        <w:pStyle w:val="BodyText"/>
        <w:rPr>
          <w:sz w:val="22"/>
          <w:szCs w:val="22"/>
          <w:lang w:val="ru-RU"/>
        </w:rPr>
      </w:pPr>
    </w:p>
    <w:p w:rsidR="00A2614E" w:rsidRPr="00986C82" w:rsidRDefault="00A2614E">
      <w:pPr>
        <w:pStyle w:val="BodyText"/>
        <w:rPr>
          <w:sz w:val="22"/>
          <w:szCs w:val="22"/>
          <w:lang w:val="ru-RU"/>
        </w:rPr>
      </w:pPr>
    </w:p>
    <w:p w:rsidR="00A2614E" w:rsidRPr="00986C82" w:rsidRDefault="00A2614E">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Pr="00986C82" w:rsidRDefault="00425ED2">
      <w:pPr>
        <w:pStyle w:val="BodyText"/>
        <w:rPr>
          <w:sz w:val="22"/>
          <w:szCs w:val="22"/>
          <w:lang w:val="ru-RU"/>
        </w:rPr>
      </w:pPr>
    </w:p>
    <w:p w:rsidR="00425ED2" w:rsidRDefault="00425ED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986C82" w:rsidRDefault="00986C82">
      <w:pPr>
        <w:pStyle w:val="BodyText"/>
        <w:rPr>
          <w:sz w:val="22"/>
          <w:szCs w:val="22"/>
          <w:lang w:val="ru-RU"/>
        </w:rPr>
      </w:pPr>
    </w:p>
    <w:p w:rsidR="00425ED2" w:rsidRPr="00986C82" w:rsidRDefault="00425ED2" w:rsidP="00986C82">
      <w:pPr>
        <w:pStyle w:val="BodyText"/>
        <w:jc w:val="left"/>
        <w:rPr>
          <w:sz w:val="22"/>
          <w:szCs w:val="22"/>
          <w:lang w:val="ru-RU"/>
        </w:rPr>
      </w:pPr>
    </w:p>
    <w:p w:rsidR="00425ED2" w:rsidRPr="00986C82" w:rsidRDefault="00425ED2">
      <w:pPr>
        <w:pStyle w:val="BodyText"/>
        <w:rPr>
          <w:sz w:val="22"/>
          <w:szCs w:val="22"/>
          <w:lang w:val="ru-RU"/>
        </w:rPr>
      </w:pPr>
    </w:p>
    <w:p w:rsidR="00425ED2" w:rsidRPr="00A002BA" w:rsidRDefault="00425ED2">
      <w:pPr>
        <w:pStyle w:val="BodyText"/>
        <w:rPr>
          <w:sz w:val="22"/>
          <w:szCs w:val="22"/>
        </w:rPr>
      </w:pPr>
      <w:r w:rsidRPr="00A002BA">
        <w:rPr>
          <w:sz w:val="22"/>
          <w:szCs w:val="22"/>
        </w:rPr>
        <w:t>САДРЖАЈ:</w:t>
      </w:r>
    </w:p>
    <w:p w:rsidR="003743E1" w:rsidRPr="00A06FE5" w:rsidRDefault="003743E1">
      <w:pPr>
        <w:pStyle w:val="Heading3"/>
        <w:rPr>
          <w:b w:val="0"/>
          <w:sz w:val="22"/>
          <w:szCs w:val="22"/>
          <w:lang w:val="sr-Cyrl-CS"/>
        </w:rPr>
      </w:pPr>
    </w:p>
    <w:p w:rsidR="008E44E0" w:rsidRPr="00A06FE5" w:rsidRDefault="008E44E0" w:rsidP="008E44E0">
      <w:pPr>
        <w:autoSpaceDE w:val="0"/>
        <w:autoSpaceDN w:val="0"/>
        <w:adjustRightInd w:val="0"/>
        <w:jc w:val="both"/>
        <w:rPr>
          <w:b/>
          <w:color w:val="000000"/>
          <w:sz w:val="22"/>
          <w:szCs w:val="22"/>
          <w:lang w:val="sr-Cyrl-CS"/>
        </w:rPr>
      </w:pPr>
      <w:r w:rsidRPr="00A06FE5">
        <w:rPr>
          <w:b/>
          <w:color w:val="000000"/>
          <w:sz w:val="22"/>
          <w:szCs w:val="22"/>
          <w:lang w:val="sr-Cyrl-CS"/>
        </w:rPr>
        <w:t>1</w:t>
      </w:r>
      <w:r w:rsidR="00531A9B" w:rsidRPr="00A06FE5">
        <w:rPr>
          <w:b/>
          <w:color w:val="000000"/>
          <w:sz w:val="22"/>
          <w:szCs w:val="22"/>
          <w:lang w:val="sr-Cyrl-CS"/>
        </w:rPr>
        <w:t xml:space="preserve">. </w:t>
      </w:r>
      <w:r w:rsidR="00531A9B" w:rsidRPr="00A06FE5">
        <w:rPr>
          <w:b/>
          <w:color w:val="000000"/>
          <w:sz w:val="22"/>
          <w:szCs w:val="22"/>
          <w:lang w:val="ru-RU"/>
        </w:rPr>
        <w:t xml:space="preserve">ОСНОВНИ ПОДАЦИ О </w:t>
      </w:r>
      <w:r w:rsidR="003957E6" w:rsidRPr="00A06FE5">
        <w:rPr>
          <w:b/>
          <w:color w:val="000000"/>
          <w:sz w:val="22"/>
          <w:szCs w:val="22"/>
          <w:lang w:val="sr-Cyrl-CS"/>
        </w:rPr>
        <w:t>ДРЖАВНОМ ОРГАНУ И И</w:t>
      </w:r>
      <w:r w:rsidR="00531A9B" w:rsidRPr="00A06FE5">
        <w:rPr>
          <w:b/>
          <w:color w:val="000000"/>
          <w:sz w:val="22"/>
          <w:szCs w:val="22"/>
          <w:lang w:val="ru-RU"/>
        </w:rPr>
        <w:t>НФОРМАТОРУ</w:t>
      </w:r>
      <w:r w:rsidR="00903B18" w:rsidRPr="00A06FE5">
        <w:rPr>
          <w:color w:val="000000"/>
          <w:sz w:val="22"/>
          <w:szCs w:val="22"/>
          <w:lang w:val="ru-RU"/>
        </w:rPr>
        <w:t>..................................3</w:t>
      </w:r>
      <w:r w:rsidRPr="00A06FE5">
        <w:rPr>
          <w:b/>
          <w:color w:val="000000"/>
          <w:sz w:val="22"/>
          <w:szCs w:val="22"/>
          <w:lang w:val="ru-RU"/>
        </w:rPr>
        <w:t xml:space="preserve"> </w:t>
      </w:r>
    </w:p>
    <w:p w:rsidR="008E44E0" w:rsidRPr="00A06FE5" w:rsidRDefault="008E44E0" w:rsidP="008E44E0">
      <w:pPr>
        <w:autoSpaceDE w:val="0"/>
        <w:autoSpaceDN w:val="0"/>
        <w:adjustRightInd w:val="0"/>
        <w:jc w:val="both"/>
        <w:rPr>
          <w:color w:val="000000"/>
          <w:sz w:val="22"/>
          <w:szCs w:val="22"/>
          <w:lang w:val="sr-Cyrl-CS"/>
        </w:rPr>
      </w:pPr>
    </w:p>
    <w:p w:rsidR="00CA0E50" w:rsidRPr="00A06FE5" w:rsidRDefault="008E44E0" w:rsidP="00EF5A5C">
      <w:pPr>
        <w:autoSpaceDE w:val="0"/>
        <w:autoSpaceDN w:val="0"/>
        <w:adjustRightInd w:val="0"/>
        <w:rPr>
          <w:b/>
          <w:color w:val="000000"/>
          <w:sz w:val="22"/>
          <w:szCs w:val="22"/>
          <w:lang w:val="sr-Latn-CS"/>
        </w:rPr>
      </w:pPr>
      <w:r w:rsidRPr="00A06FE5">
        <w:rPr>
          <w:b/>
          <w:color w:val="000000"/>
          <w:sz w:val="22"/>
          <w:szCs w:val="22"/>
          <w:lang w:val="ru-RU"/>
        </w:rPr>
        <w:t>2</w:t>
      </w:r>
      <w:r w:rsidR="00531A9B" w:rsidRPr="00A06FE5">
        <w:rPr>
          <w:b/>
          <w:color w:val="000000"/>
          <w:sz w:val="22"/>
          <w:szCs w:val="22"/>
          <w:lang w:val="sr-Cyrl-CS"/>
        </w:rPr>
        <w:t>.</w:t>
      </w:r>
      <w:r w:rsidR="00EF5A5C" w:rsidRPr="00A06FE5">
        <w:rPr>
          <w:b/>
          <w:color w:val="000000"/>
          <w:sz w:val="22"/>
          <w:szCs w:val="22"/>
          <w:lang w:val="sr-Latn-CS"/>
        </w:rPr>
        <w:t xml:space="preserve"> </w:t>
      </w:r>
      <w:r w:rsidR="003957E6" w:rsidRPr="00A06FE5">
        <w:rPr>
          <w:b/>
          <w:color w:val="000000"/>
          <w:sz w:val="22"/>
          <w:szCs w:val="22"/>
          <w:lang w:val="ru-RU"/>
        </w:rPr>
        <w:t>ОРГАНИЗА</w:t>
      </w:r>
      <w:r w:rsidR="00F4274E" w:rsidRPr="00A06FE5">
        <w:rPr>
          <w:b/>
          <w:color w:val="000000"/>
          <w:sz w:val="22"/>
          <w:szCs w:val="22"/>
          <w:lang w:val="ru-RU"/>
        </w:rPr>
        <w:t>ЦИОНА</w:t>
      </w:r>
      <w:r w:rsidR="00EF5A5C" w:rsidRPr="00A06FE5">
        <w:rPr>
          <w:b/>
          <w:color w:val="000000"/>
          <w:sz w:val="22"/>
          <w:szCs w:val="22"/>
          <w:lang w:val="sr-Latn-CS"/>
        </w:rPr>
        <w:t xml:space="preserve"> </w:t>
      </w:r>
      <w:r w:rsidR="00F4274E" w:rsidRPr="00A06FE5">
        <w:rPr>
          <w:b/>
          <w:color w:val="000000"/>
          <w:sz w:val="22"/>
          <w:szCs w:val="22"/>
          <w:lang w:val="ru-RU"/>
        </w:rPr>
        <w:t>СТРУКТУРА</w:t>
      </w:r>
      <w:r w:rsidR="00366DA0" w:rsidRPr="00A06FE5">
        <w:rPr>
          <w:b/>
          <w:color w:val="000000"/>
          <w:sz w:val="22"/>
          <w:szCs w:val="22"/>
          <w:lang w:val="sr-Latn-CS"/>
        </w:rPr>
        <w:t xml:space="preserve"> </w:t>
      </w:r>
      <w:r w:rsidR="00F4274E" w:rsidRPr="00A06FE5">
        <w:rPr>
          <w:b/>
          <w:color w:val="000000"/>
          <w:sz w:val="22"/>
          <w:szCs w:val="22"/>
          <w:lang w:val="ru-RU"/>
        </w:rPr>
        <w:t xml:space="preserve">АГЕНЦИЈЕ ЗА ЛИЦЕНЦИРАЊЕ СТЕЧАЈНИХ </w:t>
      </w:r>
    </w:p>
    <w:p w:rsidR="003957E6" w:rsidRPr="00A06FE5" w:rsidRDefault="00CA0E50" w:rsidP="00EF5A5C">
      <w:pPr>
        <w:autoSpaceDE w:val="0"/>
        <w:autoSpaceDN w:val="0"/>
        <w:adjustRightInd w:val="0"/>
        <w:rPr>
          <w:color w:val="000000"/>
          <w:sz w:val="22"/>
          <w:szCs w:val="22"/>
          <w:lang w:val="sr-Cyrl-CS"/>
        </w:rPr>
      </w:pPr>
      <w:r w:rsidRPr="00A06FE5">
        <w:rPr>
          <w:b/>
          <w:color w:val="000000"/>
          <w:sz w:val="22"/>
          <w:szCs w:val="22"/>
          <w:lang w:val="sr-Latn-CS"/>
        </w:rPr>
        <w:t xml:space="preserve">    </w:t>
      </w:r>
      <w:r w:rsidR="00F4274E" w:rsidRPr="00A06FE5">
        <w:rPr>
          <w:b/>
          <w:color w:val="000000"/>
          <w:sz w:val="22"/>
          <w:szCs w:val="22"/>
          <w:lang w:val="ru-RU"/>
        </w:rPr>
        <w:t>УПРАВНИКА</w:t>
      </w:r>
      <w:r w:rsidR="00903B18" w:rsidRPr="00A06FE5">
        <w:rPr>
          <w:color w:val="000000"/>
          <w:sz w:val="22"/>
          <w:szCs w:val="22"/>
          <w:lang w:val="ru-RU"/>
        </w:rPr>
        <w:t>......................................................................................................</w:t>
      </w:r>
      <w:r w:rsidR="007F5C0D" w:rsidRPr="00A06FE5">
        <w:rPr>
          <w:color w:val="000000"/>
          <w:sz w:val="22"/>
          <w:szCs w:val="22"/>
          <w:lang w:val="ru-RU"/>
        </w:rPr>
        <w:t>.</w:t>
      </w:r>
      <w:r w:rsidR="009B39E0" w:rsidRPr="00A06FE5">
        <w:rPr>
          <w:color w:val="000000"/>
          <w:sz w:val="22"/>
          <w:szCs w:val="22"/>
          <w:lang w:val="ru-RU"/>
        </w:rPr>
        <w:t>...............................4</w:t>
      </w:r>
      <w:r w:rsidR="00F4274E" w:rsidRPr="00A06FE5">
        <w:rPr>
          <w:color w:val="000000"/>
          <w:sz w:val="22"/>
          <w:szCs w:val="22"/>
          <w:lang w:val="ru-RU"/>
        </w:rPr>
        <w:t xml:space="preserve"> </w:t>
      </w:r>
      <w:r w:rsidR="003957E6" w:rsidRPr="00A06FE5">
        <w:rPr>
          <w:color w:val="000000"/>
          <w:sz w:val="22"/>
          <w:szCs w:val="22"/>
          <w:lang w:val="ru-RU"/>
        </w:rPr>
        <w:t xml:space="preserve"> </w:t>
      </w:r>
    </w:p>
    <w:p w:rsidR="003957E6" w:rsidRPr="00A06FE5" w:rsidRDefault="003957E6" w:rsidP="008E44E0">
      <w:pPr>
        <w:autoSpaceDE w:val="0"/>
        <w:autoSpaceDN w:val="0"/>
        <w:adjustRightInd w:val="0"/>
        <w:jc w:val="both"/>
        <w:rPr>
          <w:b/>
          <w:color w:val="000000"/>
          <w:sz w:val="22"/>
          <w:szCs w:val="22"/>
          <w:lang w:val="ru-RU"/>
        </w:rPr>
      </w:pPr>
    </w:p>
    <w:p w:rsidR="003957E6" w:rsidRPr="00A06FE5" w:rsidRDefault="003957E6" w:rsidP="008E44E0">
      <w:pPr>
        <w:autoSpaceDE w:val="0"/>
        <w:autoSpaceDN w:val="0"/>
        <w:adjustRightInd w:val="0"/>
        <w:jc w:val="both"/>
        <w:rPr>
          <w:color w:val="000000"/>
          <w:sz w:val="22"/>
          <w:szCs w:val="22"/>
          <w:lang w:val="ru-RU"/>
        </w:rPr>
      </w:pPr>
      <w:r w:rsidRPr="00A06FE5">
        <w:rPr>
          <w:b/>
          <w:color w:val="000000"/>
          <w:sz w:val="22"/>
          <w:szCs w:val="22"/>
          <w:lang w:val="ru-RU"/>
        </w:rPr>
        <w:t>3. ОПИС ФУНКЦИЈА СТАРЕШИНА</w:t>
      </w:r>
      <w:r w:rsidR="00903B18" w:rsidRPr="00A06FE5">
        <w:rPr>
          <w:color w:val="000000"/>
          <w:sz w:val="22"/>
          <w:szCs w:val="22"/>
          <w:lang w:val="ru-RU"/>
        </w:rPr>
        <w:t>...............................................................................................8</w:t>
      </w:r>
      <w:r w:rsidRPr="00A06FE5">
        <w:rPr>
          <w:color w:val="000000"/>
          <w:sz w:val="22"/>
          <w:szCs w:val="22"/>
          <w:lang w:val="ru-RU"/>
        </w:rPr>
        <w:t xml:space="preserve"> </w:t>
      </w:r>
    </w:p>
    <w:p w:rsidR="003957E6" w:rsidRPr="00A06FE5" w:rsidRDefault="003957E6" w:rsidP="008E44E0">
      <w:pPr>
        <w:autoSpaceDE w:val="0"/>
        <w:autoSpaceDN w:val="0"/>
        <w:adjustRightInd w:val="0"/>
        <w:jc w:val="both"/>
        <w:rPr>
          <w:b/>
          <w:color w:val="000000"/>
          <w:sz w:val="22"/>
          <w:szCs w:val="22"/>
          <w:lang w:val="ru-RU"/>
        </w:rPr>
      </w:pPr>
    </w:p>
    <w:p w:rsidR="003957E6" w:rsidRPr="00A06FE5" w:rsidRDefault="003957E6" w:rsidP="008E44E0">
      <w:pPr>
        <w:autoSpaceDE w:val="0"/>
        <w:autoSpaceDN w:val="0"/>
        <w:adjustRightInd w:val="0"/>
        <w:jc w:val="both"/>
        <w:rPr>
          <w:b/>
          <w:color w:val="000000"/>
          <w:sz w:val="22"/>
          <w:szCs w:val="22"/>
          <w:lang w:val="ru-RU"/>
        </w:rPr>
      </w:pPr>
      <w:r w:rsidRPr="00A06FE5">
        <w:rPr>
          <w:b/>
          <w:color w:val="000000"/>
          <w:sz w:val="22"/>
          <w:szCs w:val="22"/>
          <w:lang w:val="ru-RU"/>
        </w:rPr>
        <w:t>4. ОПИС ПРАВИЛА У ВЕЗИ СА ЈАВНОШЋУ РАДА</w:t>
      </w:r>
      <w:r w:rsidR="00903B18" w:rsidRPr="00A06FE5">
        <w:rPr>
          <w:color w:val="000000"/>
          <w:sz w:val="22"/>
          <w:szCs w:val="22"/>
          <w:lang w:val="ru-RU"/>
        </w:rPr>
        <w:t>...................................................................9</w:t>
      </w:r>
      <w:r w:rsidRPr="00A06FE5">
        <w:rPr>
          <w:b/>
          <w:color w:val="000000"/>
          <w:sz w:val="22"/>
          <w:szCs w:val="22"/>
          <w:lang w:val="ru-RU"/>
        </w:rPr>
        <w:t xml:space="preserve"> </w:t>
      </w:r>
    </w:p>
    <w:p w:rsidR="003957E6" w:rsidRPr="00EB7828" w:rsidRDefault="003957E6" w:rsidP="008E44E0">
      <w:pPr>
        <w:autoSpaceDE w:val="0"/>
        <w:autoSpaceDN w:val="0"/>
        <w:adjustRightInd w:val="0"/>
        <w:jc w:val="both"/>
        <w:rPr>
          <w:b/>
          <w:color w:val="000000"/>
          <w:sz w:val="22"/>
          <w:szCs w:val="22"/>
          <w:highlight w:val="yellow"/>
          <w:lang w:val="ru-RU"/>
        </w:rPr>
      </w:pPr>
    </w:p>
    <w:p w:rsidR="008E44E0" w:rsidRPr="006D5B6C" w:rsidRDefault="003957E6" w:rsidP="008E44E0">
      <w:pPr>
        <w:autoSpaceDE w:val="0"/>
        <w:autoSpaceDN w:val="0"/>
        <w:adjustRightInd w:val="0"/>
        <w:jc w:val="both"/>
        <w:rPr>
          <w:b/>
          <w:color w:val="000000"/>
          <w:sz w:val="22"/>
          <w:szCs w:val="22"/>
          <w:lang w:val="ru-RU"/>
        </w:rPr>
      </w:pPr>
      <w:r w:rsidRPr="006D5B6C">
        <w:rPr>
          <w:b/>
          <w:color w:val="000000"/>
          <w:sz w:val="22"/>
          <w:szCs w:val="22"/>
          <w:lang w:val="ru-RU"/>
        </w:rPr>
        <w:t xml:space="preserve">5. </w:t>
      </w:r>
      <w:r w:rsidR="00531A9B" w:rsidRPr="006D5B6C">
        <w:rPr>
          <w:b/>
          <w:color w:val="000000"/>
          <w:sz w:val="22"/>
          <w:szCs w:val="22"/>
          <w:lang w:val="ru-RU"/>
        </w:rPr>
        <w:t>СПИСАК НАЈЧЕШЋЕ ТРАЖЕНИХ ИНФОРМАЦИЈА ОД ЈАВНОГ</w:t>
      </w:r>
      <w:r w:rsidR="00531A9B" w:rsidRPr="006D5B6C">
        <w:rPr>
          <w:b/>
          <w:color w:val="000000"/>
          <w:sz w:val="22"/>
          <w:szCs w:val="22"/>
          <w:lang w:val="sr-Cyrl-CS"/>
        </w:rPr>
        <w:t xml:space="preserve"> </w:t>
      </w:r>
      <w:r w:rsidR="00531A9B" w:rsidRPr="006D5B6C">
        <w:rPr>
          <w:b/>
          <w:color w:val="000000"/>
          <w:sz w:val="22"/>
          <w:szCs w:val="22"/>
          <w:lang w:val="ru-RU"/>
        </w:rPr>
        <w:t>ЗНАЧАЈА</w:t>
      </w:r>
      <w:r w:rsidR="00903B18" w:rsidRPr="006D5B6C">
        <w:rPr>
          <w:color w:val="000000"/>
          <w:sz w:val="22"/>
          <w:szCs w:val="22"/>
          <w:lang w:val="ru-RU"/>
        </w:rPr>
        <w:t>.............11</w:t>
      </w:r>
    </w:p>
    <w:p w:rsidR="008E44E0" w:rsidRPr="006D5B6C" w:rsidRDefault="008E44E0" w:rsidP="008E44E0">
      <w:pPr>
        <w:autoSpaceDE w:val="0"/>
        <w:autoSpaceDN w:val="0"/>
        <w:adjustRightInd w:val="0"/>
        <w:jc w:val="both"/>
        <w:rPr>
          <w:color w:val="000000"/>
          <w:sz w:val="22"/>
          <w:szCs w:val="22"/>
          <w:lang w:val="sr-Cyrl-CS"/>
        </w:rPr>
      </w:pPr>
    </w:p>
    <w:p w:rsidR="008E44E0" w:rsidRPr="006D5B6C" w:rsidRDefault="003957E6" w:rsidP="008E44E0">
      <w:pPr>
        <w:autoSpaceDE w:val="0"/>
        <w:autoSpaceDN w:val="0"/>
        <w:adjustRightInd w:val="0"/>
        <w:jc w:val="both"/>
        <w:rPr>
          <w:color w:val="000000"/>
          <w:sz w:val="22"/>
          <w:szCs w:val="22"/>
          <w:lang w:val="sr-Cyrl-CS"/>
        </w:rPr>
      </w:pPr>
      <w:r w:rsidRPr="006D5B6C">
        <w:rPr>
          <w:b/>
          <w:color w:val="000000"/>
          <w:sz w:val="22"/>
          <w:szCs w:val="22"/>
          <w:lang w:val="ru-RU"/>
        </w:rPr>
        <w:t>6</w:t>
      </w:r>
      <w:r w:rsidR="00531A9B" w:rsidRPr="006D5B6C">
        <w:rPr>
          <w:b/>
          <w:color w:val="000000"/>
          <w:sz w:val="22"/>
          <w:szCs w:val="22"/>
          <w:lang w:val="sr-Cyrl-CS"/>
        </w:rPr>
        <w:t>.</w:t>
      </w:r>
      <w:r w:rsidR="00531A9B" w:rsidRPr="006D5B6C">
        <w:rPr>
          <w:b/>
          <w:color w:val="000000"/>
          <w:sz w:val="22"/>
          <w:szCs w:val="22"/>
          <w:lang w:val="ru-RU"/>
        </w:rPr>
        <w:t xml:space="preserve"> ОПИС </w:t>
      </w:r>
      <w:r w:rsidRPr="006D5B6C">
        <w:rPr>
          <w:b/>
          <w:color w:val="000000"/>
          <w:sz w:val="22"/>
          <w:szCs w:val="22"/>
          <w:lang w:val="ru-RU"/>
        </w:rPr>
        <w:t xml:space="preserve">НАДЛЕЖНОСТИ, </w:t>
      </w:r>
      <w:r w:rsidR="00531A9B" w:rsidRPr="006D5B6C">
        <w:rPr>
          <w:b/>
          <w:color w:val="000000"/>
          <w:sz w:val="22"/>
          <w:szCs w:val="22"/>
          <w:lang w:val="ru-RU"/>
        </w:rPr>
        <w:t>ОВЛАШЋЕЊА И ОБАВЕЗА ДРЖАВНОГ ОРГАНА</w:t>
      </w:r>
      <w:r w:rsidR="00903B18" w:rsidRPr="006D5B6C">
        <w:rPr>
          <w:color w:val="000000"/>
          <w:sz w:val="22"/>
          <w:szCs w:val="22"/>
          <w:lang w:val="ru-RU"/>
        </w:rPr>
        <w:t>...............1</w:t>
      </w:r>
      <w:r w:rsidR="005C4743" w:rsidRPr="006D5B6C">
        <w:rPr>
          <w:color w:val="000000"/>
          <w:sz w:val="22"/>
          <w:szCs w:val="22"/>
          <w:lang w:val="ru-RU"/>
        </w:rPr>
        <w:t>1</w:t>
      </w:r>
    </w:p>
    <w:p w:rsidR="0085485F" w:rsidRPr="006D5B6C" w:rsidRDefault="0085485F" w:rsidP="008E44E0">
      <w:pPr>
        <w:autoSpaceDE w:val="0"/>
        <w:autoSpaceDN w:val="0"/>
        <w:adjustRightInd w:val="0"/>
        <w:jc w:val="both"/>
        <w:rPr>
          <w:color w:val="000000"/>
          <w:sz w:val="22"/>
          <w:szCs w:val="22"/>
          <w:lang w:val="sr-Cyrl-CS"/>
        </w:rPr>
      </w:pPr>
    </w:p>
    <w:p w:rsidR="00CA0E50" w:rsidRPr="006D5B6C" w:rsidRDefault="003957E6" w:rsidP="008E44E0">
      <w:pPr>
        <w:autoSpaceDE w:val="0"/>
        <w:autoSpaceDN w:val="0"/>
        <w:adjustRightInd w:val="0"/>
        <w:jc w:val="both"/>
        <w:rPr>
          <w:b/>
          <w:color w:val="000000"/>
          <w:sz w:val="22"/>
          <w:szCs w:val="22"/>
          <w:lang w:val="sr-Latn-CS"/>
        </w:rPr>
      </w:pPr>
      <w:r w:rsidRPr="006D5B6C">
        <w:rPr>
          <w:b/>
          <w:color w:val="000000"/>
          <w:sz w:val="22"/>
          <w:szCs w:val="22"/>
          <w:lang w:val="ru-RU"/>
        </w:rPr>
        <w:t>7.</w:t>
      </w:r>
      <w:r w:rsidR="00366DA0" w:rsidRPr="006D5B6C">
        <w:rPr>
          <w:b/>
          <w:color w:val="000000"/>
          <w:sz w:val="22"/>
          <w:szCs w:val="22"/>
          <w:lang w:val="sr-Latn-CS"/>
        </w:rPr>
        <w:t xml:space="preserve"> </w:t>
      </w:r>
      <w:r w:rsidRPr="006D5B6C">
        <w:rPr>
          <w:b/>
          <w:color w:val="000000"/>
          <w:sz w:val="22"/>
          <w:szCs w:val="22"/>
          <w:lang w:val="ru-RU"/>
        </w:rPr>
        <w:t xml:space="preserve">ОПИС ПОСТУПАЊА У ОКВИРУ НАДЛЕЖНОСТИ, ОВЛАШЋЕЊА И ОБАВЕЗА </w:t>
      </w:r>
    </w:p>
    <w:p w:rsidR="008E44E0" w:rsidRPr="006D5B6C" w:rsidRDefault="00CA0E50" w:rsidP="008E44E0">
      <w:pPr>
        <w:autoSpaceDE w:val="0"/>
        <w:autoSpaceDN w:val="0"/>
        <w:adjustRightInd w:val="0"/>
        <w:jc w:val="both"/>
        <w:rPr>
          <w:color w:val="000000"/>
          <w:sz w:val="22"/>
          <w:szCs w:val="22"/>
          <w:lang w:val="sr-Latn-CS"/>
        </w:rPr>
      </w:pPr>
      <w:r w:rsidRPr="006D5B6C">
        <w:rPr>
          <w:b/>
          <w:color w:val="000000"/>
          <w:sz w:val="22"/>
          <w:szCs w:val="22"/>
          <w:lang w:val="sr-Latn-CS"/>
        </w:rPr>
        <w:t xml:space="preserve">   </w:t>
      </w:r>
      <w:r w:rsidR="003957E6" w:rsidRPr="006D5B6C">
        <w:rPr>
          <w:b/>
          <w:color w:val="000000"/>
          <w:sz w:val="22"/>
          <w:szCs w:val="22"/>
          <w:lang w:val="ru-RU"/>
        </w:rPr>
        <w:t>ДРЖАВНОГ ОРГАНА</w:t>
      </w:r>
      <w:r w:rsidR="00903B18" w:rsidRPr="006D5B6C">
        <w:rPr>
          <w:color w:val="000000"/>
          <w:sz w:val="22"/>
          <w:szCs w:val="22"/>
          <w:lang w:val="ru-RU"/>
        </w:rPr>
        <w:t>......................................................................................................................</w:t>
      </w:r>
      <w:r w:rsidR="006B0A9B" w:rsidRPr="006D5B6C">
        <w:rPr>
          <w:color w:val="000000"/>
          <w:sz w:val="22"/>
          <w:szCs w:val="22"/>
          <w:lang w:val="ru-RU"/>
        </w:rPr>
        <w:t>1</w:t>
      </w:r>
      <w:r w:rsidR="006B0A9B" w:rsidRPr="006D5B6C">
        <w:rPr>
          <w:color w:val="000000"/>
          <w:sz w:val="22"/>
          <w:szCs w:val="22"/>
          <w:lang w:val="sr-Latn-CS"/>
        </w:rPr>
        <w:t>2</w:t>
      </w:r>
    </w:p>
    <w:p w:rsidR="008E44E0" w:rsidRPr="006D5B6C" w:rsidRDefault="008E44E0" w:rsidP="008E44E0">
      <w:pPr>
        <w:autoSpaceDE w:val="0"/>
        <w:autoSpaceDN w:val="0"/>
        <w:adjustRightInd w:val="0"/>
        <w:jc w:val="both"/>
        <w:rPr>
          <w:color w:val="000000"/>
          <w:sz w:val="22"/>
          <w:szCs w:val="22"/>
          <w:lang w:val="sr-Cyrl-CS"/>
        </w:rPr>
      </w:pPr>
    </w:p>
    <w:p w:rsidR="003957E6" w:rsidRPr="006D5B6C" w:rsidRDefault="003957E6" w:rsidP="008E44E0">
      <w:pPr>
        <w:autoSpaceDE w:val="0"/>
        <w:autoSpaceDN w:val="0"/>
        <w:adjustRightInd w:val="0"/>
        <w:jc w:val="both"/>
        <w:rPr>
          <w:color w:val="000000"/>
          <w:sz w:val="22"/>
          <w:szCs w:val="22"/>
          <w:lang w:val="ru-RU"/>
        </w:rPr>
      </w:pPr>
      <w:r w:rsidRPr="006D5B6C">
        <w:rPr>
          <w:b/>
          <w:color w:val="000000"/>
          <w:sz w:val="22"/>
          <w:szCs w:val="22"/>
          <w:lang w:val="ru-RU"/>
        </w:rPr>
        <w:t>8</w:t>
      </w:r>
      <w:r w:rsidR="00EF5A5C" w:rsidRPr="006D5B6C">
        <w:rPr>
          <w:b/>
          <w:color w:val="000000"/>
          <w:sz w:val="22"/>
          <w:szCs w:val="22"/>
          <w:lang w:val="sr-Latn-CS"/>
        </w:rPr>
        <w:t>.</w:t>
      </w:r>
      <w:r w:rsidRPr="006D5B6C">
        <w:rPr>
          <w:b/>
          <w:color w:val="000000"/>
          <w:sz w:val="22"/>
          <w:szCs w:val="22"/>
          <w:lang w:val="ru-RU"/>
        </w:rPr>
        <w:t xml:space="preserve"> ПРОПИСИ</w:t>
      </w:r>
      <w:r w:rsidR="00E6425A" w:rsidRPr="006D5B6C">
        <w:rPr>
          <w:color w:val="000000"/>
          <w:sz w:val="22"/>
          <w:szCs w:val="22"/>
          <w:lang w:val="ru-RU"/>
        </w:rPr>
        <w:t>..........................................................................................................................................</w:t>
      </w:r>
      <w:r w:rsidR="005C4743" w:rsidRPr="006D5B6C">
        <w:rPr>
          <w:color w:val="000000"/>
          <w:sz w:val="22"/>
          <w:szCs w:val="22"/>
          <w:lang w:val="ru-RU"/>
        </w:rPr>
        <w:t>28</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b/>
          <w:color w:val="000000"/>
          <w:sz w:val="22"/>
          <w:szCs w:val="22"/>
          <w:lang w:val="sr-Latn-CS"/>
        </w:rPr>
      </w:pPr>
      <w:r w:rsidRPr="006D5B6C">
        <w:rPr>
          <w:b/>
          <w:color w:val="000000"/>
          <w:sz w:val="22"/>
          <w:szCs w:val="22"/>
          <w:lang w:val="ru-RU"/>
        </w:rPr>
        <w:t>9.</w:t>
      </w:r>
      <w:r w:rsidR="00366DA0" w:rsidRPr="006D5B6C">
        <w:rPr>
          <w:b/>
          <w:color w:val="000000"/>
          <w:sz w:val="22"/>
          <w:szCs w:val="22"/>
          <w:lang w:val="sr-Latn-CS"/>
        </w:rPr>
        <w:t xml:space="preserve"> </w:t>
      </w:r>
      <w:r w:rsidRPr="006D5B6C">
        <w:rPr>
          <w:b/>
          <w:color w:val="000000"/>
          <w:sz w:val="22"/>
          <w:szCs w:val="22"/>
          <w:lang w:val="ru-RU"/>
        </w:rPr>
        <w:t>УСЛУГЕ КОЈЕ ОРГАН ПРУЖА ЗАИНТЕРЕСОВАНИМ ЛИЦИМА</w:t>
      </w:r>
      <w:r w:rsidR="00E6425A" w:rsidRPr="006D5B6C">
        <w:rPr>
          <w:color w:val="000000"/>
          <w:sz w:val="22"/>
          <w:szCs w:val="22"/>
          <w:lang w:val="ru-RU"/>
        </w:rPr>
        <w:t>..................................</w:t>
      </w:r>
      <w:r w:rsidR="005C4743" w:rsidRPr="006D5B6C">
        <w:rPr>
          <w:color w:val="000000"/>
          <w:sz w:val="22"/>
          <w:szCs w:val="22"/>
          <w:lang w:val="ru-RU"/>
        </w:rPr>
        <w:t>2</w:t>
      </w:r>
      <w:r w:rsidR="00315F56">
        <w:rPr>
          <w:color w:val="000000"/>
          <w:sz w:val="22"/>
          <w:szCs w:val="22"/>
          <w:lang w:val="sr-Latn-CS"/>
        </w:rPr>
        <w:t>8</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b/>
          <w:color w:val="000000"/>
          <w:sz w:val="22"/>
          <w:szCs w:val="22"/>
          <w:lang w:val="sr-Latn-CS"/>
        </w:rPr>
      </w:pPr>
      <w:r w:rsidRPr="006D5B6C">
        <w:rPr>
          <w:b/>
          <w:color w:val="000000"/>
          <w:sz w:val="22"/>
          <w:szCs w:val="22"/>
          <w:lang w:val="ru-RU"/>
        </w:rPr>
        <w:t xml:space="preserve">10. ПОСТУПАК РАДИ ПРУЖАЊА УСЛУГА </w:t>
      </w:r>
      <w:r w:rsidR="00E6425A" w:rsidRPr="006D5B6C">
        <w:rPr>
          <w:color w:val="000000"/>
          <w:sz w:val="22"/>
          <w:szCs w:val="22"/>
          <w:lang w:val="ru-RU"/>
        </w:rPr>
        <w:t>..............................................................................</w:t>
      </w:r>
      <w:r w:rsidR="005C4743" w:rsidRPr="006D5B6C">
        <w:rPr>
          <w:color w:val="000000"/>
          <w:sz w:val="22"/>
          <w:szCs w:val="22"/>
          <w:lang w:val="ru-RU"/>
        </w:rPr>
        <w:t>2</w:t>
      </w:r>
      <w:r w:rsidR="00315F56">
        <w:rPr>
          <w:color w:val="000000"/>
          <w:sz w:val="22"/>
          <w:szCs w:val="22"/>
          <w:lang w:val="sr-Latn-CS"/>
        </w:rPr>
        <w:t>8</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b/>
          <w:color w:val="000000"/>
          <w:sz w:val="22"/>
          <w:szCs w:val="22"/>
          <w:lang w:val="ru-RU"/>
        </w:rPr>
      </w:pPr>
      <w:r w:rsidRPr="006D5B6C">
        <w:rPr>
          <w:b/>
          <w:color w:val="000000"/>
          <w:sz w:val="22"/>
          <w:szCs w:val="22"/>
          <w:lang w:val="ru-RU"/>
        </w:rPr>
        <w:t>11. ПРЕГЛЕД ПОДАТАКА О ПРУЖЕНИМ УСЛУГАМА</w:t>
      </w:r>
      <w:r w:rsidR="00E6425A" w:rsidRPr="006D5B6C">
        <w:rPr>
          <w:color w:val="000000"/>
          <w:sz w:val="22"/>
          <w:szCs w:val="22"/>
          <w:lang w:val="ru-RU"/>
        </w:rPr>
        <w:t>..........................................................</w:t>
      </w:r>
      <w:r w:rsidR="005C4743" w:rsidRPr="006D5B6C">
        <w:rPr>
          <w:color w:val="000000"/>
          <w:sz w:val="22"/>
          <w:szCs w:val="22"/>
          <w:lang w:val="ru-RU"/>
        </w:rPr>
        <w:t>2</w:t>
      </w:r>
      <w:r w:rsidR="00315F56">
        <w:rPr>
          <w:color w:val="000000"/>
          <w:sz w:val="22"/>
          <w:szCs w:val="22"/>
          <w:lang w:val="sr-Latn-CS"/>
        </w:rPr>
        <w:t>8</w:t>
      </w:r>
      <w:r w:rsidRPr="006D5B6C">
        <w:rPr>
          <w:b/>
          <w:color w:val="000000"/>
          <w:sz w:val="22"/>
          <w:szCs w:val="22"/>
          <w:lang w:val="ru-RU"/>
        </w:rPr>
        <w:t xml:space="preserve"> </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12. ПОДАЦИ О ПРИХОДИМА И РАСХОДИМА</w:t>
      </w:r>
      <w:r w:rsidR="00E6425A" w:rsidRPr="006D5B6C">
        <w:rPr>
          <w:color w:val="000000"/>
          <w:sz w:val="22"/>
          <w:szCs w:val="22"/>
          <w:lang w:val="ru-RU"/>
        </w:rPr>
        <w:t>............................................</w:t>
      </w:r>
      <w:r w:rsidR="007F5C0D" w:rsidRPr="006D5B6C">
        <w:rPr>
          <w:color w:val="000000"/>
          <w:sz w:val="22"/>
          <w:szCs w:val="22"/>
          <w:lang w:val="ru-RU"/>
        </w:rPr>
        <w:t>..............................3</w:t>
      </w:r>
      <w:r w:rsidR="006B0A9B" w:rsidRPr="006D5B6C">
        <w:rPr>
          <w:color w:val="000000"/>
          <w:sz w:val="22"/>
          <w:szCs w:val="22"/>
          <w:lang w:val="sr-Latn-CS"/>
        </w:rPr>
        <w:t>1</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13.</w:t>
      </w:r>
      <w:r w:rsidR="00EF5A5C" w:rsidRPr="006D5B6C">
        <w:rPr>
          <w:b/>
          <w:color w:val="000000"/>
          <w:sz w:val="22"/>
          <w:szCs w:val="22"/>
          <w:lang w:val="sr-Latn-CS"/>
        </w:rPr>
        <w:t xml:space="preserve"> </w:t>
      </w:r>
      <w:r w:rsidRPr="006D5B6C">
        <w:rPr>
          <w:b/>
          <w:color w:val="000000"/>
          <w:sz w:val="22"/>
          <w:szCs w:val="22"/>
          <w:lang w:val="ru-RU"/>
        </w:rPr>
        <w:t xml:space="preserve">ПОДАЦИ О ЈАВНИМ НАБАВКАМА </w:t>
      </w:r>
      <w:r w:rsidR="00E6425A" w:rsidRPr="006D5B6C">
        <w:rPr>
          <w:color w:val="000000"/>
          <w:sz w:val="22"/>
          <w:szCs w:val="22"/>
          <w:lang w:val="ru-RU"/>
        </w:rPr>
        <w:t>.......................................................................................</w:t>
      </w:r>
      <w:r w:rsidR="006B0A9B" w:rsidRPr="006D5B6C">
        <w:rPr>
          <w:color w:val="000000"/>
          <w:sz w:val="22"/>
          <w:szCs w:val="22"/>
          <w:lang w:val="ru-RU"/>
        </w:rPr>
        <w:t>3</w:t>
      </w:r>
      <w:r w:rsidR="006B0A9B" w:rsidRPr="006D5B6C">
        <w:rPr>
          <w:color w:val="000000"/>
          <w:sz w:val="22"/>
          <w:szCs w:val="22"/>
          <w:lang w:val="sr-Latn-CS"/>
        </w:rPr>
        <w:t>5</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14. ПОДАЦИ О ДРЖАВНОЈ ПОМОЋИ</w:t>
      </w:r>
      <w:r w:rsidR="00E6425A" w:rsidRPr="006D5B6C">
        <w:rPr>
          <w:color w:val="000000"/>
          <w:sz w:val="22"/>
          <w:szCs w:val="22"/>
          <w:lang w:val="ru-RU"/>
        </w:rPr>
        <w:t>.........................................................................................</w:t>
      </w:r>
      <w:r w:rsidRPr="006D5B6C">
        <w:rPr>
          <w:color w:val="000000"/>
          <w:sz w:val="22"/>
          <w:szCs w:val="22"/>
          <w:lang w:val="ru-RU"/>
        </w:rPr>
        <w:t xml:space="preserve"> </w:t>
      </w:r>
      <w:r w:rsidR="009B39E0" w:rsidRPr="006D5B6C">
        <w:rPr>
          <w:color w:val="000000"/>
          <w:sz w:val="22"/>
          <w:szCs w:val="22"/>
          <w:lang w:val="ru-RU"/>
        </w:rPr>
        <w:t>3</w:t>
      </w:r>
      <w:r w:rsidR="006B0A9B" w:rsidRPr="006D5B6C">
        <w:rPr>
          <w:color w:val="000000"/>
          <w:sz w:val="22"/>
          <w:szCs w:val="22"/>
          <w:lang w:val="sr-Latn-CS"/>
        </w:rPr>
        <w:t>6</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15.</w:t>
      </w:r>
      <w:r w:rsidR="00366DA0" w:rsidRPr="006D5B6C">
        <w:rPr>
          <w:b/>
          <w:color w:val="000000"/>
          <w:sz w:val="22"/>
          <w:szCs w:val="22"/>
          <w:lang w:val="sr-Latn-CS"/>
        </w:rPr>
        <w:t xml:space="preserve"> </w:t>
      </w:r>
      <w:r w:rsidRPr="006D5B6C">
        <w:rPr>
          <w:b/>
          <w:color w:val="000000"/>
          <w:sz w:val="22"/>
          <w:szCs w:val="22"/>
          <w:lang w:val="ru-RU"/>
        </w:rPr>
        <w:t>ПОДАЦИ О ИСПЛАЋЕНИМ  ЗАРАДАМА И ДРУГИМ ПРИМАЊИМА</w:t>
      </w:r>
      <w:r w:rsidR="00E6425A" w:rsidRPr="006D5B6C">
        <w:rPr>
          <w:color w:val="000000"/>
          <w:sz w:val="22"/>
          <w:szCs w:val="22"/>
          <w:lang w:val="ru-RU"/>
        </w:rPr>
        <w:t>.........................</w:t>
      </w:r>
      <w:r w:rsidR="006B0A9B" w:rsidRPr="006D5B6C">
        <w:rPr>
          <w:color w:val="000000"/>
          <w:sz w:val="22"/>
          <w:szCs w:val="22"/>
          <w:lang w:val="ru-RU"/>
        </w:rPr>
        <w:t>3</w:t>
      </w:r>
      <w:r w:rsidR="006B0A9B" w:rsidRPr="006D5B6C">
        <w:rPr>
          <w:color w:val="000000"/>
          <w:sz w:val="22"/>
          <w:szCs w:val="22"/>
          <w:lang w:val="sr-Latn-CS"/>
        </w:rPr>
        <w:t>6</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16.</w:t>
      </w:r>
      <w:r w:rsidR="00366DA0" w:rsidRPr="006D5B6C">
        <w:rPr>
          <w:b/>
          <w:color w:val="000000"/>
          <w:sz w:val="22"/>
          <w:szCs w:val="22"/>
          <w:lang w:val="sr-Latn-CS"/>
        </w:rPr>
        <w:t xml:space="preserve"> </w:t>
      </w:r>
      <w:r w:rsidRPr="006D5B6C">
        <w:rPr>
          <w:b/>
          <w:color w:val="000000"/>
          <w:sz w:val="22"/>
          <w:szCs w:val="22"/>
          <w:lang w:val="ru-RU"/>
        </w:rPr>
        <w:t>ПОДАЦИ О СРЕДСТВИМА РАДА</w:t>
      </w:r>
      <w:r w:rsidR="00E6425A" w:rsidRPr="006D5B6C">
        <w:rPr>
          <w:color w:val="000000"/>
          <w:sz w:val="22"/>
          <w:szCs w:val="22"/>
          <w:lang w:val="ru-RU"/>
        </w:rPr>
        <w:t>............................................................................................</w:t>
      </w:r>
      <w:r w:rsidR="006B0A9B" w:rsidRPr="006D5B6C">
        <w:rPr>
          <w:color w:val="000000"/>
          <w:sz w:val="22"/>
          <w:szCs w:val="22"/>
          <w:lang w:val="ru-RU"/>
        </w:rPr>
        <w:t>3</w:t>
      </w:r>
      <w:r w:rsidR="006B0A9B" w:rsidRPr="006D5B6C">
        <w:rPr>
          <w:color w:val="000000"/>
          <w:sz w:val="22"/>
          <w:szCs w:val="22"/>
          <w:lang w:val="sr-Latn-CS"/>
        </w:rPr>
        <w:t>6</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17.</w:t>
      </w:r>
      <w:r w:rsidR="00366DA0" w:rsidRPr="006D5B6C">
        <w:rPr>
          <w:b/>
          <w:color w:val="000000"/>
          <w:sz w:val="22"/>
          <w:szCs w:val="22"/>
          <w:lang w:val="sr-Latn-CS"/>
        </w:rPr>
        <w:t xml:space="preserve"> </w:t>
      </w:r>
      <w:r w:rsidRPr="006D5B6C">
        <w:rPr>
          <w:b/>
          <w:color w:val="000000"/>
          <w:sz w:val="22"/>
          <w:szCs w:val="22"/>
          <w:lang w:val="ru-RU"/>
        </w:rPr>
        <w:t>ЧУВАЊЕ НОСАЧА ИНФОРМАЦИЈА</w:t>
      </w:r>
      <w:r w:rsidR="00E6425A" w:rsidRPr="006D5B6C">
        <w:rPr>
          <w:color w:val="000000"/>
          <w:sz w:val="22"/>
          <w:szCs w:val="22"/>
          <w:lang w:val="ru-RU"/>
        </w:rPr>
        <w:t>.......................................................</w:t>
      </w:r>
      <w:r w:rsidR="00540337" w:rsidRPr="006D5B6C">
        <w:rPr>
          <w:color w:val="000000"/>
          <w:sz w:val="22"/>
          <w:szCs w:val="22"/>
          <w:lang w:val="ru-RU"/>
        </w:rPr>
        <w:t>..............................</w:t>
      </w:r>
      <w:r w:rsidR="006B0A9B" w:rsidRPr="006D5B6C">
        <w:rPr>
          <w:color w:val="000000"/>
          <w:sz w:val="22"/>
          <w:szCs w:val="22"/>
          <w:lang w:val="ru-RU"/>
        </w:rPr>
        <w:t>3</w:t>
      </w:r>
      <w:r w:rsidR="006B0A9B" w:rsidRPr="006D5B6C">
        <w:rPr>
          <w:color w:val="000000"/>
          <w:sz w:val="22"/>
          <w:szCs w:val="22"/>
          <w:lang w:val="sr-Latn-CS"/>
        </w:rPr>
        <w:t>9</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b/>
          <w:color w:val="000000"/>
          <w:sz w:val="22"/>
          <w:szCs w:val="22"/>
          <w:lang w:val="sr-Latn-CS"/>
        </w:rPr>
      </w:pPr>
      <w:r w:rsidRPr="006D5B6C">
        <w:rPr>
          <w:b/>
          <w:color w:val="000000"/>
          <w:sz w:val="22"/>
          <w:szCs w:val="22"/>
          <w:lang w:val="ru-RU"/>
        </w:rPr>
        <w:t>18.</w:t>
      </w:r>
      <w:r w:rsidR="00366DA0" w:rsidRPr="006D5B6C">
        <w:rPr>
          <w:b/>
          <w:color w:val="000000"/>
          <w:sz w:val="22"/>
          <w:szCs w:val="22"/>
          <w:lang w:val="sr-Latn-CS"/>
        </w:rPr>
        <w:t xml:space="preserve"> </w:t>
      </w:r>
      <w:r w:rsidRPr="006D5B6C">
        <w:rPr>
          <w:b/>
          <w:color w:val="000000"/>
          <w:sz w:val="22"/>
          <w:szCs w:val="22"/>
          <w:lang w:val="ru-RU"/>
        </w:rPr>
        <w:t xml:space="preserve">ВРСТА ИНФОРМАЦИЈА У ПОСЕДУ </w:t>
      </w:r>
      <w:r w:rsidR="00E6425A" w:rsidRPr="006D5B6C">
        <w:rPr>
          <w:color w:val="000000"/>
          <w:sz w:val="22"/>
          <w:szCs w:val="22"/>
          <w:lang w:val="ru-RU"/>
        </w:rPr>
        <w:t>.....................................................................................</w:t>
      </w:r>
      <w:r w:rsidR="005C4743" w:rsidRPr="006D5B6C">
        <w:rPr>
          <w:color w:val="000000"/>
          <w:sz w:val="22"/>
          <w:szCs w:val="22"/>
          <w:lang w:val="ru-RU"/>
        </w:rPr>
        <w:t>3</w:t>
      </w:r>
      <w:r w:rsidR="006B0A9B" w:rsidRPr="006D5B6C">
        <w:rPr>
          <w:color w:val="000000"/>
          <w:sz w:val="22"/>
          <w:szCs w:val="22"/>
          <w:lang w:val="sr-Latn-CS"/>
        </w:rPr>
        <w:t>9</w:t>
      </w:r>
    </w:p>
    <w:p w:rsidR="003957E6" w:rsidRPr="006D5B6C" w:rsidRDefault="003957E6" w:rsidP="008E44E0">
      <w:pPr>
        <w:autoSpaceDE w:val="0"/>
        <w:autoSpaceDN w:val="0"/>
        <w:adjustRightInd w:val="0"/>
        <w:jc w:val="both"/>
        <w:rPr>
          <w:b/>
          <w:color w:val="000000"/>
          <w:sz w:val="22"/>
          <w:szCs w:val="22"/>
          <w:lang w:val="ru-RU"/>
        </w:rPr>
      </w:pPr>
    </w:p>
    <w:p w:rsidR="003957E6" w:rsidRPr="006D5B6C" w:rsidRDefault="003957E6" w:rsidP="008E44E0">
      <w:pPr>
        <w:autoSpaceDE w:val="0"/>
        <w:autoSpaceDN w:val="0"/>
        <w:adjustRightInd w:val="0"/>
        <w:jc w:val="both"/>
        <w:rPr>
          <w:b/>
          <w:color w:val="000000"/>
          <w:sz w:val="22"/>
          <w:szCs w:val="22"/>
          <w:lang w:val="ru-RU"/>
        </w:rPr>
      </w:pPr>
      <w:r w:rsidRPr="006D5B6C">
        <w:rPr>
          <w:b/>
          <w:color w:val="000000"/>
          <w:sz w:val="22"/>
          <w:szCs w:val="22"/>
          <w:lang w:val="ru-RU"/>
        </w:rPr>
        <w:t>19.</w:t>
      </w:r>
      <w:r w:rsidR="00366DA0" w:rsidRPr="006D5B6C">
        <w:rPr>
          <w:b/>
          <w:color w:val="000000"/>
          <w:sz w:val="22"/>
          <w:szCs w:val="22"/>
          <w:lang w:val="sr-Latn-CS"/>
        </w:rPr>
        <w:t xml:space="preserve"> </w:t>
      </w:r>
      <w:r w:rsidRPr="006D5B6C">
        <w:rPr>
          <w:b/>
          <w:color w:val="000000"/>
          <w:sz w:val="22"/>
          <w:szCs w:val="22"/>
          <w:lang w:val="ru-RU"/>
        </w:rPr>
        <w:t>ВРСТЕ ИНФОРМАЦИЈА КОЈИМА Д</w:t>
      </w:r>
      <w:r w:rsidR="00E6425A" w:rsidRPr="006D5B6C">
        <w:rPr>
          <w:b/>
          <w:color w:val="000000"/>
          <w:sz w:val="22"/>
          <w:szCs w:val="22"/>
          <w:lang w:val="ru-RU"/>
        </w:rPr>
        <w:t xml:space="preserve">РЖАВНИ ОРГАН ОМОГУЋАВА ПРИСТУП   </w:t>
      </w:r>
      <w:r w:rsidR="006B0A9B" w:rsidRPr="006D5B6C">
        <w:rPr>
          <w:color w:val="000000"/>
          <w:sz w:val="22"/>
          <w:szCs w:val="22"/>
          <w:lang w:val="sr-Latn-CS"/>
        </w:rPr>
        <w:t>40</w:t>
      </w:r>
      <w:r w:rsidRPr="006D5B6C">
        <w:rPr>
          <w:color w:val="000000"/>
          <w:sz w:val="22"/>
          <w:szCs w:val="22"/>
          <w:lang w:val="ru-RU"/>
        </w:rPr>
        <w:t xml:space="preserve"> </w:t>
      </w:r>
    </w:p>
    <w:p w:rsidR="003957E6" w:rsidRPr="006D5B6C" w:rsidRDefault="003957E6" w:rsidP="008E44E0">
      <w:pPr>
        <w:autoSpaceDE w:val="0"/>
        <w:autoSpaceDN w:val="0"/>
        <w:adjustRightInd w:val="0"/>
        <w:jc w:val="both"/>
        <w:rPr>
          <w:b/>
          <w:color w:val="000000"/>
          <w:sz w:val="22"/>
          <w:szCs w:val="22"/>
          <w:lang w:val="ru-RU"/>
        </w:rPr>
      </w:pPr>
    </w:p>
    <w:p w:rsidR="003957E6" w:rsidRPr="006B0A9B" w:rsidRDefault="003957E6" w:rsidP="008E44E0">
      <w:pPr>
        <w:autoSpaceDE w:val="0"/>
        <w:autoSpaceDN w:val="0"/>
        <w:adjustRightInd w:val="0"/>
        <w:jc w:val="both"/>
        <w:rPr>
          <w:color w:val="000000"/>
          <w:sz w:val="22"/>
          <w:szCs w:val="22"/>
          <w:lang w:val="sr-Latn-CS"/>
        </w:rPr>
      </w:pPr>
      <w:r w:rsidRPr="006D5B6C">
        <w:rPr>
          <w:b/>
          <w:color w:val="000000"/>
          <w:sz w:val="22"/>
          <w:szCs w:val="22"/>
          <w:lang w:val="ru-RU"/>
        </w:rPr>
        <w:t xml:space="preserve">20. ИНФОРМАЦИЈЕ О ПОДНОШЕЊУ ЗАХТЕВА </w:t>
      </w:r>
      <w:r w:rsidR="004C5500" w:rsidRPr="006D5B6C">
        <w:rPr>
          <w:b/>
          <w:color w:val="000000"/>
          <w:sz w:val="22"/>
          <w:szCs w:val="22"/>
          <w:lang w:val="ru-RU"/>
        </w:rPr>
        <w:t xml:space="preserve">ЗА </w:t>
      </w:r>
      <w:r w:rsidRPr="006D5B6C">
        <w:rPr>
          <w:b/>
          <w:color w:val="000000"/>
          <w:sz w:val="22"/>
          <w:szCs w:val="22"/>
          <w:lang w:val="ru-RU"/>
        </w:rPr>
        <w:t>ПРИСТУП ИНФОРМАЦИЈАМА</w:t>
      </w:r>
      <w:r w:rsidR="00531A9B" w:rsidRPr="006D5B6C">
        <w:rPr>
          <w:b/>
          <w:color w:val="000000"/>
          <w:sz w:val="22"/>
          <w:szCs w:val="22"/>
          <w:lang w:val="ru-RU"/>
        </w:rPr>
        <w:t xml:space="preserve"> </w:t>
      </w:r>
      <w:r w:rsidR="006B0A9B" w:rsidRPr="006D5B6C">
        <w:rPr>
          <w:color w:val="000000"/>
          <w:sz w:val="22"/>
          <w:szCs w:val="22"/>
          <w:lang w:val="sr-Latn-CS"/>
        </w:rPr>
        <w:t>40</w:t>
      </w:r>
    </w:p>
    <w:p w:rsidR="003957E6" w:rsidRPr="00986C82" w:rsidRDefault="003957E6" w:rsidP="008E44E0">
      <w:pPr>
        <w:autoSpaceDE w:val="0"/>
        <w:autoSpaceDN w:val="0"/>
        <w:adjustRightInd w:val="0"/>
        <w:jc w:val="both"/>
        <w:rPr>
          <w:b/>
          <w:color w:val="000000"/>
          <w:lang w:val="ru-RU"/>
        </w:rPr>
      </w:pPr>
    </w:p>
    <w:p w:rsidR="003957E6" w:rsidRPr="00986C82" w:rsidRDefault="003957E6" w:rsidP="008E44E0">
      <w:pPr>
        <w:autoSpaceDE w:val="0"/>
        <w:autoSpaceDN w:val="0"/>
        <w:adjustRightInd w:val="0"/>
        <w:jc w:val="both"/>
        <w:rPr>
          <w:b/>
          <w:color w:val="000000"/>
          <w:sz w:val="22"/>
          <w:szCs w:val="22"/>
          <w:lang w:val="ru-RU"/>
        </w:rPr>
      </w:pPr>
    </w:p>
    <w:p w:rsidR="00425ED2" w:rsidRPr="00986C82" w:rsidRDefault="00425ED2">
      <w:pPr>
        <w:rPr>
          <w:sz w:val="22"/>
          <w:szCs w:val="22"/>
          <w:lang w:val="sr-Cyrl-CS"/>
        </w:rPr>
      </w:pPr>
      <w:bookmarkStart w:id="0" w:name="основниподациоинформатору"/>
      <w:bookmarkEnd w:id="0"/>
    </w:p>
    <w:p w:rsidR="008E44E0" w:rsidRPr="00986C82" w:rsidRDefault="008E44E0">
      <w:pPr>
        <w:rPr>
          <w:sz w:val="22"/>
          <w:szCs w:val="22"/>
          <w:lang w:val="sr-Cyrl-CS"/>
        </w:rPr>
      </w:pPr>
    </w:p>
    <w:p w:rsidR="008C5986" w:rsidRPr="00986C82" w:rsidRDefault="008C5986" w:rsidP="001A3DCC">
      <w:pPr>
        <w:autoSpaceDE w:val="0"/>
        <w:autoSpaceDN w:val="0"/>
        <w:adjustRightInd w:val="0"/>
        <w:jc w:val="both"/>
        <w:rPr>
          <w:color w:val="000000"/>
          <w:sz w:val="22"/>
          <w:szCs w:val="22"/>
          <w:lang w:val="ru-RU"/>
        </w:rPr>
      </w:pPr>
    </w:p>
    <w:p w:rsidR="008C5986" w:rsidRPr="00986C82" w:rsidRDefault="008C5986" w:rsidP="0083536C">
      <w:pPr>
        <w:autoSpaceDE w:val="0"/>
        <w:autoSpaceDN w:val="0"/>
        <w:adjustRightInd w:val="0"/>
        <w:jc w:val="both"/>
        <w:rPr>
          <w:color w:val="000000"/>
          <w:sz w:val="22"/>
          <w:szCs w:val="22"/>
          <w:lang w:val="ru-RU"/>
        </w:rPr>
      </w:pPr>
    </w:p>
    <w:p w:rsidR="001A3DCC" w:rsidRPr="00986C82" w:rsidRDefault="001A3DCC" w:rsidP="0083536C">
      <w:pPr>
        <w:autoSpaceDE w:val="0"/>
        <w:autoSpaceDN w:val="0"/>
        <w:adjustRightInd w:val="0"/>
        <w:jc w:val="both"/>
        <w:rPr>
          <w:color w:val="000000"/>
          <w:sz w:val="22"/>
          <w:szCs w:val="22"/>
          <w:lang w:val="ru-RU"/>
        </w:rPr>
      </w:pPr>
      <w:r w:rsidRPr="00986C82">
        <w:rPr>
          <w:color w:val="000000"/>
          <w:sz w:val="22"/>
          <w:szCs w:val="22"/>
          <w:lang w:val="ru-RU"/>
        </w:rPr>
        <w:t>Информатор о раду је сачињен у складу са одредбама Закона о слободном приступу информацијама</w:t>
      </w:r>
      <w:r w:rsidR="00443DD1" w:rsidRPr="00986C82">
        <w:rPr>
          <w:color w:val="000000"/>
          <w:sz w:val="22"/>
          <w:szCs w:val="22"/>
          <w:lang w:val="ru-RU"/>
        </w:rPr>
        <w:t xml:space="preserve"> </w:t>
      </w:r>
      <w:r w:rsidRPr="00986C82">
        <w:rPr>
          <w:color w:val="000000"/>
          <w:sz w:val="22"/>
          <w:szCs w:val="22"/>
          <w:lang w:val="ru-RU"/>
        </w:rPr>
        <w:t>од</w:t>
      </w:r>
      <w:r w:rsidR="0069099E">
        <w:rPr>
          <w:color w:val="000000"/>
          <w:sz w:val="22"/>
          <w:szCs w:val="22"/>
          <w:lang w:val="ru-RU"/>
        </w:rPr>
        <w:t xml:space="preserve"> </w:t>
      </w:r>
      <w:r w:rsidRPr="00986C82">
        <w:rPr>
          <w:color w:val="000000"/>
          <w:sz w:val="22"/>
          <w:szCs w:val="22"/>
          <w:lang w:val="ru-RU"/>
        </w:rPr>
        <w:t xml:space="preserve"> јавног значаја (</w:t>
      </w:r>
      <w:r w:rsidR="003B25CF">
        <w:rPr>
          <w:color w:val="000000"/>
          <w:sz w:val="22"/>
          <w:szCs w:val="22"/>
          <w:lang w:val="ru-RU"/>
        </w:rPr>
        <w:t>„</w:t>
      </w:r>
      <w:r w:rsidRPr="00986C82">
        <w:rPr>
          <w:color w:val="000000"/>
          <w:sz w:val="22"/>
          <w:szCs w:val="22"/>
          <w:lang w:val="ru-RU"/>
        </w:rPr>
        <w:t>Службени гласник РС</w:t>
      </w:r>
      <w:r w:rsidR="003B25CF">
        <w:rPr>
          <w:color w:val="000000"/>
          <w:sz w:val="22"/>
          <w:szCs w:val="22"/>
          <w:lang w:val="ru-RU"/>
        </w:rPr>
        <w:t>”</w:t>
      </w:r>
      <w:r w:rsidRPr="00986C82">
        <w:rPr>
          <w:color w:val="000000"/>
          <w:sz w:val="22"/>
          <w:szCs w:val="22"/>
          <w:lang w:val="ru-RU"/>
        </w:rPr>
        <w:t>, бр</w:t>
      </w:r>
      <w:r w:rsidR="003B25CF">
        <w:rPr>
          <w:color w:val="000000"/>
          <w:sz w:val="22"/>
          <w:szCs w:val="22"/>
          <w:lang w:val="ru-RU"/>
        </w:rPr>
        <w:t xml:space="preserve">. </w:t>
      </w:r>
      <w:r w:rsidRPr="00986C82">
        <w:rPr>
          <w:color w:val="000000"/>
          <w:sz w:val="22"/>
          <w:szCs w:val="22"/>
          <w:lang w:val="ru-RU"/>
        </w:rPr>
        <w:t>120/</w:t>
      </w:r>
      <w:r w:rsidR="009B0088" w:rsidRPr="00986C82">
        <w:rPr>
          <w:color w:val="000000"/>
          <w:sz w:val="22"/>
          <w:szCs w:val="22"/>
          <w:lang w:val="ru-RU"/>
        </w:rPr>
        <w:t>0</w:t>
      </w:r>
      <w:r w:rsidRPr="00986C82">
        <w:rPr>
          <w:color w:val="000000"/>
          <w:sz w:val="22"/>
          <w:szCs w:val="22"/>
          <w:lang w:val="ru-RU"/>
        </w:rPr>
        <w:t>4,</w:t>
      </w:r>
      <w:r w:rsidR="00F472AB">
        <w:rPr>
          <w:color w:val="000000"/>
          <w:sz w:val="22"/>
          <w:szCs w:val="22"/>
          <w:lang w:val="sr-Latn-CS"/>
        </w:rPr>
        <w:t xml:space="preserve"> </w:t>
      </w:r>
      <w:r w:rsidRPr="00986C82">
        <w:rPr>
          <w:color w:val="000000"/>
          <w:sz w:val="22"/>
          <w:szCs w:val="22"/>
          <w:lang w:val="ru-RU"/>
        </w:rPr>
        <w:t>54/07,</w:t>
      </w:r>
      <w:r w:rsidR="00663ADF">
        <w:rPr>
          <w:color w:val="000000"/>
          <w:sz w:val="22"/>
          <w:szCs w:val="22"/>
          <w:lang w:val="sr-Latn-CS"/>
        </w:rPr>
        <w:t xml:space="preserve"> </w:t>
      </w:r>
      <w:r w:rsidRPr="00986C82">
        <w:rPr>
          <w:color w:val="000000"/>
          <w:sz w:val="22"/>
          <w:szCs w:val="22"/>
          <w:lang w:val="ru-RU"/>
        </w:rPr>
        <w:t>104/09</w:t>
      </w:r>
      <w:r w:rsidR="003B25CF">
        <w:rPr>
          <w:color w:val="000000"/>
          <w:sz w:val="22"/>
          <w:szCs w:val="22"/>
          <w:lang w:val="ru-RU"/>
        </w:rPr>
        <w:t xml:space="preserve">  и</w:t>
      </w:r>
      <w:r w:rsidR="00F472AB">
        <w:rPr>
          <w:color w:val="000000"/>
          <w:sz w:val="22"/>
          <w:szCs w:val="22"/>
          <w:lang w:val="sr-Latn-CS"/>
        </w:rPr>
        <w:t xml:space="preserve"> </w:t>
      </w:r>
      <w:r w:rsidRPr="00986C82">
        <w:rPr>
          <w:color w:val="000000"/>
          <w:sz w:val="22"/>
          <w:szCs w:val="22"/>
          <w:lang w:val="ru-RU"/>
        </w:rPr>
        <w:t xml:space="preserve">36/10) и према Упутству за </w:t>
      </w:r>
      <w:r w:rsidR="00614CB4" w:rsidRPr="00986C82">
        <w:rPr>
          <w:color w:val="000000"/>
          <w:sz w:val="22"/>
          <w:szCs w:val="22"/>
          <w:lang w:val="sr-Cyrl-CS"/>
        </w:rPr>
        <w:t xml:space="preserve">израду и </w:t>
      </w:r>
      <w:r w:rsidRPr="00986C82">
        <w:rPr>
          <w:color w:val="000000"/>
          <w:sz w:val="22"/>
          <w:szCs w:val="22"/>
          <w:lang w:val="ru-RU"/>
        </w:rPr>
        <w:t>објављивање информатора о</w:t>
      </w:r>
      <w:r w:rsidRPr="00986C82">
        <w:rPr>
          <w:color w:val="000000"/>
          <w:sz w:val="22"/>
          <w:szCs w:val="22"/>
          <w:lang w:val="sr-Cyrl-CS"/>
        </w:rPr>
        <w:t xml:space="preserve"> </w:t>
      </w:r>
      <w:r w:rsidRPr="00986C82">
        <w:rPr>
          <w:color w:val="000000"/>
          <w:sz w:val="22"/>
          <w:szCs w:val="22"/>
          <w:lang w:val="ru-RU"/>
        </w:rPr>
        <w:t>раду државног органа (</w:t>
      </w:r>
      <w:r w:rsidR="003B25CF">
        <w:rPr>
          <w:color w:val="000000"/>
          <w:sz w:val="22"/>
          <w:szCs w:val="22"/>
          <w:lang w:val="ru-RU"/>
        </w:rPr>
        <w:t>„</w:t>
      </w:r>
      <w:r w:rsidRPr="00986C82">
        <w:rPr>
          <w:color w:val="000000"/>
          <w:sz w:val="22"/>
          <w:szCs w:val="22"/>
          <w:lang w:val="ru-RU"/>
        </w:rPr>
        <w:t>Службени гласник РС</w:t>
      </w:r>
      <w:r w:rsidR="003B25CF">
        <w:rPr>
          <w:color w:val="000000"/>
          <w:sz w:val="22"/>
          <w:szCs w:val="22"/>
          <w:lang w:val="ru-RU"/>
        </w:rPr>
        <w:t>”,</w:t>
      </w:r>
      <w:r w:rsidRPr="00986C82">
        <w:rPr>
          <w:color w:val="000000"/>
          <w:sz w:val="22"/>
          <w:szCs w:val="22"/>
          <w:lang w:val="ru-RU"/>
        </w:rPr>
        <w:t xml:space="preserve"> бр. </w:t>
      </w:r>
      <w:r w:rsidR="009F32EC" w:rsidRPr="00986C82">
        <w:rPr>
          <w:color w:val="000000"/>
          <w:sz w:val="22"/>
          <w:szCs w:val="22"/>
          <w:lang w:val="sr-Latn-CS"/>
        </w:rPr>
        <w:t>68</w:t>
      </w:r>
      <w:r w:rsidR="003B25CF">
        <w:rPr>
          <w:color w:val="000000"/>
          <w:sz w:val="22"/>
          <w:szCs w:val="22"/>
          <w:lang w:val="sr-Cyrl-CS"/>
        </w:rPr>
        <w:t>/10</w:t>
      </w:r>
      <w:r w:rsidRPr="00986C82">
        <w:rPr>
          <w:color w:val="000000"/>
          <w:sz w:val="22"/>
          <w:szCs w:val="22"/>
          <w:lang w:val="ru-RU"/>
        </w:rPr>
        <w:t>).</w:t>
      </w:r>
    </w:p>
    <w:p w:rsidR="001A3DCC" w:rsidRPr="00986C82" w:rsidRDefault="001A3DCC" w:rsidP="0083536C">
      <w:pPr>
        <w:autoSpaceDE w:val="0"/>
        <w:autoSpaceDN w:val="0"/>
        <w:adjustRightInd w:val="0"/>
        <w:jc w:val="both"/>
        <w:rPr>
          <w:color w:val="000000"/>
          <w:sz w:val="22"/>
          <w:szCs w:val="22"/>
          <w:lang w:val="sr-Cyrl-CS"/>
        </w:rPr>
      </w:pPr>
    </w:p>
    <w:p w:rsidR="0085485F" w:rsidRPr="00986C82" w:rsidRDefault="0085485F">
      <w:pPr>
        <w:rPr>
          <w:sz w:val="22"/>
          <w:szCs w:val="22"/>
          <w:u w:val="single"/>
          <w:lang w:val="sr-Cyrl-CS"/>
        </w:rPr>
      </w:pPr>
    </w:p>
    <w:p w:rsidR="008E44E0" w:rsidRPr="00986C82" w:rsidRDefault="008E44E0" w:rsidP="009F2D19">
      <w:pPr>
        <w:autoSpaceDE w:val="0"/>
        <w:autoSpaceDN w:val="0"/>
        <w:adjustRightInd w:val="0"/>
        <w:ind w:firstLine="720"/>
        <w:jc w:val="both"/>
        <w:rPr>
          <w:b/>
          <w:color w:val="000000"/>
          <w:sz w:val="22"/>
          <w:szCs w:val="22"/>
          <w:u w:val="single"/>
          <w:lang w:val="sr-Cyrl-CS"/>
        </w:rPr>
      </w:pPr>
      <w:r w:rsidRPr="00986C82">
        <w:rPr>
          <w:b/>
          <w:color w:val="000000"/>
          <w:sz w:val="22"/>
          <w:szCs w:val="22"/>
          <w:u w:val="single"/>
          <w:lang w:val="sr-Cyrl-CS"/>
        </w:rPr>
        <w:t>1.</w:t>
      </w:r>
      <w:r w:rsidR="00366DA0" w:rsidRPr="00986C82">
        <w:rPr>
          <w:b/>
          <w:color w:val="000000"/>
          <w:sz w:val="22"/>
          <w:szCs w:val="22"/>
          <w:u w:val="single"/>
          <w:lang w:val="sr-Latn-CS"/>
        </w:rPr>
        <w:t xml:space="preserve"> </w:t>
      </w:r>
      <w:r w:rsidRPr="00986C82">
        <w:rPr>
          <w:b/>
          <w:color w:val="000000"/>
          <w:sz w:val="22"/>
          <w:szCs w:val="22"/>
          <w:u w:val="single"/>
          <w:lang w:val="ru-RU"/>
        </w:rPr>
        <w:t>ОСНОВНИ ПОДАЦИ О</w:t>
      </w:r>
      <w:r w:rsidR="003957E6" w:rsidRPr="00986C82">
        <w:rPr>
          <w:b/>
          <w:color w:val="000000"/>
          <w:sz w:val="22"/>
          <w:szCs w:val="22"/>
          <w:u w:val="single"/>
          <w:lang w:val="ru-RU"/>
        </w:rPr>
        <w:t xml:space="preserve"> </w:t>
      </w:r>
      <w:r w:rsidR="00C03B05" w:rsidRPr="00986C82">
        <w:rPr>
          <w:b/>
          <w:color w:val="000000"/>
          <w:sz w:val="22"/>
          <w:szCs w:val="22"/>
          <w:u w:val="single"/>
          <w:lang w:val="ru-RU"/>
        </w:rPr>
        <w:t xml:space="preserve">ДРЖАВНОМ ОРГАНУ И </w:t>
      </w:r>
      <w:r w:rsidRPr="00986C82">
        <w:rPr>
          <w:b/>
          <w:color w:val="000000"/>
          <w:sz w:val="22"/>
          <w:szCs w:val="22"/>
          <w:u w:val="single"/>
          <w:lang w:val="ru-RU"/>
        </w:rPr>
        <w:t xml:space="preserve">ИНФОРМАТОРУ </w:t>
      </w:r>
    </w:p>
    <w:p w:rsidR="00710886" w:rsidRPr="00986C82" w:rsidRDefault="00710886" w:rsidP="008E44E0">
      <w:pPr>
        <w:autoSpaceDE w:val="0"/>
        <w:autoSpaceDN w:val="0"/>
        <w:adjustRightInd w:val="0"/>
        <w:jc w:val="both"/>
        <w:rPr>
          <w:color w:val="000000"/>
          <w:sz w:val="22"/>
          <w:szCs w:val="22"/>
          <w:lang w:val="sr-Cyrl-CS"/>
        </w:rPr>
      </w:pPr>
    </w:p>
    <w:p w:rsidR="008E44E0" w:rsidRPr="00986C82" w:rsidRDefault="008E44E0" w:rsidP="009F2D19">
      <w:pPr>
        <w:autoSpaceDE w:val="0"/>
        <w:autoSpaceDN w:val="0"/>
        <w:adjustRightInd w:val="0"/>
        <w:ind w:firstLine="720"/>
        <w:jc w:val="both"/>
        <w:rPr>
          <w:b/>
          <w:color w:val="000000"/>
          <w:sz w:val="22"/>
          <w:szCs w:val="22"/>
          <w:lang w:val="sr-Cyrl-CS"/>
        </w:rPr>
      </w:pPr>
      <w:r w:rsidRPr="00986C82">
        <w:rPr>
          <w:b/>
          <w:color w:val="000000"/>
          <w:sz w:val="22"/>
          <w:szCs w:val="22"/>
          <w:lang w:val="sr-Cyrl-CS"/>
        </w:rPr>
        <w:t>1.1.</w:t>
      </w:r>
      <w:r w:rsidR="00366DA0" w:rsidRPr="00986C82">
        <w:rPr>
          <w:b/>
          <w:color w:val="000000"/>
          <w:sz w:val="22"/>
          <w:szCs w:val="22"/>
          <w:lang w:val="sr-Latn-CS"/>
        </w:rPr>
        <w:t xml:space="preserve"> </w:t>
      </w:r>
      <w:r w:rsidRPr="00986C82">
        <w:rPr>
          <w:b/>
          <w:color w:val="000000"/>
          <w:sz w:val="22"/>
          <w:szCs w:val="22"/>
          <w:lang w:val="ru-RU"/>
        </w:rPr>
        <w:t>НАЗИВ ОРГАНА КОЈИ ЈЕ</w:t>
      </w:r>
      <w:r w:rsidRPr="00986C82">
        <w:rPr>
          <w:b/>
          <w:color w:val="000000"/>
          <w:sz w:val="22"/>
          <w:szCs w:val="22"/>
          <w:lang w:val="sr-Cyrl-CS"/>
        </w:rPr>
        <w:t xml:space="preserve"> </w:t>
      </w:r>
      <w:r w:rsidRPr="00986C82">
        <w:rPr>
          <w:b/>
          <w:color w:val="000000"/>
          <w:sz w:val="22"/>
          <w:szCs w:val="22"/>
          <w:lang w:val="ru-RU"/>
        </w:rPr>
        <w:t>ИЗДАО</w:t>
      </w:r>
      <w:r w:rsidRPr="00986C82">
        <w:rPr>
          <w:b/>
          <w:color w:val="000000"/>
          <w:sz w:val="22"/>
          <w:szCs w:val="22"/>
          <w:lang w:val="sr-Cyrl-CS"/>
        </w:rPr>
        <w:t xml:space="preserve"> ИНФОРМАТОР</w:t>
      </w:r>
    </w:p>
    <w:p w:rsidR="008E44E0" w:rsidRPr="00986C82" w:rsidRDefault="008E44E0" w:rsidP="008E44E0">
      <w:pPr>
        <w:autoSpaceDE w:val="0"/>
        <w:autoSpaceDN w:val="0"/>
        <w:adjustRightInd w:val="0"/>
        <w:rPr>
          <w:color w:val="000000"/>
          <w:sz w:val="22"/>
          <w:szCs w:val="22"/>
          <w:lang w:val="sr-Latn-CS"/>
        </w:rPr>
      </w:pPr>
    </w:p>
    <w:p w:rsidR="008E44E0" w:rsidRPr="00986C82" w:rsidRDefault="008E44E0" w:rsidP="008E44E0">
      <w:pPr>
        <w:autoSpaceDE w:val="0"/>
        <w:autoSpaceDN w:val="0"/>
        <w:adjustRightInd w:val="0"/>
        <w:rPr>
          <w:color w:val="000000"/>
          <w:sz w:val="22"/>
          <w:szCs w:val="22"/>
          <w:lang w:val="ru-RU"/>
        </w:rPr>
      </w:pPr>
      <w:r w:rsidRPr="00986C82">
        <w:rPr>
          <w:color w:val="000000"/>
          <w:sz w:val="22"/>
          <w:szCs w:val="22"/>
          <w:lang w:val="ru-RU"/>
        </w:rPr>
        <w:t>АГЕНЦИЈА ЗА ЛИЦ</w:t>
      </w:r>
      <w:r w:rsidRPr="00986C82">
        <w:rPr>
          <w:color w:val="000000"/>
          <w:sz w:val="22"/>
          <w:szCs w:val="22"/>
        </w:rPr>
        <w:t>E</w:t>
      </w:r>
      <w:r w:rsidRPr="00986C82">
        <w:rPr>
          <w:color w:val="000000"/>
          <w:sz w:val="22"/>
          <w:szCs w:val="22"/>
          <w:lang w:val="ru-RU"/>
        </w:rPr>
        <w:t>НЦИРАЊЕ СТЕЧАЈНИХ УПРАВНИКА</w:t>
      </w:r>
    </w:p>
    <w:p w:rsidR="008E44E0" w:rsidRPr="00986C82" w:rsidRDefault="008E44E0" w:rsidP="008E44E0">
      <w:pPr>
        <w:autoSpaceDE w:val="0"/>
        <w:autoSpaceDN w:val="0"/>
        <w:adjustRightInd w:val="0"/>
        <w:rPr>
          <w:color w:val="000000"/>
          <w:sz w:val="22"/>
          <w:szCs w:val="22"/>
          <w:lang w:val="ru-RU"/>
        </w:rPr>
      </w:pPr>
      <w:r w:rsidRPr="00986C82">
        <w:rPr>
          <w:color w:val="000000"/>
          <w:sz w:val="22"/>
          <w:szCs w:val="22"/>
          <w:lang w:val="ru-RU"/>
        </w:rPr>
        <w:t>Адреса: Улица Кнеза Михаила 1</w:t>
      </w:r>
      <w:r w:rsidRPr="00986C82">
        <w:rPr>
          <w:color w:val="000000"/>
          <w:sz w:val="22"/>
          <w:szCs w:val="22"/>
          <w:lang w:val="sr-Cyrl-CS"/>
        </w:rPr>
        <w:t>-</w:t>
      </w:r>
      <w:r w:rsidRPr="00986C82">
        <w:rPr>
          <w:color w:val="000000"/>
          <w:sz w:val="22"/>
          <w:szCs w:val="22"/>
          <w:lang w:val="ru-RU"/>
        </w:rPr>
        <w:t>3,</w:t>
      </w:r>
    </w:p>
    <w:p w:rsidR="008E44E0" w:rsidRPr="00986C82" w:rsidRDefault="008E44E0" w:rsidP="008E44E0">
      <w:pPr>
        <w:autoSpaceDE w:val="0"/>
        <w:autoSpaceDN w:val="0"/>
        <w:adjustRightInd w:val="0"/>
        <w:rPr>
          <w:sz w:val="22"/>
          <w:szCs w:val="22"/>
          <w:lang w:val="ru-RU"/>
        </w:rPr>
      </w:pPr>
      <w:r w:rsidRPr="00986C82">
        <w:rPr>
          <w:sz w:val="22"/>
          <w:szCs w:val="22"/>
          <w:lang w:val="ru-RU"/>
        </w:rPr>
        <w:t>11000 Београд</w:t>
      </w:r>
    </w:p>
    <w:p w:rsidR="000653C1" w:rsidRPr="00986C82" w:rsidRDefault="000653C1" w:rsidP="000653C1">
      <w:pPr>
        <w:autoSpaceDE w:val="0"/>
        <w:autoSpaceDN w:val="0"/>
        <w:adjustRightInd w:val="0"/>
        <w:jc w:val="both"/>
        <w:rPr>
          <w:sz w:val="22"/>
          <w:szCs w:val="22"/>
          <w:lang w:val="sr-Latn-CS"/>
        </w:rPr>
      </w:pPr>
      <w:r w:rsidRPr="00986C82">
        <w:rPr>
          <w:sz w:val="22"/>
          <w:szCs w:val="22"/>
          <w:lang w:val="sr-Cyrl-CS"/>
        </w:rPr>
        <w:t>Матични број:</w:t>
      </w:r>
      <w:r w:rsidR="00366DA0" w:rsidRPr="00986C82">
        <w:rPr>
          <w:sz w:val="22"/>
          <w:szCs w:val="22"/>
          <w:lang w:val="sr-Latn-CS"/>
        </w:rPr>
        <w:t xml:space="preserve"> 17599488</w:t>
      </w:r>
    </w:p>
    <w:p w:rsidR="000653C1" w:rsidRPr="00986C82" w:rsidRDefault="000653C1" w:rsidP="000653C1">
      <w:pPr>
        <w:autoSpaceDE w:val="0"/>
        <w:autoSpaceDN w:val="0"/>
        <w:adjustRightInd w:val="0"/>
        <w:jc w:val="both"/>
        <w:rPr>
          <w:sz w:val="22"/>
          <w:szCs w:val="22"/>
          <w:lang w:val="sr-Latn-CS"/>
        </w:rPr>
      </w:pPr>
      <w:r w:rsidRPr="00986C82">
        <w:rPr>
          <w:sz w:val="22"/>
          <w:szCs w:val="22"/>
          <w:lang w:val="sr-Cyrl-CS"/>
        </w:rPr>
        <w:t>ПИБ:</w:t>
      </w:r>
      <w:r w:rsidR="00366DA0" w:rsidRPr="00986C82">
        <w:rPr>
          <w:sz w:val="22"/>
          <w:szCs w:val="22"/>
          <w:lang w:val="sr-Latn-CS"/>
        </w:rPr>
        <w:t xml:space="preserve"> 103762410</w:t>
      </w:r>
    </w:p>
    <w:p w:rsidR="008E44E0" w:rsidRPr="00986C82" w:rsidRDefault="008E44E0" w:rsidP="008E44E0">
      <w:pPr>
        <w:autoSpaceDE w:val="0"/>
        <w:autoSpaceDN w:val="0"/>
        <w:adjustRightInd w:val="0"/>
        <w:rPr>
          <w:sz w:val="22"/>
          <w:szCs w:val="22"/>
          <w:lang w:val="ru-RU"/>
        </w:rPr>
      </w:pPr>
      <w:r w:rsidRPr="00986C82">
        <w:rPr>
          <w:sz w:val="22"/>
          <w:szCs w:val="22"/>
          <w:lang w:val="ru-RU"/>
        </w:rPr>
        <w:t>Телефон:</w:t>
      </w:r>
      <w:r w:rsidR="007D6862" w:rsidRPr="00986C82">
        <w:rPr>
          <w:sz w:val="22"/>
          <w:szCs w:val="22"/>
          <w:lang w:val="ru-RU"/>
        </w:rPr>
        <w:t xml:space="preserve"> </w:t>
      </w:r>
      <w:r w:rsidR="0006584B">
        <w:rPr>
          <w:sz w:val="22"/>
          <w:szCs w:val="22"/>
          <w:lang w:val="sr-Latn-CS"/>
        </w:rPr>
        <w:t xml:space="preserve"> 011/ </w:t>
      </w:r>
      <w:r w:rsidRPr="00986C82">
        <w:rPr>
          <w:sz w:val="22"/>
          <w:szCs w:val="22"/>
          <w:lang w:val="ru-RU"/>
        </w:rPr>
        <w:t>2621</w:t>
      </w:r>
      <w:r w:rsidR="0006584B">
        <w:rPr>
          <w:sz w:val="22"/>
          <w:szCs w:val="22"/>
          <w:lang w:val="sr-Latn-CS"/>
        </w:rPr>
        <w:t>-</w:t>
      </w:r>
      <w:r w:rsidRPr="00986C82">
        <w:rPr>
          <w:sz w:val="22"/>
          <w:szCs w:val="22"/>
          <w:lang w:val="ru-RU"/>
        </w:rPr>
        <w:t>086,</w:t>
      </w:r>
      <w:r w:rsidR="000F6868" w:rsidRPr="00986C82">
        <w:rPr>
          <w:sz w:val="22"/>
          <w:szCs w:val="22"/>
          <w:lang w:val="sr-Cyrl-CS"/>
        </w:rPr>
        <w:t xml:space="preserve"> </w:t>
      </w:r>
      <w:r w:rsidR="0006584B">
        <w:rPr>
          <w:sz w:val="22"/>
          <w:szCs w:val="22"/>
          <w:lang w:val="sr-Latn-CS"/>
        </w:rPr>
        <w:t>011/</w:t>
      </w:r>
      <w:r w:rsidRPr="00986C82">
        <w:rPr>
          <w:sz w:val="22"/>
          <w:szCs w:val="22"/>
          <w:lang w:val="ru-RU"/>
        </w:rPr>
        <w:t>2182</w:t>
      </w:r>
      <w:r w:rsidR="0006584B">
        <w:rPr>
          <w:sz w:val="22"/>
          <w:szCs w:val="22"/>
          <w:lang w:val="sr-Latn-CS"/>
        </w:rPr>
        <w:t>-</w:t>
      </w:r>
      <w:r w:rsidRPr="00986C82">
        <w:rPr>
          <w:sz w:val="22"/>
          <w:szCs w:val="22"/>
          <w:lang w:val="ru-RU"/>
        </w:rPr>
        <w:t>282,</w:t>
      </w:r>
      <w:r w:rsidR="000F6868" w:rsidRPr="00986C82">
        <w:rPr>
          <w:sz w:val="22"/>
          <w:szCs w:val="22"/>
          <w:lang w:val="sr-Cyrl-CS"/>
        </w:rPr>
        <w:t xml:space="preserve"> </w:t>
      </w:r>
      <w:r w:rsidR="0006584B">
        <w:rPr>
          <w:sz w:val="22"/>
          <w:szCs w:val="22"/>
          <w:lang w:val="sr-Latn-CS"/>
        </w:rPr>
        <w:t>011/</w:t>
      </w:r>
      <w:r w:rsidRPr="00986C82">
        <w:rPr>
          <w:sz w:val="22"/>
          <w:szCs w:val="22"/>
          <w:lang w:val="ru-RU"/>
        </w:rPr>
        <w:t>2622</w:t>
      </w:r>
      <w:r w:rsidR="0006584B">
        <w:rPr>
          <w:sz w:val="22"/>
          <w:szCs w:val="22"/>
          <w:lang w:val="sr-Latn-CS"/>
        </w:rPr>
        <w:t>-</w:t>
      </w:r>
      <w:r w:rsidRPr="00986C82">
        <w:rPr>
          <w:sz w:val="22"/>
          <w:szCs w:val="22"/>
          <w:lang w:val="ru-RU"/>
        </w:rPr>
        <w:t>083,</w:t>
      </w:r>
      <w:r w:rsidR="000F6868" w:rsidRPr="00986C82">
        <w:rPr>
          <w:sz w:val="22"/>
          <w:szCs w:val="22"/>
          <w:lang w:val="sr-Cyrl-CS"/>
        </w:rPr>
        <w:t xml:space="preserve"> </w:t>
      </w:r>
      <w:r w:rsidR="0006584B">
        <w:rPr>
          <w:sz w:val="22"/>
          <w:szCs w:val="22"/>
          <w:lang w:val="sr-Latn-CS"/>
        </w:rPr>
        <w:t>011/</w:t>
      </w:r>
      <w:r w:rsidRPr="00986C82">
        <w:rPr>
          <w:sz w:val="22"/>
          <w:szCs w:val="22"/>
          <w:lang w:val="ru-RU"/>
        </w:rPr>
        <w:t>2634</w:t>
      </w:r>
      <w:r w:rsidR="0006584B">
        <w:rPr>
          <w:sz w:val="22"/>
          <w:szCs w:val="22"/>
          <w:lang w:val="sr-Latn-CS"/>
        </w:rPr>
        <w:t>-</w:t>
      </w:r>
      <w:r w:rsidRPr="00986C82">
        <w:rPr>
          <w:sz w:val="22"/>
          <w:szCs w:val="22"/>
          <w:lang w:val="ru-RU"/>
        </w:rPr>
        <w:t>948</w:t>
      </w:r>
    </w:p>
    <w:p w:rsidR="008E44E0" w:rsidRPr="00986C82" w:rsidRDefault="008E44E0" w:rsidP="008E44E0">
      <w:pPr>
        <w:autoSpaceDE w:val="0"/>
        <w:autoSpaceDN w:val="0"/>
        <w:adjustRightInd w:val="0"/>
        <w:rPr>
          <w:sz w:val="22"/>
          <w:szCs w:val="22"/>
          <w:lang w:val="ru-RU"/>
        </w:rPr>
      </w:pPr>
      <w:r w:rsidRPr="00986C82">
        <w:rPr>
          <w:sz w:val="22"/>
          <w:szCs w:val="22"/>
          <w:lang w:val="ru-RU"/>
        </w:rPr>
        <w:t xml:space="preserve">Фах: </w:t>
      </w:r>
      <w:r w:rsidR="0006584B">
        <w:rPr>
          <w:sz w:val="22"/>
          <w:szCs w:val="22"/>
          <w:lang w:val="sr-Latn-CS"/>
        </w:rPr>
        <w:t>011/</w:t>
      </w:r>
      <w:r w:rsidRPr="00986C82">
        <w:rPr>
          <w:sz w:val="22"/>
          <w:szCs w:val="22"/>
          <w:lang w:val="ru-RU"/>
        </w:rPr>
        <w:t>2635599</w:t>
      </w:r>
    </w:p>
    <w:p w:rsidR="008E44E0" w:rsidRPr="00854F24" w:rsidRDefault="001A3DCC" w:rsidP="008E44E0">
      <w:pPr>
        <w:autoSpaceDE w:val="0"/>
        <w:autoSpaceDN w:val="0"/>
        <w:adjustRightInd w:val="0"/>
        <w:rPr>
          <w:color w:val="3366FF"/>
          <w:sz w:val="22"/>
          <w:szCs w:val="22"/>
          <w:u w:val="single"/>
          <w:lang w:val="ru-RU"/>
        </w:rPr>
      </w:pPr>
      <w:r w:rsidRPr="00986C82">
        <w:rPr>
          <w:sz w:val="22"/>
          <w:szCs w:val="22"/>
          <w:lang w:val="sr-Cyrl-CS"/>
        </w:rPr>
        <w:t xml:space="preserve">Адреса  електронске поште: </w:t>
      </w:r>
      <w:r w:rsidRPr="00986C82">
        <w:rPr>
          <w:sz w:val="22"/>
          <w:szCs w:val="22"/>
          <w:lang w:val="ru-RU"/>
        </w:rPr>
        <w:t xml:space="preserve"> </w:t>
      </w:r>
      <w:hyperlink r:id="rId9" w:history="1">
        <w:r w:rsidR="008E44E0" w:rsidRPr="00A16A39">
          <w:rPr>
            <w:rStyle w:val="Hyperlink"/>
            <w:b/>
            <w:i/>
            <w:color w:val="3366FF"/>
            <w:sz w:val="22"/>
            <w:szCs w:val="22"/>
            <w:u w:val="single"/>
          </w:rPr>
          <w:t>office</w:t>
        </w:r>
        <w:r w:rsidR="008E44E0" w:rsidRPr="00A16A39">
          <w:rPr>
            <w:rStyle w:val="Hyperlink"/>
            <w:b/>
            <w:i/>
            <w:color w:val="3366FF"/>
            <w:sz w:val="22"/>
            <w:szCs w:val="22"/>
            <w:u w:val="single"/>
            <w:lang w:val="ru-RU"/>
          </w:rPr>
          <w:t>@</w:t>
        </w:r>
        <w:r w:rsidR="008E44E0" w:rsidRPr="00A16A39">
          <w:rPr>
            <w:rStyle w:val="Hyperlink"/>
            <w:b/>
            <w:i/>
            <w:color w:val="3366FF"/>
            <w:sz w:val="22"/>
            <w:szCs w:val="22"/>
            <w:u w:val="single"/>
          </w:rPr>
          <w:t>alsu</w:t>
        </w:r>
        <w:r w:rsidR="008E44E0" w:rsidRPr="00A16A39">
          <w:rPr>
            <w:rStyle w:val="Hyperlink"/>
            <w:b/>
            <w:i/>
            <w:color w:val="3366FF"/>
            <w:sz w:val="22"/>
            <w:szCs w:val="22"/>
            <w:u w:val="single"/>
            <w:lang w:val="ru-RU"/>
          </w:rPr>
          <w:t>.</w:t>
        </w:r>
        <w:r w:rsidR="008E44E0" w:rsidRPr="00A16A39">
          <w:rPr>
            <w:rStyle w:val="Hyperlink"/>
            <w:b/>
            <w:i/>
            <w:color w:val="3366FF"/>
            <w:sz w:val="22"/>
            <w:szCs w:val="22"/>
            <w:u w:val="single"/>
          </w:rPr>
          <w:t>gov</w:t>
        </w:r>
        <w:r w:rsidR="008E44E0" w:rsidRPr="00A16A39">
          <w:rPr>
            <w:rStyle w:val="Hyperlink"/>
            <w:b/>
            <w:i/>
            <w:color w:val="3366FF"/>
            <w:sz w:val="22"/>
            <w:szCs w:val="22"/>
            <w:u w:val="single"/>
            <w:lang w:val="ru-RU"/>
          </w:rPr>
          <w:t>.</w:t>
        </w:r>
        <w:r w:rsidR="008E44E0" w:rsidRPr="00A16A39">
          <w:rPr>
            <w:rStyle w:val="Hyperlink"/>
            <w:b/>
            <w:i/>
            <w:color w:val="3366FF"/>
            <w:sz w:val="22"/>
            <w:szCs w:val="22"/>
            <w:u w:val="single"/>
          </w:rPr>
          <w:t>rs</w:t>
        </w:r>
      </w:hyperlink>
    </w:p>
    <w:p w:rsidR="000653C1" w:rsidRPr="00986C82" w:rsidRDefault="000653C1" w:rsidP="008E44E0">
      <w:pPr>
        <w:autoSpaceDE w:val="0"/>
        <w:autoSpaceDN w:val="0"/>
        <w:adjustRightInd w:val="0"/>
        <w:jc w:val="both"/>
        <w:rPr>
          <w:color w:val="000000"/>
          <w:sz w:val="22"/>
          <w:szCs w:val="22"/>
          <w:lang w:val="sr-Cyrl-CS"/>
        </w:rPr>
      </w:pPr>
    </w:p>
    <w:p w:rsidR="008E44E0" w:rsidRPr="00986C82" w:rsidRDefault="008E44E0" w:rsidP="009F2D19">
      <w:pPr>
        <w:autoSpaceDE w:val="0"/>
        <w:autoSpaceDN w:val="0"/>
        <w:adjustRightInd w:val="0"/>
        <w:ind w:firstLine="720"/>
        <w:jc w:val="both"/>
        <w:rPr>
          <w:b/>
          <w:color w:val="000000"/>
          <w:sz w:val="22"/>
          <w:szCs w:val="22"/>
          <w:lang w:val="sr-Latn-CS"/>
        </w:rPr>
      </w:pPr>
      <w:r w:rsidRPr="00986C82">
        <w:rPr>
          <w:b/>
          <w:color w:val="000000"/>
          <w:sz w:val="22"/>
          <w:szCs w:val="22"/>
          <w:lang w:val="sr-Cyrl-CS"/>
        </w:rPr>
        <w:t xml:space="preserve">1.2. </w:t>
      </w:r>
      <w:r w:rsidRPr="00986C82">
        <w:rPr>
          <w:b/>
          <w:color w:val="000000"/>
          <w:sz w:val="22"/>
          <w:szCs w:val="22"/>
          <w:lang w:val="ru-RU"/>
        </w:rPr>
        <w:t>ЛИЦА ОДГОВОРНА ЗА ТАЧНОСТ И ПОТПУНОСТ</w:t>
      </w:r>
      <w:r w:rsidR="00366DA0" w:rsidRPr="00986C82">
        <w:rPr>
          <w:b/>
          <w:color w:val="000000"/>
          <w:sz w:val="22"/>
          <w:szCs w:val="22"/>
          <w:lang w:val="sr-Latn-CS"/>
        </w:rPr>
        <w:t xml:space="preserve"> </w:t>
      </w:r>
      <w:r w:rsidRPr="00986C82">
        <w:rPr>
          <w:b/>
          <w:color w:val="000000"/>
          <w:sz w:val="22"/>
          <w:szCs w:val="22"/>
          <w:lang w:val="ru-RU"/>
        </w:rPr>
        <w:t>ПОДАТАКА</w:t>
      </w:r>
      <w:r w:rsidR="000C238B" w:rsidRPr="00986C82">
        <w:rPr>
          <w:b/>
          <w:color w:val="000000"/>
          <w:sz w:val="22"/>
          <w:szCs w:val="22"/>
          <w:lang w:val="ru-RU"/>
        </w:rPr>
        <w:t xml:space="preserve"> </w:t>
      </w:r>
      <w:r w:rsidRPr="00986C82">
        <w:rPr>
          <w:b/>
          <w:color w:val="000000"/>
          <w:sz w:val="22"/>
          <w:szCs w:val="22"/>
          <w:lang w:val="ru-RU"/>
        </w:rPr>
        <w:t>КОЈЕ</w:t>
      </w:r>
      <w:r w:rsidR="00366DA0" w:rsidRPr="00986C82">
        <w:rPr>
          <w:b/>
          <w:color w:val="000000"/>
          <w:sz w:val="22"/>
          <w:szCs w:val="22"/>
          <w:lang w:val="sr-Latn-CS"/>
        </w:rPr>
        <w:t xml:space="preserve"> </w:t>
      </w:r>
      <w:r w:rsidRPr="00986C82">
        <w:rPr>
          <w:b/>
          <w:color w:val="000000"/>
          <w:sz w:val="22"/>
          <w:szCs w:val="22"/>
          <w:lang w:val="ru-RU"/>
        </w:rPr>
        <w:t>САДРЖИ ИНФОРМАТОР</w:t>
      </w:r>
    </w:p>
    <w:p w:rsidR="00CA0E50" w:rsidRPr="00986C82" w:rsidRDefault="00CA0E50" w:rsidP="008E44E0">
      <w:pPr>
        <w:autoSpaceDE w:val="0"/>
        <w:autoSpaceDN w:val="0"/>
        <w:adjustRightInd w:val="0"/>
        <w:jc w:val="both"/>
        <w:rPr>
          <w:b/>
          <w:color w:val="000000"/>
          <w:sz w:val="22"/>
          <w:szCs w:val="22"/>
          <w:lang w:val="sr-Latn-CS"/>
        </w:rPr>
      </w:pPr>
    </w:p>
    <w:p w:rsidR="008E44E0" w:rsidRPr="00A16A39" w:rsidRDefault="008E44E0" w:rsidP="00564F53">
      <w:pPr>
        <w:autoSpaceDE w:val="0"/>
        <w:autoSpaceDN w:val="0"/>
        <w:adjustRightInd w:val="0"/>
        <w:jc w:val="both"/>
        <w:rPr>
          <w:color w:val="3366FF"/>
          <w:sz w:val="22"/>
          <w:szCs w:val="22"/>
          <w:lang w:val="ru-RU"/>
        </w:rPr>
      </w:pPr>
      <w:r w:rsidRPr="00986C82">
        <w:rPr>
          <w:color w:val="000000"/>
          <w:sz w:val="22"/>
          <w:szCs w:val="22"/>
          <w:lang w:val="ru-RU"/>
        </w:rPr>
        <w:t>За поступање по захтевима за приступ информацијама од јавног значаја</w:t>
      </w:r>
      <w:r w:rsidR="000C238B" w:rsidRPr="00986C82">
        <w:rPr>
          <w:color w:val="000000"/>
          <w:sz w:val="22"/>
          <w:szCs w:val="22"/>
          <w:lang w:val="ru-RU"/>
        </w:rPr>
        <w:t>,</w:t>
      </w:r>
      <w:r w:rsidR="00967A9F" w:rsidRPr="00986C82">
        <w:rPr>
          <w:color w:val="000000"/>
          <w:sz w:val="22"/>
          <w:szCs w:val="22"/>
          <w:lang w:val="sr-Latn-CS"/>
        </w:rPr>
        <w:t xml:space="preserve"> </w:t>
      </w:r>
      <w:r w:rsidR="000C238B" w:rsidRPr="00986C82">
        <w:rPr>
          <w:color w:val="000000"/>
          <w:sz w:val="22"/>
          <w:szCs w:val="22"/>
          <w:lang w:val="ru-RU"/>
        </w:rPr>
        <w:t>за сачињавање и тачност</w:t>
      </w:r>
      <w:r w:rsidR="000C238B" w:rsidRPr="00986C82">
        <w:rPr>
          <w:color w:val="000000"/>
          <w:sz w:val="22"/>
          <w:szCs w:val="22"/>
          <w:lang w:val="sr-Cyrl-CS"/>
        </w:rPr>
        <w:t xml:space="preserve"> </w:t>
      </w:r>
      <w:r w:rsidR="000C238B" w:rsidRPr="00986C82">
        <w:rPr>
          <w:color w:val="000000"/>
          <w:sz w:val="22"/>
          <w:szCs w:val="22"/>
          <w:lang w:val="ru-RU"/>
        </w:rPr>
        <w:t>Информатора,</w:t>
      </w:r>
      <w:r w:rsidRPr="00986C82">
        <w:rPr>
          <w:color w:val="000000"/>
          <w:sz w:val="22"/>
          <w:szCs w:val="22"/>
          <w:lang w:val="ru-RU"/>
        </w:rPr>
        <w:t xml:space="preserve"> у</w:t>
      </w:r>
      <w:r w:rsidR="00564F53" w:rsidRPr="00986C82">
        <w:rPr>
          <w:color w:val="000000"/>
          <w:sz w:val="22"/>
          <w:szCs w:val="22"/>
          <w:lang w:val="sr-Cyrl-CS"/>
        </w:rPr>
        <w:t xml:space="preserve"> </w:t>
      </w:r>
      <w:r w:rsidRPr="00986C82">
        <w:rPr>
          <w:color w:val="000000"/>
          <w:sz w:val="22"/>
          <w:szCs w:val="22"/>
          <w:lang w:val="ru-RU"/>
        </w:rPr>
        <w:t>Агенцији за</w:t>
      </w:r>
      <w:r w:rsidR="00564F53" w:rsidRPr="00986C82">
        <w:rPr>
          <w:color w:val="000000"/>
          <w:sz w:val="22"/>
          <w:szCs w:val="22"/>
          <w:lang w:val="sr-Cyrl-CS"/>
        </w:rPr>
        <w:t xml:space="preserve"> </w:t>
      </w:r>
      <w:r w:rsidRPr="00986C82">
        <w:rPr>
          <w:color w:val="000000"/>
          <w:sz w:val="22"/>
          <w:szCs w:val="22"/>
          <w:lang w:val="ru-RU"/>
        </w:rPr>
        <w:t>лиценцирање стечајних управника овлашћена је и одговорна</w:t>
      </w:r>
      <w:r w:rsidR="000653C1" w:rsidRPr="00986C82">
        <w:rPr>
          <w:color w:val="000000"/>
          <w:sz w:val="22"/>
          <w:szCs w:val="22"/>
          <w:lang w:val="ru-RU"/>
        </w:rPr>
        <w:t xml:space="preserve"> </w:t>
      </w:r>
      <w:r w:rsidR="00E458F4">
        <w:rPr>
          <w:color w:val="000000"/>
          <w:sz w:val="22"/>
          <w:szCs w:val="22"/>
          <w:lang w:val="ru-RU"/>
        </w:rPr>
        <w:t>Драгана Смиљевић, заменик директора</w:t>
      </w:r>
      <w:r w:rsidR="006A5C31">
        <w:rPr>
          <w:color w:val="000000"/>
          <w:sz w:val="22"/>
          <w:szCs w:val="22"/>
          <w:lang w:val="sr-Latn-CS"/>
        </w:rPr>
        <w:t>,</w:t>
      </w:r>
      <w:r w:rsidR="00564F53" w:rsidRPr="006A5C31">
        <w:rPr>
          <w:color w:val="000000"/>
          <w:sz w:val="22"/>
          <w:szCs w:val="22"/>
          <w:lang w:val="sr-Cyrl-CS"/>
        </w:rPr>
        <w:t xml:space="preserve"> </w:t>
      </w:r>
      <w:r w:rsidR="00F472AB" w:rsidRPr="006A5C31">
        <w:rPr>
          <w:color w:val="000000"/>
          <w:sz w:val="22"/>
          <w:szCs w:val="22"/>
          <w:lang w:val="sr-Latn-CS"/>
        </w:rPr>
        <w:t>e</w:t>
      </w:r>
      <w:r w:rsidR="00E458F4" w:rsidRPr="006A5C31">
        <w:rPr>
          <w:color w:val="000000"/>
          <w:sz w:val="22"/>
          <w:szCs w:val="22"/>
          <w:lang w:val="sr-Cyrl-CS"/>
        </w:rPr>
        <w:t>-</w:t>
      </w:r>
      <w:r w:rsidR="00F472AB" w:rsidRPr="006A5C31">
        <w:rPr>
          <w:color w:val="000000"/>
          <w:sz w:val="22"/>
          <w:szCs w:val="22"/>
          <w:lang w:val="sr-Cyrl-CS"/>
        </w:rPr>
        <w:t>м</w:t>
      </w:r>
      <w:r w:rsidR="00967A9F" w:rsidRPr="006A5C31">
        <w:rPr>
          <w:color w:val="000000"/>
          <w:sz w:val="22"/>
          <w:szCs w:val="22"/>
        </w:rPr>
        <w:t>a</w:t>
      </w:r>
      <w:r w:rsidR="00967A9F" w:rsidRPr="006A5C31">
        <w:rPr>
          <w:color w:val="000000"/>
          <w:sz w:val="22"/>
          <w:szCs w:val="22"/>
          <w:lang w:val="sr-Cyrl-CS"/>
        </w:rPr>
        <w:t xml:space="preserve">ил: </w:t>
      </w:r>
      <w:hyperlink r:id="rId10" w:history="1">
        <w:r w:rsidR="003907FF" w:rsidRPr="006A5C31">
          <w:rPr>
            <w:rStyle w:val="Hyperlink"/>
            <w:b/>
            <w:i/>
            <w:sz w:val="22"/>
            <w:szCs w:val="22"/>
          </w:rPr>
          <w:t>dragana</w:t>
        </w:r>
        <w:r w:rsidR="003907FF" w:rsidRPr="006A5C31">
          <w:rPr>
            <w:rStyle w:val="Hyperlink"/>
            <w:b/>
            <w:i/>
            <w:sz w:val="22"/>
            <w:szCs w:val="22"/>
            <w:lang w:val="sr-Latn-CS"/>
          </w:rPr>
          <w:t>.smiljevic</w:t>
        </w:r>
        <w:r w:rsidR="003907FF" w:rsidRPr="006A5C31">
          <w:rPr>
            <w:rStyle w:val="Hyperlink"/>
            <w:b/>
            <w:i/>
            <w:sz w:val="22"/>
            <w:szCs w:val="22"/>
            <w:lang w:val="ru-RU"/>
          </w:rPr>
          <w:t>@</w:t>
        </w:r>
        <w:r w:rsidR="003907FF" w:rsidRPr="006A5C31">
          <w:rPr>
            <w:rStyle w:val="Hyperlink"/>
            <w:b/>
            <w:i/>
            <w:sz w:val="22"/>
            <w:szCs w:val="22"/>
          </w:rPr>
          <w:t>alsu</w:t>
        </w:r>
        <w:r w:rsidR="003907FF" w:rsidRPr="006A5C31">
          <w:rPr>
            <w:rStyle w:val="Hyperlink"/>
            <w:b/>
            <w:i/>
            <w:sz w:val="22"/>
            <w:szCs w:val="22"/>
            <w:lang w:val="ru-RU"/>
          </w:rPr>
          <w:t>.</w:t>
        </w:r>
        <w:r w:rsidR="003907FF" w:rsidRPr="006A5C31">
          <w:rPr>
            <w:rStyle w:val="Hyperlink"/>
            <w:b/>
            <w:i/>
            <w:sz w:val="22"/>
            <w:szCs w:val="22"/>
          </w:rPr>
          <w:t>gov</w:t>
        </w:r>
        <w:r w:rsidR="003907FF" w:rsidRPr="006A5C31">
          <w:rPr>
            <w:rStyle w:val="Hyperlink"/>
            <w:b/>
            <w:i/>
            <w:sz w:val="22"/>
            <w:szCs w:val="22"/>
            <w:lang w:val="ru-RU"/>
          </w:rPr>
          <w:t>.</w:t>
        </w:r>
        <w:r w:rsidR="003907FF" w:rsidRPr="006A5C31">
          <w:rPr>
            <w:rStyle w:val="Hyperlink"/>
            <w:b/>
            <w:i/>
            <w:sz w:val="22"/>
            <w:szCs w:val="22"/>
          </w:rPr>
          <w:t>rs</w:t>
        </w:r>
      </w:hyperlink>
      <w:r w:rsidR="00893BF5" w:rsidRPr="006A5C31">
        <w:rPr>
          <w:color w:val="3366FF"/>
          <w:sz w:val="22"/>
          <w:szCs w:val="22"/>
          <w:lang w:val="sr-Latn-CS"/>
        </w:rPr>
        <w:t xml:space="preserve"> </w:t>
      </w:r>
    </w:p>
    <w:p w:rsidR="008E44E0" w:rsidRPr="00986C82" w:rsidRDefault="008E44E0" w:rsidP="008E44E0">
      <w:pPr>
        <w:autoSpaceDE w:val="0"/>
        <w:autoSpaceDN w:val="0"/>
        <w:adjustRightInd w:val="0"/>
        <w:jc w:val="both"/>
        <w:rPr>
          <w:color w:val="000000"/>
          <w:sz w:val="22"/>
          <w:szCs w:val="22"/>
          <w:lang w:val="sr-Cyrl-CS"/>
        </w:rPr>
      </w:pPr>
    </w:p>
    <w:p w:rsidR="008E44E0" w:rsidRPr="00986C82" w:rsidRDefault="008E44E0" w:rsidP="009F2D19">
      <w:pPr>
        <w:autoSpaceDE w:val="0"/>
        <w:autoSpaceDN w:val="0"/>
        <w:adjustRightInd w:val="0"/>
        <w:ind w:firstLine="720"/>
        <w:jc w:val="both"/>
        <w:rPr>
          <w:b/>
          <w:color w:val="000000"/>
          <w:sz w:val="22"/>
          <w:szCs w:val="22"/>
          <w:lang w:val="sr-Cyrl-CS"/>
        </w:rPr>
      </w:pPr>
      <w:r w:rsidRPr="00986C82">
        <w:rPr>
          <w:b/>
          <w:color w:val="000000"/>
          <w:sz w:val="22"/>
          <w:szCs w:val="22"/>
          <w:lang w:val="sr-Cyrl-CS"/>
        </w:rPr>
        <w:t xml:space="preserve">1.3. </w:t>
      </w:r>
      <w:r w:rsidRPr="00986C82">
        <w:rPr>
          <w:b/>
          <w:color w:val="000000"/>
          <w:sz w:val="22"/>
          <w:szCs w:val="22"/>
          <w:lang w:val="ru-RU"/>
        </w:rPr>
        <w:t xml:space="preserve">ДАТУМ </w:t>
      </w:r>
      <w:r w:rsidR="00967A9F" w:rsidRPr="00986C82">
        <w:rPr>
          <w:b/>
          <w:color w:val="000000"/>
          <w:sz w:val="22"/>
          <w:szCs w:val="22"/>
          <w:lang w:val="ru-RU"/>
        </w:rPr>
        <w:t xml:space="preserve">ПРВОГ </w:t>
      </w:r>
      <w:r w:rsidRPr="00986C82">
        <w:rPr>
          <w:b/>
          <w:color w:val="000000"/>
          <w:sz w:val="22"/>
          <w:szCs w:val="22"/>
          <w:lang w:val="ru-RU"/>
        </w:rPr>
        <w:t>ОБЈАВЉИВАЊА, ОДНОСНО</w:t>
      </w:r>
      <w:r w:rsidRPr="00986C82">
        <w:rPr>
          <w:b/>
          <w:color w:val="000000"/>
          <w:sz w:val="22"/>
          <w:szCs w:val="22"/>
          <w:lang w:val="sr-Cyrl-CS"/>
        </w:rPr>
        <w:t xml:space="preserve"> </w:t>
      </w:r>
      <w:r w:rsidRPr="00986C82">
        <w:rPr>
          <w:b/>
          <w:color w:val="000000"/>
          <w:sz w:val="22"/>
          <w:szCs w:val="22"/>
          <w:lang w:val="ru-RU"/>
        </w:rPr>
        <w:t>ПОСЛЕДЊЕ ИЗМЕНЕ ИЛИ ДОПУНЕ ИНФОРМАТОРА И ПОЈЕДИНИХ</w:t>
      </w:r>
      <w:r w:rsidRPr="00986C82">
        <w:rPr>
          <w:b/>
          <w:color w:val="000000"/>
          <w:sz w:val="22"/>
          <w:szCs w:val="22"/>
          <w:lang w:val="sr-Cyrl-CS"/>
        </w:rPr>
        <w:t xml:space="preserve"> </w:t>
      </w:r>
      <w:r w:rsidRPr="00986C82">
        <w:rPr>
          <w:b/>
          <w:color w:val="000000"/>
          <w:sz w:val="22"/>
          <w:szCs w:val="22"/>
          <w:lang w:val="ru-RU"/>
        </w:rPr>
        <w:t>ЊЕГОВИХ ДЕЛОВА</w:t>
      </w:r>
    </w:p>
    <w:p w:rsidR="008E44E0" w:rsidRPr="00986C82" w:rsidRDefault="008E44E0" w:rsidP="008E44E0">
      <w:pPr>
        <w:autoSpaceDE w:val="0"/>
        <w:autoSpaceDN w:val="0"/>
        <w:adjustRightInd w:val="0"/>
        <w:jc w:val="both"/>
        <w:rPr>
          <w:color w:val="000000"/>
          <w:sz w:val="22"/>
          <w:szCs w:val="22"/>
          <w:lang w:val="sr-Cyrl-CS"/>
        </w:rPr>
      </w:pPr>
    </w:p>
    <w:p w:rsidR="008E44E0" w:rsidRPr="00986C82" w:rsidRDefault="008E44E0" w:rsidP="008E44E0">
      <w:pPr>
        <w:autoSpaceDE w:val="0"/>
        <w:autoSpaceDN w:val="0"/>
        <w:adjustRightInd w:val="0"/>
        <w:jc w:val="both"/>
        <w:rPr>
          <w:color w:val="000000"/>
          <w:sz w:val="22"/>
          <w:szCs w:val="22"/>
          <w:lang w:val="sr-Cyrl-CS"/>
        </w:rPr>
      </w:pPr>
      <w:r w:rsidRPr="00986C82">
        <w:rPr>
          <w:color w:val="000000"/>
          <w:sz w:val="22"/>
          <w:szCs w:val="22"/>
          <w:lang w:val="sr-Cyrl-CS"/>
        </w:rPr>
        <w:t xml:space="preserve">Информатор о раду Агенције за лиценцирање стечајних упраника објављен је први пут </w:t>
      </w:r>
      <w:r w:rsidR="000C238B" w:rsidRPr="00986C82">
        <w:rPr>
          <w:color w:val="000000"/>
          <w:sz w:val="22"/>
          <w:szCs w:val="22"/>
          <w:lang w:val="sr-Cyrl-CS"/>
        </w:rPr>
        <w:t>у фебруару</w:t>
      </w:r>
      <w:r w:rsidRPr="00986C82">
        <w:rPr>
          <w:color w:val="000000"/>
          <w:sz w:val="22"/>
          <w:szCs w:val="22"/>
          <w:lang w:val="sr-Cyrl-CS"/>
        </w:rPr>
        <w:t xml:space="preserve"> 2007.</w:t>
      </w:r>
      <w:r w:rsidR="00614CB4" w:rsidRPr="00986C82">
        <w:rPr>
          <w:color w:val="000000"/>
          <w:sz w:val="22"/>
          <w:szCs w:val="22"/>
          <w:lang w:val="sr-Cyrl-CS"/>
        </w:rPr>
        <w:t xml:space="preserve"> </w:t>
      </w:r>
      <w:r w:rsidRPr="00986C82">
        <w:rPr>
          <w:color w:val="000000"/>
          <w:sz w:val="22"/>
          <w:szCs w:val="22"/>
          <w:lang w:val="sr-Cyrl-CS"/>
        </w:rPr>
        <w:t>године.</w:t>
      </w:r>
    </w:p>
    <w:p w:rsidR="008E44E0" w:rsidRPr="00986C82" w:rsidRDefault="008E44E0" w:rsidP="008E44E0">
      <w:pPr>
        <w:autoSpaceDE w:val="0"/>
        <w:autoSpaceDN w:val="0"/>
        <w:adjustRightInd w:val="0"/>
        <w:rPr>
          <w:color w:val="000000"/>
          <w:sz w:val="22"/>
          <w:szCs w:val="22"/>
          <w:lang w:val="sr-Cyrl-CS"/>
        </w:rPr>
      </w:pPr>
    </w:p>
    <w:p w:rsidR="008E44E0" w:rsidRPr="00706955" w:rsidRDefault="008E44E0" w:rsidP="008E44E0">
      <w:pPr>
        <w:autoSpaceDE w:val="0"/>
        <w:autoSpaceDN w:val="0"/>
        <w:adjustRightInd w:val="0"/>
        <w:rPr>
          <w:color w:val="000000"/>
          <w:sz w:val="22"/>
          <w:szCs w:val="22"/>
          <w:lang w:val="sr-Cyrl-CS"/>
        </w:rPr>
      </w:pPr>
      <w:r w:rsidRPr="00986C82">
        <w:rPr>
          <w:color w:val="000000"/>
          <w:sz w:val="22"/>
          <w:szCs w:val="22"/>
          <w:lang w:val="ru-RU"/>
        </w:rPr>
        <w:t xml:space="preserve">Последње измене и допуне Информатора сачињене </w:t>
      </w:r>
      <w:r w:rsidRPr="00986C82">
        <w:rPr>
          <w:color w:val="000000"/>
          <w:sz w:val="22"/>
          <w:szCs w:val="22"/>
          <w:lang w:val="sr-Cyrl-CS"/>
        </w:rPr>
        <w:t xml:space="preserve">су </w:t>
      </w:r>
      <w:r w:rsidR="00B24482" w:rsidRPr="00986C82">
        <w:rPr>
          <w:color w:val="000000"/>
          <w:sz w:val="22"/>
          <w:szCs w:val="22"/>
          <w:lang w:val="sr-Cyrl-CS"/>
        </w:rPr>
        <w:t xml:space="preserve"> </w:t>
      </w:r>
      <w:r w:rsidR="003B25CF" w:rsidRPr="006A5C31">
        <w:rPr>
          <w:color w:val="000000"/>
          <w:sz w:val="22"/>
          <w:szCs w:val="22"/>
          <w:lang w:val="sr-Cyrl-CS"/>
        </w:rPr>
        <w:t xml:space="preserve">у </w:t>
      </w:r>
      <w:r w:rsidR="0006584B" w:rsidRPr="006A5C31">
        <w:rPr>
          <w:color w:val="000000"/>
          <w:sz w:val="22"/>
          <w:szCs w:val="22"/>
          <w:lang w:val="sr-Latn-CS"/>
        </w:rPr>
        <w:t xml:space="preserve"> </w:t>
      </w:r>
      <w:r w:rsidR="006A5C31" w:rsidRPr="006A5C31">
        <w:rPr>
          <w:color w:val="000000"/>
          <w:sz w:val="22"/>
          <w:szCs w:val="22"/>
          <w:lang w:val="sr-Latn-CS"/>
        </w:rPr>
        <w:t>a</w:t>
      </w:r>
      <w:r w:rsidR="006A5C31" w:rsidRPr="006A5C31">
        <w:rPr>
          <w:color w:val="000000"/>
          <w:sz w:val="22"/>
          <w:szCs w:val="22"/>
          <w:lang w:val="sr-Cyrl-CS"/>
        </w:rPr>
        <w:t>вгусту</w:t>
      </w:r>
      <w:r w:rsidR="0069099E" w:rsidRPr="006A5C31">
        <w:rPr>
          <w:color w:val="000000"/>
          <w:sz w:val="22"/>
          <w:szCs w:val="22"/>
          <w:lang w:val="sr-Cyrl-CS"/>
        </w:rPr>
        <w:t xml:space="preserve"> месец</w:t>
      </w:r>
      <w:r w:rsidR="003B25CF" w:rsidRPr="006A5C31">
        <w:rPr>
          <w:color w:val="000000"/>
          <w:sz w:val="22"/>
          <w:szCs w:val="22"/>
          <w:lang w:val="sr-Cyrl-CS"/>
        </w:rPr>
        <w:t>у</w:t>
      </w:r>
      <w:r w:rsidR="001B0B87" w:rsidRPr="006A5C31">
        <w:rPr>
          <w:color w:val="000000"/>
          <w:sz w:val="22"/>
          <w:szCs w:val="22"/>
          <w:lang w:val="sr-Cyrl-CS"/>
        </w:rPr>
        <w:t xml:space="preserve"> </w:t>
      </w:r>
      <w:r w:rsidRPr="006A5C31">
        <w:rPr>
          <w:color w:val="000000"/>
          <w:sz w:val="22"/>
          <w:szCs w:val="22"/>
          <w:lang w:val="ru-RU"/>
        </w:rPr>
        <w:t>20</w:t>
      </w:r>
      <w:r w:rsidR="0069099E" w:rsidRPr="006A5C31">
        <w:rPr>
          <w:color w:val="000000"/>
          <w:sz w:val="22"/>
          <w:szCs w:val="22"/>
          <w:lang w:val="ru-RU"/>
        </w:rPr>
        <w:t>11</w:t>
      </w:r>
      <w:r w:rsidRPr="006A5C31">
        <w:rPr>
          <w:color w:val="000000"/>
          <w:sz w:val="22"/>
          <w:szCs w:val="22"/>
          <w:lang w:val="ru-RU"/>
        </w:rPr>
        <w:t>. године.</w:t>
      </w:r>
    </w:p>
    <w:p w:rsidR="008E44E0" w:rsidRPr="00986C82" w:rsidRDefault="008E44E0" w:rsidP="008E44E0">
      <w:pPr>
        <w:autoSpaceDE w:val="0"/>
        <w:autoSpaceDN w:val="0"/>
        <w:adjustRightInd w:val="0"/>
        <w:rPr>
          <w:color w:val="000000"/>
          <w:sz w:val="22"/>
          <w:szCs w:val="22"/>
          <w:lang w:val="sr-Cyrl-CS"/>
        </w:rPr>
      </w:pPr>
    </w:p>
    <w:p w:rsidR="00A16A39" w:rsidRPr="00A16A39" w:rsidRDefault="00DE1AE3" w:rsidP="008E44E0">
      <w:pPr>
        <w:autoSpaceDE w:val="0"/>
        <w:autoSpaceDN w:val="0"/>
        <w:adjustRightInd w:val="0"/>
        <w:rPr>
          <w:color w:val="3366FF"/>
          <w:sz w:val="22"/>
          <w:szCs w:val="22"/>
          <w:u w:val="single"/>
        </w:rPr>
      </w:pPr>
      <w:r w:rsidRPr="00986C82">
        <w:rPr>
          <w:color w:val="000000"/>
          <w:sz w:val="22"/>
          <w:szCs w:val="22"/>
          <w:lang w:val="sr-Cyrl-CS"/>
        </w:rPr>
        <w:t xml:space="preserve">Претходне верзије информатора могу се видети на </w:t>
      </w:r>
      <w:r w:rsidR="003C2950">
        <w:rPr>
          <w:color w:val="000000"/>
          <w:sz w:val="22"/>
          <w:szCs w:val="22"/>
          <w:lang w:val="sr-Latn-CS"/>
        </w:rPr>
        <w:t>web</w:t>
      </w:r>
      <w:r w:rsidR="003C2950">
        <w:rPr>
          <w:color w:val="000000"/>
          <w:sz w:val="22"/>
          <w:szCs w:val="22"/>
          <w:lang w:val="sr-Cyrl-CS"/>
        </w:rPr>
        <w:t xml:space="preserve"> </w:t>
      </w:r>
      <w:r w:rsidR="00A24194">
        <w:rPr>
          <w:color w:val="000000"/>
          <w:sz w:val="22"/>
          <w:szCs w:val="22"/>
          <w:lang w:val="sr-Cyrl-CS"/>
        </w:rPr>
        <w:t>страни</w:t>
      </w:r>
      <w:r w:rsidR="003C2950">
        <w:rPr>
          <w:color w:val="000000"/>
          <w:sz w:val="22"/>
          <w:szCs w:val="22"/>
          <w:lang w:val="sr-Cyrl-CS"/>
        </w:rPr>
        <w:t xml:space="preserve"> </w:t>
      </w:r>
      <w:r w:rsidRPr="00986C82">
        <w:rPr>
          <w:color w:val="000000"/>
          <w:sz w:val="22"/>
          <w:szCs w:val="22"/>
          <w:lang w:val="sr-Cyrl-CS"/>
        </w:rPr>
        <w:t>Агенције</w:t>
      </w:r>
      <w:r w:rsidR="001512DC">
        <w:rPr>
          <w:color w:val="000000"/>
          <w:sz w:val="22"/>
          <w:szCs w:val="22"/>
          <w:lang w:val="sr-Latn-CS"/>
        </w:rPr>
        <w:t xml:space="preserve"> </w:t>
      </w:r>
      <w:r w:rsidR="0069079F">
        <w:rPr>
          <w:b/>
          <w:i/>
          <w:color w:val="3366FF"/>
          <w:sz w:val="22"/>
          <w:szCs w:val="22"/>
          <w:u w:val="single"/>
          <w:lang w:val="sr-Latn-CS"/>
        </w:rPr>
        <w:fldChar w:fldCharType="begin"/>
      </w:r>
      <w:r w:rsidR="00A16A39">
        <w:rPr>
          <w:b/>
          <w:i/>
          <w:color w:val="3366FF"/>
          <w:sz w:val="22"/>
          <w:szCs w:val="22"/>
          <w:u w:val="single"/>
          <w:lang w:val="sr-Latn-CS"/>
        </w:rPr>
        <w:instrText xml:space="preserve"> HYPERLINK "http://</w:instrText>
      </w:r>
      <w:r w:rsidR="00A16A39" w:rsidRPr="00A16A39">
        <w:rPr>
          <w:b/>
          <w:i/>
          <w:color w:val="3366FF"/>
          <w:sz w:val="22"/>
          <w:szCs w:val="22"/>
          <w:u w:val="single"/>
          <w:lang w:val="sr-Latn-CS"/>
        </w:rPr>
        <w:instrText>www.alsu.gov.rs</w:instrText>
      </w:r>
      <w:r w:rsidR="00A16A39" w:rsidRPr="00A16A39">
        <w:rPr>
          <w:b/>
          <w:i/>
          <w:color w:val="3366FF"/>
          <w:sz w:val="22"/>
          <w:szCs w:val="22"/>
          <w:u w:val="single"/>
          <w:lang w:val="sr-Cyrl-CS"/>
        </w:rPr>
        <w:instrText>/Агенција/Информатор</w:instrText>
      </w:r>
      <w:r w:rsidR="00A16A39" w:rsidRPr="00A16A39">
        <w:rPr>
          <w:b/>
          <w:i/>
          <w:color w:val="3366FF"/>
          <w:sz w:val="22"/>
          <w:szCs w:val="22"/>
          <w:u w:val="single"/>
          <w:lang w:val="sr-Latn-CS"/>
        </w:rPr>
        <w:instrText xml:space="preserve"> o </w:instrText>
      </w:r>
      <w:r w:rsidR="00A16A39" w:rsidRPr="00A16A39">
        <w:rPr>
          <w:b/>
          <w:i/>
          <w:color w:val="3366FF"/>
          <w:sz w:val="22"/>
          <w:szCs w:val="22"/>
          <w:u w:val="single"/>
          <w:lang w:val="sr-Cyrl-CS"/>
        </w:rPr>
        <w:instrText>раду</w:instrText>
      </w:r>
      <w:r w:rsidR="00A16A39" w:rsidRPr="00A16A39">
        <w:rPr>
          <w:color w:val="3366FF"/>
          <w:sz w:val="22"/>
          <w:szCs w:val="22"/>
          <w:u w:val="single"/>
        </w:rPr>
        <w:instrText xml:space="preserve"> .</w:instrText>
      </w:r>
    </w:p>
    <w:p w:rsidR="00A16A39" w:rsidRPr="004E133A" w:rsidRDefault="00A16A39" w:rsidP="008E44E0">
      <w:pPr>
        <w:autoSpaceDE w:val="0"/>
        <w:autoSpaceDN w:val="0"/>
        <w:adjustRightInd w:val="0"/>
        <w:rPr>
          <w:rStyle w:val="Hyperlink"/>
          <w:sz w:val="22"/>
          <w:szCs w:val="22"/>
        </w:rPr>
      </w:pPr>
      <w:r>
        <w:rPr>
          <w:b/>
          <w:i/>
          <w:color w:val="3366FF"/>
          <w:sz w:val="22"/>
          <w:szCs w:val="22"/>
          <w:u w:val="single"/>
          <w:lang w:val="sr-Latn-CS"/>
        </w:rPr>
        <w:instrText xml:space="preserve">" </w:instrText>
      </w:r>
      <w:r w:rsidR="0069079F">
        <w:rPr>
          <w:b/>
          <w:i/>
          <w:color w:val="3366FF"/>
          <w:sz w:val="22"/>
          <w:szCs w:val="22"/>
          <w:u w:val="single"/>
          <w:lang w:val="sr-Latn-CS"/>
        </w:rPr>
        <w:fldChar w:fldCharType="separate"/>
      </w:r>
      <w:r w:rsidRPr="004E133A">
        <w:rPr>
          <w:rStyle w:val="Hyperlink"/>
          <w:b/>
          <w:i/>
          <w:sz w:val="22"/>
          <w:szCs w:val="22"/>
          <w:lang w:val="sr-Latn-CS"/>
        </w:rPr>
        <w:t>www.alsu.gov.rs</w:t>
      </w:r>
      <w:r w:rsidRPr="004E133A">
        <w:rPr>
          <w:rStyle w:val="Hyperlink"/>
          <w:b/>
          <w:i/>
          <w:sz w:val="22"/>
          <w:szCs w:val="22"/>
          <w:lang w:val="sr-Cyrl-CS"/>
        </w:rPr>
        <w:t>/Агенција/Информатор</w:t>
      </w:r>
      <w:r w:rsidRPr="004E133A">
        <w:rPr>
          <w:rStyle w:val="Hyperlink"/>
          <w:b/>
          <w:i/>
          <w:sz w:val="22"/>
          <w:szCs w:val="22"/>
          <w:lang w:val="sr-Latn-CS"/>
        </w:rPr>
        <w:t xml:space="preserve"> o </w:t>
      </w:r>
      <w:r w:rsidRPr="004E133A">
        <w:rPr>
          <w:rStyle w:val="Hyperlink"/>
          <w:b/>
          <w:i/>
          <w:sz w:val="22"/>
          <w:szCs w:val="22"/>
          <w:lang w:val="sr-Cyrl-CS"/>
        </w:rPr>
        <w:t>раду</w:t>
      </w:r>
      <w:r w:rsidRPr="004E133A">
        <w:rPr>
          <w:rStyle w:val="Hyperlink"/>
          <w:sz w:val="22"/>
          <w:szCs w:val="22"/>
        </w:rPr>
        <w:t xml:space="preserve"> .</w:t>
      </w:r>
    </w:p>
    <w:p w:rsidR="00DE1AE3" w:rsidRPr="003C2950" w:rsidRDefault="0069079F" w:rsidP="008E44E0">
      <w:pPr>
        <w:autoSpaceDE w:val="0"/>
        <w:autoSpaceDN w:val="0"/>
        <w:adjustRightInd w:val="0"/>
        <w:rPr>
          <w:i/>
          <w:color w:val="000000"/>
          <w:sz w:val="22"/>
          <w:szCs w:val="22"/>
          <w:lang w:val="sr-Cyrl-CS"/>
        </w:rPr>
      </w:pPr>
      <w:r>
        <w:rPr>
          <w:b/>
          <w:i/>
          <w:color w:val="3366FF"/>
          <w:sz w:val="22"/>
          <w:szCs w:val="22"/>
          <w:u w:val="single"/>
          <w:lang w:val="sr-Latn-CS"/>
        </w:rPr>
        <w:fldChar w:fldCharType="end"/>
      </w:r>
    </w:p>
    <w:p w:rsidR="008E44E0" w:rsidRPr="00986C82" w:rsidRDefault="008E44E0" w:rsidP="009F2D19">
      <w:pPr>
        <w:autoSpaceDE w:val="0"/>
        <w:autoSpaceDN w:val="0"/>
        <w:adjustRightInd w:val="0"/>
        <w:ind w:firstLine="720"/>
        <w:jc w:val="both"/>
        <w:rPr>
          <w:b/>
          <w:color w:val="000000"/>
          <w:sz w:val="22"/>
          <w:szCs w:val="22"/>
          <w:lang w:val="ru-RU"/>
        </w:rPr>
      </w:pPr>
      <w:r w:rsidRPr="00986C82">
        <w:rPr>
          <w:b/>
          <w:color w:val="000000"/>
          <w:sz w:val="22"/>
          <w:szCs w:val="22"/>
          <w:lang w:val="sr-Cyrl-CS"/>
        </w:rPr>
        <w:t xml:space="preserve">1.4. </w:t>
      </w:r>
      <w:r w:rsidRPr="00986C82">
        <w:rPr>
          <w:b/>
          <w:color w:val="000000"/>
          <w:sz w:val="22"/>
          <w:szCs w:val="22"/>
          <w:lang w:val="ru-RU"/>
        </w:rPr>
        <w:t>ПОДАЦИ О ДОСТУПНОСТИ ИНФОРМАТОРА У</w:t>
      </w:r>
      <w:r w:rsidRPr="00986C82">
        <w:rPr>
          <w:b/>
          <w:color w:val="000000"/>
          <w:sz w:val="22"/>
          <w:szCs w:val="22"/>
          <w:lang w:val="sr-Cyrl-CS"/>
        </w:rPr>
        <w:t xml:space="preserve"> </w:t>
      </w:r>
      <w:r w:rsidRPr="00986C82">
        <w:rPr>
          <w:b/>
          <w:color w:val="000000"/>
          <w:sz w:val="22"/>
          <w:szCs w:val="22"/>
          <w:lang w:val="ru-RU"/>
        </w:rPr>
        <w:t>ЕЛЕКТРОНСКОМ И ФИЗИЧКОМ ОБЛИКУ</w:t>
      </w:r>
    </w:p>
    <w:p w:rsidR="008E44E0" w:rsidRPr="00986C82" w:rsidRDefault="008E44E0" w:rsidP="008E44E0">
      <w:pPr>
        <w:autoSpaceDE w:val="0"/>
        <w:autoSpaceDN w:val="0"/>
        <w:adjustRightInd w:val="0"/>
        <w:rPr>
          <w:color w:val="000000"/>
          <w:sz w:val="22"/>
          <w:szCs w:val="22"/>
          <w:lang w:val="sr-Cyrl-CS"/>
        </w:rPr>
      </w:pPr>
    </w:p>
    <w:p w:rsidR="008E44E0" w:rsidRPr="00986C82" w:rsidRDefault="008E44E0" w:rsidP="000C238B">
      <w:pPr>
        <w:autoSpaceDE w:val="0"/>
        <w:autoSpaceDN w:val="0"/>
        <w:adjustRightInd w:val="0"/>
        <w:jc w:val="both"/>
        <w:rPr>
          <w:color w:val="000000"/>
          <w:sz w:val="22"/>
          <w:szCs w:val="22"/>
          <w:lang w:val="ru-RU"/>
        </w:rPr>
      </w:pPr>
      <w:r w:rsidRPr="00986C82">
        <w:rPr>
          <w:color w:val="000000"/>
          <w:sz w:val="22"/>
          <w:szCs w:val="22"/>
          <w:lang w:val="ru-RU"/>
        </w:rPr>
        <w:t>Информатор је у ел</w:t>
      </w:r>
      <w:r w:rsidR="003C2950">
        <w:rPr>
          <w:color w:val="000000"/>
          <w:sz w:val="22"/>
          <w:szCs w:val="22"/>
          <w:lang w:val="ru-RU"/>
        </w:rPr>
        <w:t xml:space="preserve">ектронској форми доступан на </w:t>
      </w:r>
      <w:r w:rsidR="003C2950">
        <w:rPr>
          <w:color w:val="000000"/>
          <w:sz w:val="22"/>
          <w:szCs w:val="22"/>
          <w:lang w:val="sr-Latn-CS"/>
        </w:rPr>
        <w:t>web</w:t>
      </w:r>
      <w:r w:rsidRPr="00986C82">
        <w:rPr>
          <w:color w:val="000000"/>
          <w:sz w:val="22"/>
          <w:szCs w:val="22"/>
          <w:lang w:val="ru-RU"/>
        </w:rPr>
        <w:t xml:space="preserve"> </w:t>
      </w:r>
      <w:r w:rsidR="00F208A4" w:rsidRPr="00986C82">
        <w:rPr>
          <w:color w:val="000000"/>
          <w:sz w:val="22"/>
          <w:szCs w:val="22"/>
          <w:lang w:val="sr-Cyrl-CS"/>
        </w:rPr>
        <w:t>страни</w:t>
      </w:r>
      <w:r w:rsidRPr="00986C82">
        <w:rPr>
          <w:color w:val="000000"/>
          <w:sz w:val="22"/>
          <w:szCs w:val="22"/>
          <w:lang w:val="ru-RU"/>
        </w:rPr>
        <w:t xml:space="preserve"> Агенције за</w:t>
      </w:r>
      <w:r w:rsidR="00F208A4" w:rsidRPr="00986C82">
        <w:rPr>
          <w:color w:val="000000"/>
          <w:sz w:val="22"/>
          <w:szCs w:val="22"/>
          <w:lang w:val="sr-Cyrl-CS"/>
        </w:rPr>
        <w:t xml:space="preserve"> </w:t>
      </w:r>
      <w:r w:rsidRPr="00986C82">
        <w:rPr>
          <w:color w:val="000000"/>
          <w:sz w:val="22"/>
          <w:szCs w:val="22"/>
          <w:lang w:val="ru-RU"/>
        </w:rPr>
        <w:t>лиценцирање</w:t>
      </w:r>
      <w:r w:rsidR="00F208A4" w:rsidRPr="00986C82">
        <w:rPr>
          <w:color w:val="000000"/>
          <w:sz w:val="22"/>
          <w:szCs w:val="22"/>
          <w:lang w:val="sr-Cyrl-CS"/>
        </w:rPr>
        <w:t xml:space="preserve"> </w:t>
      </w:r>
      <w:r w:rsidRPr="00986C82">
        <w:rPr>
          <w:color w:val="000000"/>
          <w:sz w:val="22"/>
          <w:szCs w:val="22"/>
          <w:lang w:val="ru-RU"/>
        </w:rPr>
        <w:t>стечајних управник</w:t>
      </w:r>
      <w:r w:rsidR="003C2950">
        <w:rPr>
          <w:color w:val="000000"/>
          <w:sz w:val="22"/>
          <w:szCs w:val="22"/>
          <w:lang w:val="ru-RU"/>
        </w:rPr>
        <w:t xml:space="preserve">а </w:t>
      </w:r>
      <w:hyperlink r:id="rId11" w:history="1">
        <w:r w:rsidR="003C2950" w:rsidRPr="00A16A39">
          <w:rPr>
            <w:rStyle w:val="Hyperlink"/>
            <w:b/>
            <w:i/>
            <w:color w:val="3366FF"/>
            <w:sz w:val="22"/>
            <w:szCs w:val="22"/>
            <w:u w:val="single"/>
            <w:lang w:val="sr-Latn-CS"/>
          </w:rPr>
          <w:t>www.alsu.gov.rs</w:t>
        </w:r>
        <w:r w:rsidR="003C2950" w:rsidRPr="00A16A39">
          <w:rPr>
            <w:rStyle w:val="Hyperlink"/>
            <w:b/>
            <w:i/>
            <w:color w:val="3366FF"/>
            <w:sz w:val="22"/>
            <w:szCs w:val="22"/>
            <w:u w:val="single"/>
            <w:lang w:val="sr-Cyrl-CS"/>
          </w:rPr>
          <w:t>/Агенција/Информатор</w:t>
        </w:r>
        <w:r w:rsidR="003C2950" w:rsidRPr="00A16A39">
          <w:rPr>
            <w:rStyle w:val="Hyperlink"/>
            <w:b/>
            <w:i/>
            <w:color w:val="3366FF"/>
            <w:sz w:val="22"/>
            <w:szCs w:val="22"/>
            <w:u w:val="single"/>
            <w:lang w:val="sr-Latn-CS"/>
          </w:rPr>
          <w:t xml:space="preserve"> o </w:t>
        </w:r>
        <w:r w:rsidR="003C2950" w:rsidRPr="00A16A39">
          <w:rPr>
            <w:rStyle w:val="Hyperlink"/>
            <w:b/>
            <w:i/>
            <w:color w:val="3366FF"/>
            <w:sz w:val="22"/>
            <w:szCs w:val="22"/>
            <w:u w:val="single"/>
            <w:lang w:val="sr-Cyrl-CS"/>
          </w:rPr>
          <w:t>раду</w:t>
        </w:r>
      </w:hyperlink>
      <w:r w:rsidRPr="00986C82">
        <w:rPr>
          <w:color w:val="000000"/>
          <w:sz w:val="22"/>
          <w:szCs w:val="22"/>
          <w:lang w:val="ru-RU"/>
        </w:rPr>
        <w:t xml:space="preserve"> и у штампаном облику у просторијама Агенције,</w:t>
      </w:r>
      <w:r w:rsidR="00F208A4" w:rsidRPr="00986C82">
        <w:rPr>
          <w:color w:val="000000"/>
          <w:sz w:val="22"/>
          <w:szCs w:val="22"/>
          <w:lang w:val="sr-Cyrl-CS"/>
        </w:rPr>
        <w:t xml:space="preserve"> у Београду, улица </w:t>
      </w:r>
      <w:r w:rsidRPr="00986C82">
        <w:rPr>
          <w:color w:val="000000"/>
          <w:sz w:val="22"/>
          <w:szCs w:val="22"/>
          <w:lang w:val="ru-RU"/>
        </w:rPr>
        <w:t>Кнеза Михаила број 1</w:t>
      </w:r>
      <w:r w:rsidR="00F208A4" w:rsidRPr="00986C82">
        <w:rPr>
          <w:color w:val="000000"/>
          <w:sz w:val="22"/>
          <w:szCs w:val="22"/>
          <w:lang w:val="sr-Cyrl-CS"/>
        </w:rPr>
        <w:t>-</w:t>
      </w:r>
      <w:r w:rsidRPr="00986C82">
        <w:rPr>
          <w:color w:val="000000"/>
          <w:sz w:val="22"/>
          <w:szCs w:val="22"/>
          <w:lang w:val="ru-RU"/>
        </w:rPr>
        <w:t>3</w:t>
      </w:r>
      <w:r w:rsidR="0027194A" w:rsidRPr="00986C82">
        <w:rPr>
          <w:color w:val="000000"/>
          <w:sz w:val="22"/>
          <w:szCs w:val="22"/>
          <w:lang w:val="ru-RU"/>
        </w:rPr>
        <w:t>,</w:t>
      </w:r>
      <w:r w:rsidR="00E72563" w:rsidRPr="00986C82">
        <w:rPr>
          <w:color w:val="000000"/>
          <w:sz w:val="22"/>
          <w:szCs w:val="22"/>
          <w:lang w:val="sr-Latn-CS"/>
        </w:rPr>
        <w:t xml:space="preserve"> </w:t>
      </w:r>
      <w:r w:rsidR="00B559F4" w:rsidRPr="00986C82">
        <w:rPr>
          <w:color w:val="000000"/>
          <w:sz w:val="22"/>
          <w:szCs w:val="22"/>
          <w:lang w:val="sr-Cyrl-CS"/>
        </w:rPr>
        <w:t xml:space="preserve">радно време </w:t>
      </w:r>
      <w:r w:rsidR="0027194A" w:rsidRPr="00986C82">
        <w:rPr>
          <w:color w:val="000000"/>
          <w:sz w:val="22"/>
          <w:szCs w:val="22"/>
          <w:lang w:val="sr-Cyrl-CS"/>
        </w:rPr>
        <w:t>од 08:00</w:t>
      </w:r>
      <w:r w:rsidR="00DE66AC">
        <w:rPr>
          <w:color w:val="000000"/>
          <w:sz w:val="22"/>
          <w:szCs w:val="22"/>
          <w:lang w:val="sr-Cyrl-CS"/>
        </w:rPr>
        <w:t xml:space="preserve"> до 16:00 часова</w:t>
      </w:r>
      <w:r w:rsidR="009B0088" w:rsidRPr="00986C82">
        <w:rPr>
          <w:color w:val="000000"/>
          <w:sz w:val="22"/>
          <w:szCs w:val="22"/>
          <w:lang w:val="ru-RU"/>
        </w:rPr>
        <w:t>.</w:t>
      </w:r>
    </w:p>
    <w:p w:rsidR="008E44E0" w:rsidRPr="00986C82" w:rsidRDefault="008E44E0" w:rsidP="008E44E0">
      <w:pPr>
        <w:autoSpaceDE w:val="0"/>
        <w:autoSpaceDN w:val="0"/>
        <w:adjustRightInd w:val="0"/>
        <w:jc w:val="both"/>
        <w:rPr>
          <w:color w:val="000000"/>
          <w:sz w:val="22"/>
          <w:szCs w:val="22"/>
          <w:lang w:val="sr-Cyrl-CS"/>
        </w:rPr>
      </w:pPr>
      <w:r w:rsidRPr="00986C82">
        <w:rPr>
          <w:color w:val="000000"/>
          <w:sz w:val="22"/>
          <w:szCs w:val="22"/>
          <w:lang w:val="ru-RU"/>
        </w:rPr>
        <w:t xml:space="preserve"> </w:t>
      </w:r>
    </w:p>
    <w:p w:rsidR="008E44E0" w:rsidRPr="00986C82" w:rsidRDefault="008E44E0" w:rsidP="008E44E0">
      <w:pPr>
        <w:autoSpaceDE w:val="0"/>
        <w:autoSpaceDN w:val="0"/>
        <w:adjustRightInd w:val="0"/>
        <w:rPr>
          <w:color w:val="000000"/>
          <w:sz w:val="22"/>
          <w:szCs w:val="22"/>
          <w:lang w:val="sr-Cyrl-CS"/>
        </w:rPr>
      </w:pPr>
    </w:p>
    <w:p w:rsidR="00F4274E" w:rsidRPr="00986C82" w:rsidRDefault="00F4274E" w:rsidP="008E44E0">
      <w:pPr>
        <w:autoSpaceDE w:val="0"/>
        <w:autoSpaceDN w:val="0"/>
        <w:adjustRightInd w:val="0"/>
        <w:jc w:val="both"/>
        <w:rPr>
          <w:b/>
          <w:color w:val="000000"/>
          <w:sz w:val="22"/>
          <w:szCs w:val="22"/>
          <w:lang w:val="sr-Cyrl-CS"/>
        </w:rPr>
      </w:pPr>
    </w:p>
    <w:p w:rsidR="00F4274E" w:rsidRPr="00986C82" w:rsidRDefault="00F4274E" w:rsidP="008E44E0">
      <w:pPr>
        <w:autoSpaceDE w:val="0"/>
        <w:autoSpaceDN w:val="0"/>
        <w:adjustRightInd w:val="0"/>
        <w:jc w:val="both"/>
        <w:rPr>
          <w:b/>
          <w:color w:val="000000"/>
          <w:sz w:val="22"/>
          <w:szCs w:val="22"/>
          <w:lang w:val="sr-Cyrl-CS"/>
        </w:rPr>
      </w:pPr>
    </w:p>
    <w:p w:rsidR="00F41DCF" w:rsidRPr="003C2950" w:rsidRDefault="00F41DCF" w:rsidP="008E44E0">
      <w:pPr>
        <w:autoSpaceDE w:val="0"/>
        <w:autoSpaceDN w:val="0"/>
        <w:adjustRightInd w:val="0"/>
        <w:jc w:val="both"/>
        <w:rPr>
          <w:b/>
          <w:color w:val="000000"/>
          <w:sz w:val="22"/>
          <w:szCs w:val="22"/>
          <w:lang w:val="sr-Latn-CS"/>
        </w:rPr>
        <w:sectPr w:rsidR="00F41DCF" w:rsidRPr="003C2950" w:rsidSect="005D0864">
          <w:footerReference w:type="even" r:id="rId12"/>
          <w:footerReference w:type="default" r:id="rId13"/>
          <w:pgSz w:w="12240" w:h="15840" w:code="1"/>
          <w:pgMar w:top="1253" w:right="1800" w:bottom="230" w:left="1260" w:header="720" w:footer="720" w:gutter="0"/>
          <w:pgNumType w:start="1"/>
          <w:cols w:space="720"/>
          <w:docGrid w:linePitch="360"/>
        </w:sectPr>
      </w:pPr>
    </w:p>
    <w:p w:rsidR="009C6E76" w:rsidRPr="00DA25FC" w:rsidRDefault="009C6E76" w:rsidP="009C6E76">
      <w:pPr>
        <w:autoSpaceDE w:val="0"/>
        <w:autoSpaceDN w:val="0"/>
        <w:adjustRightInd w:val="0"/>
        <w:ind w:firstLine="720"/>
        <w:jc w:val="both"/>
        <w:rPr>
          <w:b/>
          <w:color w:val="000000"/>
          <w:sz w:val="22"/>
          <w:szCs w:val="22"/>
          <w:u w:val="single"/>
          <w:lang w:val="sr-Cyrl-CS"/>
        </w:rPr>
      </w:pPr>
      <w:r w:rsidRPr="00DA25FC">
        <w:rPr>
          <w:b/>
          <w:color w:val="000000"/>
          <w:sz w:val="22"/>
          <w:szCs w:val="22"/>
          <w:lang w:val="ru-RU"/>
        </w:rPr>
        <w:lastRenderedPageBreak/>
        <w:t>2</w:t>
      </w:r>
      <w:r w:rsidRPr="00DA25FC">
        <w:rPr>
          <w:b/>
          <w:color w:val="000000"/>
          <w:sz w:val="22"/>
          <w:szCs w:val="22"/>
          <w:lang w:val="sr-Cyrl-CS"/>
        </w:rPr>
        <w:t>.</w:t>
      </w:r>
      <w:r w:rsidRPr="00DA25FC">
        <w:rPr>
          <w:b/>
          <w:color w:val="000000"/>
          <w:sz w:val="22"/>
          <w:szCs w:val="22"/>
          <w:lang w:val="ru-RU"/>
        </w:rPr>
        <w:t xml:space="preserve"> </w:t>
      </w:r>
      <w:r w:rsidRPr="00DA25FC">
        <w:rPr>
          <w:b/>
          <w:color w:val="000000"/>
          <w:sz w:val="22"/>
          <w:szCs w:val="22"/>
          <w:u w:val="single"/>
          <w:lang w:val="sr-Cyrl-CS"/>
        </w:rPr>
        <w:t>ОРГАНИЗАЦИОНА</w:t>
      </w:r>
      <w:r w:rsidRPr="00DA25FC">
        <w:rPr>
          <w:b/>
          <w:color w:val="000000"/>
          <w:sz w:val="22"/>
          <w:szCs w:val="22"/>
          <w:u w:val="single"/>
          <w:lang w:val="sr-Latn-CS"/>
        </w:rPr>
        <w:t xml:space="preserve"> </w:t>
      </w:r>
      <w:r w:rsidRPr="00DA25FC">
        <w:rPr>
          <w:b/>
          <w:color w:val="000000"/>
          <w:sz w:val="22"/>
          <w:szCs w:val="22"/>
          <w:u w:val="single"/>
          <w:lang w:val="sr-Cyrl-CS"/>
        </w:rPr>
        <w:t>СТРУКТУРА АГЕНЦИЈЕ</w:t>
      </w:r>
      <w:r w:rsidRPr="00DA25FC">
        <w:rPr>
          <w:b/>
          <w:color w:val="000000"/>
          <w:sz w:val="22"/>
          <w:szCs w:val="22"/>
          <w:u w:val="single"/>
          <w:lang w:val="sr-Latn-CS"/>
        </w:rPr>
        <w:t xml:space="preserve"> </w:t>
      </w:r>
      <w:r w:rsidRPr="00DA25FC">
        <w:rPr>
          <w:b/>
          <w:color w:val="000000"/>
          <w:sz w:val="22"/>
          <w:szCs w:val="22"/>
          <w:u w:val="single"/>
          <w:lang w:val="sr-Cyrl-CS"/>
        </w:rPr>
        <w:t xml:space="preserve">ЗА ЛИЦЕНЦИРАЊЕ СТЕЧАЈНИХ УПРАВНИКА </w:t>
      </w:r>
    </w:p>
    <w:p w:rsidR="009C6E76" w:rsidRPr="00DA25FC" w:rsidRDefault="009C6E76" w:rsidP="00F41DCF">
      <w:pPr>
        <w:autoSpaceDE w:val="0"/>
        <w:autoSpaceDN w:val="0"/>
        <w:adjustRightInd w:val="0"/>
        <w:jc w:val="both"/>
        <w:rPr>
          <w:b/>
          <w:color w:val="000000"/>
          <w:sz w:val="22"/>
          <w:szCs w:val="22"/>
          <w:lang w:val="sr-Cyrl-CS"/>
        </w:rPr>
      </w:pPr>
    </w:p>
    <w:p w:rsidR="00F41DCF" w:rsidRPr="00986C82" w:rsidRDefault="00F41DCF" w:rsidP="009C6E76">
      <w:pPr>
        <w:autoSpaceDE w:val="0"/>
        <w:autoSpaceDN w:val="0"/>
        <w:adjustRightInd w:val="0"/>
        <w:ind w:firstLine="720"/>
        <w:jc w:val="both"/>
        <w:rPr>
          <w:b/>
          <w:color w:val="000000"/>
          <w:sz w:val="22"/>
          <w:szCs w:val="22"/>
          <w:lang w:val="sr-Cyrl-CS"/>
        </w:rPr>
      </w:pPr>
      <w:r w:rsidRPr="00DA25FC">
        <w:rPr>
          <w:b/>
          <w:color w:val="000000"/>
          <w:sz w:val="22"/>
          <w:szCs w:val="22"/>
          <w:lang w:val="sr-Cyrl-CS"/>
        </w:rPr>
        <w:t>2.1.  ОРГАНИЗАЦИОНА ШЕМА</w:t>
      </w:r>
      <w:r w:rsidRPr="00986C82">
        <w:rPr>
          <w:b/>
          <w:color w:val="000000"/>
          <w:sz w:val="22"/>
          <w:szCs w:val="22"/>
          <w:lang w:val="sr-Cyrl-CS"/>
        </w:rPr>
        <w:t xml:space="preserve"> </w:t>
      </w:r>
    </w:p>
    <w:p w:rsidR="00F41DCF" w:rsidRPr="00986C82" w:rsidRDefault="00315F56" w:rsidP="006B6DFA">
      <w:pPr>
        <w:autoSpaceDE w:val="0"/>
        <w:autoSpaceDN w:val="0"/>
        <w:adjustRightInd w:val="0"/>
        <w:ind w:firstLine="720"/>
        <w:jc w:val="both"/>
        <w:rPr>
          <w:b/>
          <w:color w:val="000000"/>
          <w:sz w:val="22"/>
          <w:szCs w:val="22"/>
        </w:rPr>
        <w:sectPr w:rsidR="00F41DCF" w:rsidRPr="00986C82" w:rsidSect="005D0864">
          <w:pgSz w:w="15840" w:h="12240" w:orient="landscape" w:code="1"/>
          <w:pgMar w:top="539" w:right="360" w:bottom="1079" w:left="232" w:header="720" w:footer="720" w:gutter="0"/>
          <w:cols w:space="720"/>
          <w:docGrid w:linePitch="360"/>
        </w:sectPr>
      </w:pPr>
      <w:r w:rsidRPr="0069079F">
        <w:rPr>
          <w:b/>
          <w:color w:val="000000"/>
          <w:sz w:val="22"/>
          <w:szCs w:val="22"/>
        </w:rPr>
        <w:pict>
          <v:shape id="_x0000_i1026" type="#_x0000_t75" style="width:709.5pt;height:485.25pt">
            <v:imagedata r:id="rId14" o:title="org shema"/>
          </v:shape>
        </w:pict>
      </w:r>
    </w:p>
    <w:p w:rsidR="00F4274E" w:rsidRPr="00986C82" w:rsidRDefault="00F4274E" w:rsidP="009F2D19">
      <w:pPr>
        <w:autoSpaceDE w:val="0"/>
        <w:autoSpaceDN w:val="0"/>
        <w:adjustRightInd w:val="0"/>
        <w:ind w:firstLine="720"/>
        <w:jc w:val="both"/>
        <w:rPr>
          <w:b/>
          <w:color w:val="000000"/>
          <w:sz w:val="22"/>
          <w:szCs w:val="22"/>
          <w:lang w:val="ru-RU"/>
        </w:rPr>
      </w:pPr>
      <w:r w:rsidRPr="00986C82">
        <w:rPr>
          <w:b/>
          <w:color w:val="000000"/>
          <w:sz w:val="22"/>
          <w:szCs w:val="22"/>
          <w:lang w:val="sr-Cyrl-CS"/>
        </w:rPr>
        <w:lastRenderedPageBreak/>
        <w:t xml:space="preserve">2.2. </w:t>
      </w:r>
      <w:r w:rsidR="00D9507D" w:rsidRPr="00986C82">
        <w:rPr>
          <w:b/>
          <w:color w:val="000000"/>
          <w:sz w:val="22"/>
          <w:szCs w:val="22"/>
          <w:lang w:val="sr-Cyrl-CS"/>
        </w:rPr>
        <w:t xml:space="preserve">ОРГАНИЗАЦИОНА СТРУКТУРА </w:t>
      </w:r>
    </w:p>
    <w:p w:rsidR="00F4274E" w:rsidRPr="00986C82" w:rsidRDefault="00F4274E" w:rsidP="00F4274E">
      <w:pPr>
        <w:autoSpaceDE w:val="0"/>
        <w:autoSpaceDN w:val="0"/>
        <w:adjustRightInd w:val="0"/>
        <w:jc w:val="both"/>
        <w:rPr>
          <w:b/>
          <w:color w:val="000000"/>
          <w:sz w:val="22"/>
          <w:szCs w:val="22"/>
          <w:lang w:val="ru-RU"/>
        </w:rPr>
      </w:pPr>
    </w:p>
    <w:p w:rsidR="00F4274E" w:rsidRPr="0006584B" w:rsidRDefault="00F4274E" w:rsidP="00F4274E">
      <w:pPr>
        <w:autoSpaceDE w:val="0"/>
        <w:autoSpaceDN w:val="0"/>
        <w:adjustRightInd w:val="0"/>
        <w:jc w:val="both"/>
        <w:rPr>
          <w:sz w:val="22"/>
          <w:szCs w:val="22"/>
          <w:lang w:val="sr-Latn-CS"/>
        </w:rPr>
      </w:pPr>
      <w:r w:rsidRPr="0006584B">
        <w:rPr>
          <w:sz w:val="22"/>
          <w:szCs w:val="22"/>
          <w:lang w:val="ru-RU"/>
        </w:rPr>
        <w:t>Организација рада и обављања послова Агенције утврђени су Правилником о унутрашњој организацији и систематизацији</w:t>
      </w:r>
      <w:r w:rsidRPr="0006584B">
        <w:rPr>
          <w:sz w:val="22"/>
          <w:szCs w:val="22"/>
          <w:lang w:val="sr-Cyrl-CS"/>
        </w:rPr>
        <w:t xml:space="preserve"> </w:t>
      </w:r>
      <w:r w:rsidRPr="0006584B">
        <w:rPr>
          <w:sz w:val="22"/>
          <w:szCs w:val="22"/>
          <w:lang w:val="ru-RU"/>
        </w:rPr>
        <w:t>радних места.</w:t>
      </w:r>
      <w:r w:rsidR="00BD2235" w:rsidRPr="0006584B">
        <w:rPr>
          <w:sz w:val="22"/>
          <w:szCs w:val="22"/>
          <w:lang w:val="sr-Latn-CS"/>
        </w:rPr>
        <w:t xml:space="preserve"> </w:t>
      </w:r>
      <w:r w:rsidRPr="0006584B">
        <w:rPr>
          <w:sz w:val="22"/>
          <w:szCs w:val="22"/>
          <w:lang w:val="ru-RU"/>
        </w:rPr>
        <w:t>Полазећи од одред</w:t>
      </w:r>
      <w:r w:rsidR="003B25CF" w:rsidRPr="0006584B">
        <w:rPr>
          <w:sz w:val="22"/>
          <w:szCs w:val="22"/>
          <w:lang w:val="ru-RU"/>
        </w:rPr>
        <w:t>а</w:t>
      </w:r>
      <w:r w:rsidRPr="0006584B">
        <w:rPr>
          <w:sz w:val="22"/>
          <w:szCs w:val="22"/>
          <w:lang w:val="ru-RU"/>
        </w:rPr>
        <w:t>б</w:t>
      </w:r>
      <w:r w:rsidR="003B25CF" w:rsidRPr="0006584B">
        <w:rPr>
          <w:sz w:val="22"/>
          <w:szCs w:val="22"/>
          <w:lang w:val="ru-RU"/>
        </w:rPr>
        <w:t>а</w:t>
      </w:r>
      <w:r w:rsidRPr="0006584B">
        <w:rPr>
          <w:sz w:val="22"/>
          <w:szCs w:val="22"/>
          <w:lang w:val="ru-RU"/>
        </w:rPr>
        <w:t xml:space="preserve"> Закона о јавним агенцијама („Службени гласник РС“</w:t>
      </w:r>
      <w:r w:rsidR="003B25CF" w:rsidRPr="0006584B">
        <w:rPr>
          <w:sz w:val="22"/>
          <w:szCs w:val="22"/>
          <w:lang w:val="ru-RU"/>
        </w:rPr>
        <w:t>,</w:t>
      </w:r>
      <w:r w:rsidRPr="0006584B">
        <w:rPr>
          <w:sz w:val="22"/>
          <w:szCs w:val="22"/>
          <w:lang w:val="ru-RU"/>
        </w:rPr>
        <w:t xml:space="preserve"> бр.18/05</w:t>
      </w:r>
      <w:r w:rsidR="003B25CF" w:rsidRPr="0006584B">
        <w:rPr>
          <w:sz w:val="22"/>
          <w:szCs w:val="22"/>
          <w:lang w:val="ru-RU"/>
        </w:rPr>
        <w:t xml:space="preserve"> и</w:t>
      </w:r>
      <w:r w:rsidRPr="0006584B">
        <w:rPr>
          <w:sz w:val="22"/>
          <w:szCs w:val="22"/>
          <w:lang w:val="ru-RU"/>
        </w:rPr>
        <w:t xml:space="preserve"> 81/0</w:t>
      </w:r>
      <w:r w:rsidR="00F56FB3" w:rsidRPr="0006584B">
        <w:rPr>
          <w:sz w:val="22"/>
          <w:szCs w:val="22"/>
          <w:lang w:val="ru-RU"/>
        </w:rPr>
        <w:t>5</w:t>
      </w:r>
      <w:r w:rsidR="00FD3D94" w:rsidRPr="0006584B">
        <w:rPr>
          <w:sz w:val="22"/>
          <w:szCs w:val="22"/>
          <w:lang w:val="ru-RU"/>
        </w:rPr>
        <w:t>-исправка</w:t>
      </w:r>
      <w:r w:rsidRPr="0006584B">
        <w:rPr>
          <w:sz w:val="22"/>
          <w:szCs w:val="22"/>
          <w:lang w:val="ru-RU"/>
        </w:rPr>
        <w:t xml:space="preserve">), Закона о Агенцији за </w:t>
      </w:r>
      <w:r w:rsidR="00B559F4" w:rsidRPr="0006584B">
        <w:rPr>
          <w:sz w:val="22"/>
          <w:szCs w:val="22"/>
          <w:lang w:val="ru-RU"/>
        </w:rPr>
        <w:t xml:space="preserve">лиценцирање стечајних управника </w:t>
      </w:r>
      <w:r w:rsidR="00DE7125" w:rsidRPr="0006584B">
        <w:rPr>
          <w:sz w:val="22"/>
          <w:szCs w:val="22"/>
          <w:lang w:val="ru-RU"/>
        </w:rPr>
        <w:t>(</w:t>
      </w:r>
      <w:r w:rsidR="00DE7125" w:rsidRPr="0006584B">
        <w:rPr>
          <w:sz w:val="22"/>
          <w:szCs w:val="22"/>
          <w:lang w:val="sr-Latn-CS"/>
        </w:rPr>
        <w:t>„</w:t>
      </w:r>
      <w:r w:rsidR="0069099E" w:rsidRPr="0006584B">
        <w:rPr>
          <w:sz w:val="22"/>
          <w:szCs w:val="22"/>
          <w:lang w:val="ru-RU"/>
        </w:rPr>
        <w:t>Службени г</w:t>
      </w:r>
      <w:r w:rsidR="00DE7125" w:rsidRPr="0006584B">
        <w:rPr>
          <w:sz w:val="22"/>
          <w:szCs w:val="22"/>
          <w:lang w:val="ru-RU"/>
        </w:rPr>
        <w:t>ласник РС</w:t>
      </w:r>
      <w:r w:rsidR="00DE7125" w:rsidRPr="0006584B">
        <w:rPr>
          <w:sz w:val="22"/>
          <w:szCs w:val="22"/>
          <w:lang w:val="sr-Latn-CS"/>
        </w:rPr>
        <w:t>“</w:t>
      </w:r>
      <w:r w:rsidR="003B25CF" w:rsidRPr="0006584B">
        <w:rPr>
          <w:sz w:val="22"/>
          <w:szCs w:val="22"/>
          <w:lang w:val="sr-Cyrl-CS"/>
        </w:rPr>
        <w:t>,</w:t>
      </w:r>
      <w:r w:rsidRPr="0006584B">
        <w:rPr>
          <w:sz w:val="22"/>
          <w:szCs w:val="22"/>
          <w:lang w:val="ru-RU"/>
        </w:rPr>
        <w:t xml:space="preserve"> бр. 84/04</w:t>
      </w:r>
      <w:r w:rsidR="003B25CF" w:rsidRPr="0006584B">
        <w:rPr>
          <w:sz w:val="22"/>
          <w:szCs w:val="22"/>
          <w:lang w:val="ru-RU"/>
        </w:rPr>
        <w:t xml:space="preserve"> и</w:t>
      </w:r>
      <w:r w:rsidRPr="0006584B">
        <w:rPr>
          <w:sz w:val="22"/>
          <w:szCs w:val="22"/>
          <w:lang w:val="ru-RU"/>
        </w:rPr>
        <w:t xml:space="preserve"> 104/09) и Статута Агенције за лиценцирање стечајних управника, у складу са одредбама Закона о одређивању максималног броја запослених</w:t>
      </w:r>
      <w:r w:rsidR="00F472AB" w:rsidRPr="0006584B">
        <w:rPr>
          <w:sz w:val="22"/>
          <w:szCs w:val="22"/>
          <w:lang w:val="ru-RU"/>
        </w:rPr>
        <w:t xml:space="preserve"> у републичкој администрацији (</w:t>
      </w:r>
      <w:r w:rsidR="00F472AB" w:rsidRPr="0006584B">
        <w:rPr>
          <w:sz w:val="22"/>
          <w:szCs w:val="22"/>
          <w:lang w:val="sr-Latn-CS"/>
        </w:rPr>
        <w:t>„</w:t>
      </w:r>
      <w:r w:rsidR="00F472AB" w:rsidRPr="0006584B">
        <w:rPr>
          <w:sz w:val="22"/>
          <w:szCs w:val="22"/>
          <w:lang w:val="ru-RU"/>
        </w:rPr>
        <w:t>Службени гласник РС</w:t>
      </w:r>
      <w:r w:rsidR="00F472AB" w:rsidRPr="0006584B">
        <w:rPr>
          <w:sz w:val="22"/>
          <w:szCs w:val="22"/>
          <w:lang w:val="sr-Latn-CS"/>
        </w:rPr>
        <w:t>“</w:t>
      </w:r>
      <w:r w:rsidR="003B25CF" w:rsidRPr="0006584B">
        <w:rPr>
          <w:sz w:val="22"/>
          <w:szCs w:val="22"/>
          <w:lang w:val="sr-Cyrl-CS"/>
        </w:rPr>
        <w:t>,</w:t>
      </w:r>
      <w:r w:rsidRPr="0006584B">
        <w:rPr>
          <w:sz w:val="22"/>
          <w:szCs w:val="22"/>
          <w:lang w:val="ru-RU"/>
        </w:rPr>
        <w:t xml:space="preserve"> број 104/09) и </w:t>
      </w:r>
      <w:r w:rsidRPr="00A06FE5">
        <w:rPr>
          <w:sz w:val="22"/>
          <w:szCs w:val="22"/>
          <w:lang w:val="ru-RU"/>
        </w:rPr>
        <w:t>Одлуке Владе о максималном броју запослених у органима државне управе, јавним агенцијама и организацијама за обавезно социјално осигурање,</w:t>
      </w:r>
      <w:r w:rsidR="003907FF" w:rsidRPr="00A06FE5">
        <w:rPr>
          <w:sz w:val="22"/>
          <w:szCs w:val="22"/>
        </w:rPr>
        <w:t xml:space="preserve"> </w:t>
      </w:r>
      <w:r w:rsidR="003907FF" w:rsidRPr="00A06FE5">
        <w:rPr>
          <w:sz w:val="22"/>
          <w:szCs w:val="22"/>
          <w:lang w:val="sr-Cyrl-CS"/>
        </w:rPr>
        <w:t xml:space="preserve">(„Службени гласник РС“, </w:t>
      </w:r>
      <w:r w:rsidR="00F22B39" w:rsidRPr="00A06FE5">
        <w:rPr>
          <w:sz w:val="22"/>
          <w:szCs w:val="22"/>
          <w:lang w:val="sr-Latn-CS"/>
        </w:rPr>
        <w:t xml:space="preserve"> </w:t>
      </w:r>
      <w:r w:rsidR="003907FF" w:rsidRPr="00A06FE5">
        <w:rPr>
          <w:sz w:val="22"/>
          <w:szCs w:val="22"/>
        </w:rPr>
        <w:t>109/09, 5/1</w:t>
      </w:r>
      <w:r w:rsidR="003907FF" w:rsidRPr="0006584B">
        <w:rPr>
          <w:sz w:val="22"/>
          <w:szCs w:val="22"/>
        </w:rPr>
        <w:t>0, 29/10, 43/10, 46/10, 50/10, 51/10, 64/10, 67/10, 73/10, 74/10, 75/10, 79/10, 84/10, 87/10, 89/10, 97/10, 100/10, 1/11, 4/11, 12/11, 32/</w:t>
      </w:r>
      <w:r w:rsidR="009700A3">
        <w:rPr>
          <w:sz w:val="22"/>
          <w:szCs w:val="22"/>
        </w:rPr>
        <w:t xml:space="preserve">11, 33/11, 34/11, 39/11, 44/11 </w:t>
      </w:r>
      <w:r w:rsidR="009700A3">
        <w:rPr>
          <w:sz w:val="22"/>
          <w:szCs w:val="22"/>
          <w:lang w:val="sr-Cyrl-CS"/>
        </w:rPr>
        <w:t>и</w:t>
      </w:r>
      <w:r w:rsidR="003907FF" w:rsidRPr="0006584B">
        <w:rPr>
          <w:sz w:val="22"/>
          <w:szCs w:val="22"/>
        </w:rPr>
        <w:t xml:space="preserve"> 63/11)</w:t>
      </w:r>
      <w:r w:rsidR="003907FF" w:rsidRPr="0006584B">
        <w:rPr>
          <w:sz w:val="22"/>
          <w:szCs w:val="22"/>
          <w:lang w:val="ru-RU"/>
        </w:rPr>
        <w:t xml:space="preserve"> </w:t>
      </w:r>
      <w:r w:rsidRPr="0006584B">
        <w:rPr>
          <w:sz w:val="22"/>
          <w:szCs w:val="22"/>
          <w:lang w:val="ru-RU"/>
        </w:rPr>
        <w:t>директор Агенције ј</w:t>
      </w:r>
      <w:r w:rsidR="00F22B39" w:rsidRPr="0006584B">
        <w:rPr>
          <w:sz w:val="22"/>
          <w:szCs w:val="22"/>
          <w:lang w:val="sr-Latn-CS"/>
        </w:rPr>
        <w:t xml:space="preserve">e </w:t>
      </w:r>
      <w:r w:rsidR="00CA66ED" w:rsidRPr="0006584B">
        <w:rPr>
          <w:sz w:val="22"/>
          <w:szCs w:val="22"/>
          <w:lang w:val="ru-RU"/>
        </w:rPr>
        <w:t>26</w:t>
      </w:r>
      <w:r w:rsidR="00F22B39" w:rsidRPr="0006584B">
        <w:rPr>
          <w:sz w:val="22"/>
          <w:szCs w:val="22"/>
          <w:lang w:val="ru-RU"/>
        </w:rPr>
        <w:t>.</w:t>
      </w:r>
      <w:r w:rsidR="003B25CF" w:rsidRPr="0006584B">
        <w:rPr>
          <w:sz w:val="22"/>
          <w:szCs w:val="22"/>
          <w:lang w:val="ru-RU"/>
        </w:rPr>
        <w:t xml:space="preserve"> </w:t>
      </w:r>
      <w:r w:rsidR="00CA66ED" w:rsidRPr="0006584B">
        <w:rPr>
          <w:sz w:val="22"/>
          <w:szCs w:val="22"/>
          <w:lang w:val="ru-RU"/>
        </w:rPr>
        <w:t>септембра</w:t>
      </w:r>
      <w:r w:rsidR="00BD2235" w:rsidRPr="0006584B">
        <w:rPr>
          <w:sz w:val="22"/>
          <w:szCs w:val="22"/>
          <w:lang w:val="sr-Latn-CS"/>
        </w:rPr>
        <w:t xml:space="preserve"> </w:t>
      </w:r>
      <w:r w:rsidR="00CA66ED" w:rsidRPr="0006584B">
        <w:rPr>
          <w:sz w:val="22"/>
          <w:szCs w:val="22"/>
          <w:lang w:val="ru-RU"/>
        </w:rPr>
        <w:t>2011</w:t>
      </w:r>
      <w:r w:rsidR="00F22B39" w:rsidRPr="0006584B">
        <w:rPr>
          <w:sz w:val="22"/>
          <w:szCs w:val="22"/>
          <w:lang w:val="ru-RU"/>
        </w:rPr>
        <w:t>. године</w:t>
      </w:r>
      <w:r w:rsidR="00F22B39" w:rsidRPr="0006584B">
        <w:rPr>
          <w:sz w:val="22"/>
          <w:szCs w:val="22"/>
          <w:lang w:val="sr-Latn-CS"/>
        </w:rPr>
        <w:t xml:space="preserve">, </w:t>
      </w:r>
      <w:r w:rsidR="006A5C31">
        <w:rPr>
          <w:sz w:val="22"/>
          <w:szCs w:val="22"/>
          <w:lang w:val="ru-RU"/>
        </w:rPr>
        <w:t xml:space="preserve">донео </w:t>
      </w:r>
      <w:r w:rsidRPr="0006584B">
        <w:rPr>
          <w:sz w:val="22"/>
          <w:szCs w:val="22"/>
          <w:lang w:val="ru-RU"/>
        </w:rPr>
        <w:t>Правилник о унутрашњој организацији и систематизацији радних места</w:t>
      </w:r>
      <w:r w:rsidR="00CA66ED" w:rsidRPr="0006584B">
        <w:rPr>
          <w:sz w:val="22"/>
          <w:szCs w:val="22"/>
          <w:lang w:val="ru-RU"/>
        </w:rPr>
        <w:t xml:space="preserve"> у Агенцији за лиценцирање стечајних управника</w:t>
      </w:r>
      <w:r w:rsidR="00F22B39" w:rsidRPr="0006584B">
        <w:rPr>
          <w:sz w:val="22"/>
          <w:szCs w:val="22"/>
          <w:lang w:val="sr-Latn-CS"/>
        </w:rPr>
        <w:t>.</w:t>
      </w:r>
      <w:r w:rsidRPr="0006584B">
        <w:rPr>
          <w:sz w:val="22"/>
          <w:szCs w:val="22"/>
          <w:lang w:val="ru-RU"/>
        </w:rPr>
        <w:t xml:space="preserve"> </w:t>
      </w:r>
    </w:p>
    <w:p w:rsidR="00E72563" w:rsidRPr="00986C82" w:rsidRDefault="00E72563" w:rsidP="00F4274E">
      <w:pPr>
        <w:autoSpaceDE w:val="0"/>
        <w:autoSpaceDN w:val="0"/>
        <w:adjustRightInd w:val="0"/>
        <w:jc w:val="both"/>
        <w:rPr>
          <w:sz w:val="22"/>
          <w:szCs w:val="22"/>
          <w:lang w:val="sr-Latn-CS"/>
        </w:rPr>
      </w:pPr>
    </w:p>
    <w:p w:rsidR="00E72563" w:rsidRPr="00A06FE5" w:rsidRDefault="00E72563" w:rsidP="00E72563">
      <w:pPr>
        <w:autoSpaceDE w:val="0"/>
        <w:autoSpaceDN w:val="0"/>
        <w:adjustRightInd w:val="0"/>
        <w:jc w:val="both"/>
        <w:rPr>
          <w:b/>
          <w:color w:val="000000"/>
          <w:sz w:val="22"/>
          <w:szCs w:val="22"/>
          <w:lang w:val="sr-Cyrl-CS"/>
        </w:rPr>
      </w:pPr>
      <w:r w:rsidRPr="00315F56">
        <w:rPr>
          <w:sz w:val="22"/>
          <w:szCs w:val="22"/>
          <w:lang w:val="ru-RU"/>
        </w:rPr>
        <w:t>Одлуком  Владе о максималном броју запослених у органима државне управе,</w:t>
      </w:r>
      <w:r w:rsidR="00BD2235" w:rsidRPr="00315F56">
        <w:rPr>
          <w:sz w:val="22"/>
          <w:szCs w:val="22"/>
          <w:lang w:val="ru-RU"/>
        </w:rPr>
        <w:t xml:space="preserve"> </w:t>
      </w:r>
      <w:r w:rsidRPr="00315F56">
        <w:rPr>
          <w:sz w:val="22"/>
          <w:szCs w:val="22"/>
          <w:lang w:val="ru-RU"/>
        </w:rPr>
        <w:t>јавним агенцијама и организацијама</w:t>
      </w:r>
      <w:r w:rsidR="00967A9F" w:rsidRPr="00315F56">
        <w:rPr>
          <w:sz w:val="22"/>
          <w:szCs w:val="22"/>
          <w:lang w:val="ru-RU"/>
        </w:rPr>
        <w:t xml:space="preserve"> за обавезно социјално осигурање</w:t>
      </w:r>
      <w:r w:rsidRPr="00986C82">
        <w:rPr>
          <w:sz w:val="22"/>
          <w:szCs w:val="22"/>
          <w:lang w:val="ru-RU"/>
        </w:rPr>
        <w:t xml:space="preserve"> и Правилником о унутрашњој организацији и систематизацији радних места у Агенцији за лиценцирање стечајних управника пред</w:t>
      </w:r>
      <w:r w:rsidR="00CA66ED">
        <w:rPr>
          <w:sz w:val="22"/>
          <w:szCs w:val="22"/>
          <w:lang w:val="ru-RU"/>
        </w:rPr>
        <w:t xml:space="preserve">виђено је </w:t>
      </w:r>
      <w:r w:rsidR="003907FF" w:rsidRPr="00A06FE5">
        <w:rPr>
          <w:sz w:val="22"/>
          <w:szCs w:val="22"/>
          <w:lang w:val="ru-RU"/>
        </w:rPr>
        <w:t>укупно 32 извршиоца</w:t>
      </w:r>
      <w:r w:rsidRPr="00A06FE5">
        <w:rPr>
          <w:sz w:val="22"/>
          <w:szCs w:val="22"/>
          <w:lang w:val="ru-RU"/>
        </w:rPr>
        <w:t xml:space="preserve">. </w:t>
      </w:r>
    </w:p>
    <w:p w:rsidR="00E72563" w:rsidRPr="00A06FE5" w:rsidRDefault="00E72563" w:rsidP="00E72563">
      <w:pPr>
        <w:pStyle w:val="BodyText"/>
        <w:jc w:val="both"/>
        <w:rPr>
          <w:b w:val="0"/>
          <w:sz w:val="22"/>
          <w:szCs w:val="22"/>
        </w:rPr>
      </w:pPr>
    </w:p>
    <w:p w:rsidR="00E72563" w:rsidRPr="00986C82" w:rsidRDefault="00E72563" w:rsidP="00E72563">
      <w:pPr>
        <w:jc w:val="both"/>
        <w:rPr>
          <w:sz w:val="22"/>
          <w:szCs w:val="22"/>
          <w:lang w:val="sr-Cyrl-CS"/>
        </w:rPr>
      </w:pPr>
      <w:r w:rsidRPr="00A06FE5">
        <w:rPr>
          <w:sz w:val="22"/>
          <w:szCs w:val="22"/>
          <w:lang w:val="sr-Cyrl-CS"/>
        </w:rPr>
        <w:t>Укупан број зап</w:t>
      </w:r>
      <w:r w:rsidRPr="00A06FE5">
        <w:rPr>
          <w:sz w:val="22"/>
          <w:szCs w:val="22"/>
          <w:lang w:val="sr-Latn-CS"/>
        </w:rPr>
        <w:t>o</w:t>
      </w:r>
      <w:r w:rsidRPr="00A06FE5">
        <w:rPr>
          <w:sz w:val="22"/>
          <w:szCs w:val="22"/>
          <w:lang w:val="sr-Cyrl-CS"/>
        </w:rPr>
        <w:t xml:space="preserve">слених у Агенцији за лиценцирање стечајних управника на дан </w:t>
      </w:r>
      <w:r w:rsidR="00CA66ED" w:rsidRPr="00A06FE5">
        <w:rPr>
          <w:sz w:val="22"/>
          <w:szCs w:val="22"/>
          <w:lang w:val="sr-Cyrl-CS"/>
        </w:rPr>
        <w:t>1</w:t>
      </w:r>
      <w:r w:rsidR="00CA66ED" w:rsidRPr="00A06FE5">
        <w:rPr>
          <w:sz w:val="22"/>
          <w:szCs w:val="22"/>
          <w:lang w:val="sr-Latn-CS"/>
        </w:rPr>
        <w:t>.</w:t>
      </w:r>
      <w:r w:rsidR="006A5C31" w:rsidRPr="00A06FE5">
        <w:rPr>
          <w:sz w:val="22"/>
          <w:szCs w:val="22"/>
          <w:lang w:val="sr-Cyrl-CS"/>
        </w:rPr>
        <w:t>10</w:t>
      </w:r>
      <w:r w:rsidRPr="00A06FE5">
        <w:rPr>
          <w:sz w:val="22"/>
          <w:szCs w:val="22"/>
          <w:lang w:val="sr-Latn-CS"/>
        </w:rPr>
        <w:t xml:space="preserve">.2011. </w:t>
      </w:r>
      <w:r w:rsidR="006A5C31" w:rsidRPr="00A06FE5">
        <w:rPr>
          <w:sz w:val="22"/>
          <w:szCs w:val="22"/>
          <w:lang w:val="sr-Cyrl-CS"/>
        </w:rPr>
        <w:t>године је</w:t>
      </w:r>
      <w:r w:rsidR="0006584B" w:rsidRPr="00A06FE5">
        <w:rPr>
          <w:sz w:val="22"/>
          <w:szCs w:val="22"/>
          <w:lang w:val="sr-Cyrl-CS"/>
        </w:rPr>
        <w:t xml:space="preserve"> 32</w:t>
      </w:r>
      <w:r w:rsidR="003907FF" w:rsidRPr="00A06FE5">
        <w:rPr>
          <w:sz w:val="22"/>
          <w:szCs w:val="22"/>
          <w:lang w:val="sr-Cyrl-CS"/>
        </w:rPr>
        <w:t xml:space="preserve"> </w:t>
      </w:r>
      <w:r w:rsidRPr="00A06FE5">
        <w:rPr>
          <w:sz w:val="22"/>
          <w:szCs w:val="22"/>
          <w:lang w:val="sr-Cyrl-CS"/>
        </w:rPr>
        <w:t>з</w:t>
      </w:r>
      <w:r w:rsidR="0006584B" w:rsidRPr="00A06FE5">
        <w:rPr>
          <w:sz w:val="22"/>
          <w:szCs w:val="22"/>
          <w:lang w:val="sr-Cyrl-CS"/>
        </w:rPr>
        <w:t>апослена</w:t>
      </w:r>
      <w:r w:rsidR="00B559F4" w:rsidRPr="00A06FE5">
        <w:rPr>
          <w:sz w:val="22"/>
          <w:szCs w:val="22"/>
          <w:lang w:val="sr-Cyrl-CS"/>
        </w:rPr>
        <w:t xml:space="preserve"> на неодређено време</w:t>
      </w:r>
      <w:r w:rsidR="006A5C31" w:rsidRPr="00A06FE5">
        <w:rPr>
          <w:sz w:val="22"/>
          <w:szCs w:val="22"/>
          <w:lang w:val="sr-Cyrl-CS"/>
        </w:rPr>
        <w:t xml:space="preserve"> и </w:t>
      </w:r>
      <w:r w:rsidR="00CA66ED" w:rsidRPr="00A06FE5">
        <w:rPr>
          <w:sz w:val="22"/>
          <w:szCs w:val="22"/>
          <w:lang w:val="sr-Cyrl-CS"/>
        </w:rPr>
        <w:t>1 запослени</w:t>
      </w:r>
      <w:r w:rsidRPr="00A06FE5">
        <w:rPr>
          <w:sz w:val="22"/>
          <w:szCs w:val="22"/>
          <w:lang w:val="sr-Cyrl-CS"/>
        </w:rPr>
        <w:t xml:space="preserve"> на одређено време </w:t>
      </w:r>
      <w:r w:rsidR="00CA66ED" w:rsidRPr="00A06FE5">
        <w:rPr>
          <w:sz w:val="22"/>
          <w:szCs w:val="22"/>
          <w:lang w:val="sr-Cyrl-CS"/>
        </w:rPr>
        <w:t>– директор</w:t>
      </w:r>
      <w:r w:rsidR="000F4592" w:rsidRPr="00A06FE5">
        <w:rPr>
          <w:sz w:val="22"/>
          <w:szCs w:val="22"/>
          <w:lang w:val="sr-Latn-CS"/>
        </w:rPr>
        <w:t>.</w:t>
      </w:r>
      <w:r w:rsidR="00CA66ED">
        <w:rPr>
          <w:sz w:val="22"/>
          <w:szCs w:val="22"/>
          <w:lang w:val="sr-Cyrl-CS"/>
        </w:rPr>
        <w:t xml:space="preserve"> </w:t>
      </w:r>
    </w:p>
    <w:p w:rsidR="00E72563" w:rsidRPr="00986C82" w:rsidRDefault="00E72563" w:rsidP="00E72563">
      <w:pPr>
        <w:pStyle w:val="BodyText"/>
        <w:jc w:val="both"/>
        <w:rPr>
          <w:b w:val="0"/>
          <w:sz w:val="22"/>
          <w:szCs w:val="22"/>
        </w:rPr>
      </w:pPr>
    </w:p>
    <w:p w:rsidR="00E72563" w:rsidRPr="00986C82" w:rsidRDefault="00E72563" w:rsidP="00E72563">
      <w:pPr>
        <w:pStyle w:val="BodyText"/>
        <w:jc w:val="both"/>
        <w:rPr>
          <w:b w:val="0"/>
          <w:sz w:val="22"/>
          <w:szCs w:val="22"/>
        </w:rPr>
      </w:pPr>
      <w:r w:rsidRPr="00986C82">
        <w:rPr>
          <w:b w:val="0"/>
          <w:sz w:val="22"/>
          <w:szCs w:val="22"/>
        </w:rPr>
        <w:t>За обављање стручних послова којима се обезбеђује функционисање саме Агенције</w:t>
      </w:r>
      <w:r w:rsidR="00F15FBD" w:rsidRPr="00986C82">
        <w:rPr>
          <w:b w:val="0"/>
          <w:sz w:val="22"/>
          <w:szCs w:val="22"/>
        </w:rPr>
        <w:t xml:space="preserve">, радно се ангажују по потреби </w:t>
      </w:r>
      <w:r w:rsidRPr="00986C82">
        <w:rPr>
          <w:b w:val="0"/>
          <w:sz w:val="22"/>
          <w:szCs w:val="22"/>
        </w:rPr>
        <w:t xml:space="preserve">максимално 3 лица, колико је дозвољено у складу са </w:t>
      </w:r>
      <w:r w:rsidRPr="00986C82">
        <w:rPr>
          <w:b w:val="0"/>
          <w:sz w:val="22"/>
          <w:szCs w:val="22"/>
          <w:lang w:val="ru-RU"/>
        </w:rPr>
        <w:t>Законом о одређивању максималног броја запослених у републичкој администрацији</w:t>
      </w:r>
      <w:r w:rsidR="00967A9F" w:rsidRPr="00986C82">
        <w:rPr>
          <w:b w:val="0"/>
          <w:sz w:val="22"/>
          <w:szCs w:val="22"/>
          <w:lang w:val="ru-RU"/>
        </w:rPr>
        <w:t>.</w:t>
      </w:r>
      <w:r w:rsidRPr="00986C82">
        <w:rPr>
          <w:b w:val="0"/>
          <w:sz w:val="22"/>
          <w:szCs w:val="22"/>
        </w:rPr>
        <w:t xml:space="preserve">  </w:t>
      </w:r>
    </w:p>
    <w:p w:rsidR="00F4274E" w:rsidRPr="00986C82" w:rsidRDefault="00F4274E" w:rsidP="00F4274E">
      <w:pPr>
        <w:jc w:val="both"/>
        <w:rPr>
          <w:sz w:val="22"/>
          <w:szCs w:val="22"/>
          <w:lang w:val="ru-RU"/>
        </w:rPr>
      </w:pPr>
      <w:r w:rsidRPr="00986C82">
        <w:rPr>
          <w:sz w:val="22"/>
          <w:szCs w:val="22"/>
          <w:lang w:val="ru-RU"/>
        </w:rPr>
        <w:t xml:space="preserve">      </w:t>
      </w:r>
      <w:r w:rsidRPr="00986C82">
        <w:rPr>
          <w:sz w:val="22"/>
          <w:szCs w:val="22"/>
          <w:lang w:val="ru-RU"/>
        </w:rPr>
        <w:tab/>
      </w:r>
      <w:r w:rsidRPr="00986C82">
        <w:rPr>
          <w:sz w:val="22"/>
          <w:szCs w:val="22"/>
          <w:lang w:val="ru-RU"/>
        </w:rPr>
        <w:tab/>
      </w:r>
      <w:r w:rsidRPr="00986C82">
        <w:rPr>
          <w:sz w:val="22"/>
          <w:szCs w:val="22"/>
          <w:lang w:val="ru-RU"/>
        </w:rPr>
        <w:tab/>
      </w:r>
      <w:r w:rsidRPr="00986C82">
        <w:rPr>
          <w:sz w:val="22"/>
          <w:szCs w:val="22"/>
          <w:lang w:val="ru-RU"/>
        </w:rPr>
        <w:tab/>
      </w:r>
      <w:r w:rsidRPr="00986C82">
        <w:rPr>
          <w:sz w:val="22"/>
          <w:szCs w:val="22"/>
          <w:lang w:val="ru-RU"/>
        </w:rPr>
        <w:tab/>
      </w:r>
      <w:r w:rsidRPr="00986C82">
        <w:rPr>
          <w:sz w:val="22"/>
          <w:szCs w:val="22"/>
          <w:lang w:val="ru-RU"/>
        </w:rPr>
        <w:tab/>
      </w:r>
    </w:p>
    <w:p w:rsidR="00F4274E" w:rsidRPr="00A06FE5" w:rsidRDefault="00F4274E" w:rsidP="00F4274E">
      <w:pPr>
        <w:tabs>
          <w:tab w:val="left" w:pos="720"/>
        </w:tabs>
        <w:jc w:val="both"/>
        <w:rPr>
          <w:sz w:val="22"/>
          <w:szCs w:val="22"/>
          <w:lang w:val="ru-RU"/>
        </w:rPr>
      </w:pPr>
      <w:r w:rsidRPr="00A06FE5">
        <w:rPr>
          <w:sz w:val="22"/>
          <w:szCs w:val="22"/>
          <w:lang w:val="ru-RU"/>
        </w:rPr>
        <w:t xml:space="preserve">Организациону структуру Агенције за лиценцирање стечајних управника чине: </w:t>
      </w:r>
    </w:p>
    <w:p w:rsidR="00CA66ED" w:rsidRPr="00A06FE5" w:rsidRDefault="00CA66ED" w:rsidP="00CA66ED">
      <w:pPr>
        <w:numPr>
          <w:ilvl w:val="0"/>
          <w:numId w:val="2"/>
        </w:numPr>
        <w:jc w:val="both"/>
        <w:rPr>
          <w:sz w:val="22"/>
          <w:szCs w:val="22"/>
          <w:lang w:val="ru-RU"/>
        </w:rPr>
      </w:pPr>
      <w:r w:rsidRPr="00A06FE5">
        <w:rPr>
          <w:sz w:val="22"/>
          <w:szCs w:val="22"/>
          <w:lang w:val="ru-RU"/>
        </w:rPr>
        <w:t xml:space="preserve">Сектор за правне послове </w:t>
      </w:r>
    </w:p>
    <w:p w:rsidR="00F4274E" w:rsidRPr="00A06FE5" w:rsidRDefault="00F4274E" w:rsidP="00D9507D">
      <w:pPr>
        <w:numPr>
          <w:ilvl w:val="0"/>
          <w:numId w:val="2"/>
        </w:numPr>
        <w:jc w:val="both"/>
        <w:rPr>
          <w:sz w:val="22"/>
          <w:szCs w:val="22"/>
          <w:lang w:val="ru-RU"/>
        </w:rPr>
      </w:pPr>
      <w:r w:rsidRPr="00A06FE5">
        <w:rPr>
          <w:sz w:val="22"/>
          <w:szCs w:val="22"/>
          <w:lang w:val="ru-RU"/>
        </w:rPr>
        <w:t>С</w:t>
      </w:r>
      <w:r w:rsidR="00CA66ED" w:rsidRPr="00A06FE5">
        <w:rPr>
          <w:sz w:val="22"/>
          <w:szCs w:val="22"/>
          <w:lang w:val="ru-RU"/>
        </w:rPr>
        <w:t>ектор за надзор и развој професије</w:t>
      </w:r>
      <w:r w:rsidR="00D9507D" w:rsidRPr="00A06FE5">
        <w:rPr>
          <w:sz w:val="22"/>
          <w:szCs w:val="22"/>
          <w:lang w:val="ru-RU"/>
        </w:rPr>
        <w:t xml:space="preserve"> </w:t>
      </w:r>
      <w:r w:rsidRPr="00A06FE5">
        <w:rPr>
          <w:sz w:val="22"/>
          <w:szCs w:val="22"/>
          <w:lang w:val="ru-RU"/>
        </w:rPr>
        <w:t xml:space="preserve"> </w:t>
      </w:r>
    </w:p>
    <w:p w:rsidR="00F4274E" w:rsidRPr="00A06FE5" w:rsidRDefault="00D9507D" w:rsidP="00F4274E">
      <w:pPr>
        <w:numPr>
          <w:ilvl w:val="0"/>
          <w:numId w:val="2"/>
        </w:numPr>
        <w:jc w:val="both"/>
        <w:rPr>
          <w:sz w:val="22"/>
          <w:szCs w:val="22"/>
          <w:lang w:val="ru-RU"/>
        </w:rPr>
      </w:pPr>
      <w:r w:rsidRPr="00A06FE5">
        <w:rPr>
          <w:sz w:val="22"/>
          <w:szCs w:val="22"/>
          <w:lang w:val="sr-Cyrl-CS"/>
        </w:rPr>
        <w:t>С</w:t>
      </w:r>
      <w:r w:rsidR="00CA66ED" w:rsidRPr="00A06FE5">
        <w:rPr>
          <w:sz w:val="22"/>
          <w:szCs w:val="22"/>
          <w:lang w:val="sr-Cyrl-CS"/>
        </w:rPr>
        <w:t xml:space="preserve">ектор за финансијске и заједничке </w:t>
      </w:r>
      <w:r w:rsidRPr="00A06FE5">
        <w:rPr>
          <w:sz w:val="22"/>
          <w:szCs w:val="22"/>
          <w:lang w:val="sr-Cyrl-CS"/>
        </w:rPr>
        <w:t xml:space="preserve">послове </w:t>
      </w:r>
      <w:r w:rsidR="00F4274E" w:rsidRPr="00A06FE5">
        <w:rPr>
          <w:sz w:val="22"/>
          <w:szCs w:val="22"/>
          <w:lang w:val="ru-RU"/>
        </w:rPr>
        <w:t xml:space="preserve">  </w:t>
      </w:r>
    </w:p>
    <w:p w:rsidR="00F4274E" w:rsidRPr="00986C82" w:rsidRDefault="00F4274E" w:rsidP="00F4274E">
      <w:pPr>
        <w:tabs>
          <w:tab w:val="left" w:pos="720"/>
        </w:tabs>
        <w:jc w:val="both"/>
        <w:rPr>
          <w:sz w:val="22"/>
          <w:szCs w:val="22"/>
          <w:lang w:val="ru-RU"/>
        </w:rPr>
      </w:pPr>
    </w:p>
    <w:p w:rsidR="00F4274E" w:rsidRPr="00986C82" w:rsidRDefault="00CA66ED" w:rsidP="00F4274E">
      <w:pPr>
        <w:tabs>
          <w:tab w:val="left" w:pos="720"/>
        </w:tabs>
        <w:jc w:val="both"/>
        <w:rPr>
          <w:sz w:val="22"/>
          <w:szCs w:val="22"/>
          <w:lang w:val="ru-RU"/>
        </w:rPr>
      </w:pPr>
      <w:r>
        <w:rPr>
          <w:sz w:val="22"/>
          <w:szCs w:val="22"/>
          <w:lang w:val="ru-RU"/>
        </w:rPr>
        <w:t xml:space="preserve">У секторима </w:t>
      </w:r>
      <w:r w:rsidR="00F4274E" w:rsidRPr="00986C82">
        <w:rPr>
          <w:sz w:val="22"/>
          <w:szCs w:val="22"/>
          <w:lang w:val="ru-RU"/>
        </w:rPr>
        <w:t xml:space="preserve">се обједињује и усмерава рад запослених и врше стручни послови који се односе на једно или више подручја рада из делокруга </w:t>
      </w:r>
      <w:r>
        <w:rPr>
          <w:sz w:val="22"/>
          <w:szCs w:val="22"/>
          <w:lang w:val="ru-RU"/>
        </w:rPr>
        <w:t xml:space="preserve">послова </w:t>
      </w:r>
      <w:r w:rsidR="00F4274E" w:rsidRPr="00986C82">
        <w:rPr>
          <w:sz w:val="22"/>
          <w:szCs w:val="22"/>
          <w:lang w:val="ru-RU"/>
        </w:rPr>
        <w:t xml:space="preserve">Агенције.  </w:t>
      </w:r>
    </w:p>
    <w:p w:rsidR="00F4274E" w:rsidRPr="00986C82" w:rsidRDefault="00F4274E" w:rsidP="00F4274E">
      <w:pPr>
        <w:spacing w:before="100" w:beforeAutospacing="1" w:after="100" w:afterAutospacing="1"/>
        <w:jc w:val="both"/>
        <w:rPr>
          <w:sz w:val="22"/>
          <w:szCs w:val="22"/>
          <w:lang w:val="ru-RU"/>
        </w:rPr>
      </w:pPr>
      <w:r w:rsidRPr="00986C82">
        <w:rPr>
          <w:sz w:val="22"/>
          <w:szCs w:val="22"/>
          <w:lang w:val="ru-RU"/>
        </w:rPr>
        <w:t>Међусобни односи организационих јединица заснивају се на начелима јединства у извршавању послова из надлежности Агенције и међусобне сарадње, обавештавања и договарања, те правима, дужностима и одговорностима прописаним закон</w:t>
      </w:r>
      <w:r w:rsidR="00B73C7B">
        <w:rPr>
          <w:sz w:val="22"/>
          <w:szCs w:val="22"/>
          <w:lang w:val="ru-RU"/>
        </w:rPr>
        <w:t>ом, овим правилником и кодекс</w:t>
      </w:r>
      <w:r w:rsidR="00B73C7B">
        <w:rPr>
          <w:sz w:val="22"/>
          <w:szCs w:val="22"/>
          <w:lang w:val="sr-Cyrl-CS"/>
        </w:rPr>
        <w:t>ом</w:t>
      </w:r>
      <w:r w:rsidRPr="00986C82">
        <w:rPr>
          <w:sz w:val="22"/>
          <w:szCs w:val="22"/>
          <w:lang w:val="ru-RU"/>
        </w:rPr>
        <w:t xml:space="preserve"> понашања. </w:t>
      </w:r>
    </w:p>
    <w:p w:rsidR="00F4274E" w:rsidRPr="00986C82" w:rsidRDefault="00F4274E" w:rsidP="00F4274E">
      <w:pPr>
        <w:tabs>
          <w:tab w:val="left" w:pos="720"/>
        </w:tabs>
        <w:jc w:val="both"/>
        <w:rPr>
          <w:sz w:val="22"/>
          <w:szCs w:val="22"/>
          <w:lang w:val="ru-RU"/>
        </w:rPr>
      </w:pPr>
      <w:r w:rsidRPr="00986C82">
        <w:rPr>
          <w:sz w:val="22"/>
          <w:szCs w:val="22"/>
          <w:lang w:val="ru-RU"/>
        </w:rPr>
        <w:t xml:space="preserve">Пословањем Агенције за лиценцирање стечајних управника руководи </w:t>
      </w:r>
      <w:r w:rsidRPr="00986C82">
        <w:rPr>
          <w:bCs/>
          <w:sz w:val="22"/>
          <w:szCs w:val="22"/>
          <w:lang w:val="ru-RU"/>
        </w:rPr>
        <w:t>директор</w:t>
      </w:r>
      <w:r w:rsidRPr="00986C82">
        <w:rPr>
          <w:sz w:val="22"/>
          <w:szCs w:val="22"/>
          <w:lang w:val="ru-RU"/>
        </w:rPr>
        <w:t>.</w:t>
      </w:r>
      <w:r w:rsidR="00E856F0" w:rsidRPr="00986C82">
        <w:rPr>
          <w:sz w:val="22"/>
          <w:szCs w:val="22"/>
          <w:lang w:val="sr-Latn-CS"/>
        </w:rPr>
        <w:t xml:space="preserve"> </w:t>
      </w:r>
      <w:r w:rsidRPr="00986C82">
        <w:rPr>
          <w:sz w:val="22"/>
          <w:szCs w:val="22"/>
          <w:lang w:val="ru-RU"/>
        </w:rPr>
        <w:t>Он обавља послове који су му поверени Законом и Статутом Агенције.</w:t>
      </w:r>
    </w:p>
    <w:p w:rsidR="00F4274E" w:rsidRPr="00986C82" w:rsidRDefault="00F4274E" w:rsidP="00F4274E">
      <w:pPr>
        <w:tabs>
          <w:tab w:val="left" w:pos="720"/>
        </w:tabs>
        <w:jc w:val="both"/>
        <w:rPr>
          <w:sz w:val="22"/>
          <w:szCs w:val="22"/>
          <w:lang w:val="ru-RU"/>
        </w:rPr>
      </w:pPr>
    </w:p>
    <w:p w:rsidR="00510763" w:rsidRPr="00986C82" w:rsidRDefault="00B559F4" w:rsidP="00E72563">
      <w:pPr>
        <w:tabs>
          <w:tab w:val="left" w:pos="720"/>
        </w:tabs>
        <w:jc w:val="both"/>
        <w:rPr>
          <w:sz w:val="22"/>
          <w:szCs w:val="22"/>
          <w:lang w:val="sr-Latn-CS"/>
        </w:rPr>
      </w:pPr>
      <w:r w:rsidRPr="00986C82">
        <w:rPr>
          <w:sz w:val="22"/>
          <w:szCs w:val="22"/>
          <w:lang w:val="ru-RU"/>
        </w:rPr>
        <w:t>Директор може посебним пуномоћј</w:t>
      </w:r>
      <w:r w:rsidR="00F4274E" w:rsidRPr="00986C82">
        <w:rPr>
          <w:sz w:val="22"/>
          <w:szCs w:val="22"/>
          <w:lang w:val="ru-RU"/>
        </w:rPr>
        <w:t>ем одређене послове из своје надлежности пренети и на друге запослене у Агенцији.</w:t>
      </w:r>
    </w:p>
    <w:p w:rsidR="00B559F4" w:rsidRPr="00986C82" w:rsidRDefault="00B559F4" w:rsidP="00D9507D">
      <w:pPr>
        <w:pStyle w:val="BodyText"/>
        <w:jc w:val="left"/>
        <w:rPr>
          <w:b w:val="0"/>
          <w:sz w:val="22"/>
          <w:szCs w:val="22"/>
          <w:u w:val="single"/>
        </w:rPr>
      </w:pPr>
    </w:p>
    <w:p w:rsidR="00D9507D" w:rsidRPr="00A06FE5" w:rsidRDefault="009F2D19" w:rsidP="009F2D19">
      <w:pPr>
        <w:pStyle w:val="BodyText"/>
        <w:ind w:firstLine="720"/>
        <w:jc w:val="left"/>
        <w:rPr>
          <w:sz w:val="22"/>
          <w:szCs w:val="22"/>
        </w:rPr>
      </w:pPr>
      <w:r w:rsidRPr="00A06FE5">
        <w:rPr>
          <w:sz w:val="22"/>
          <w:szCs w:val="22"/>
        </w:rPr>
        <w:t xml:space="preserve">1)  Сектор за правне послове </w:t>
      </w:r>
    </w:p>
    <w:p w:rsidR="00D9507D" w:rsidRPr="00A06FE5" w:rsidRDefault="00D9507D" w:rsidP="00D9507D">
      <w:pPr>
        <w:pStyle w:val="BodyText"/>
        <w:rPr>
          <w:sz w:val="22"/>
          <w:szCs w:val="22"/>
        </w:rPr>
      </w:pPr>
    </w:p>
    <w:p w:rsidR="00CA66ED" w:rsidRPr="00A06FE5" w:rsidRDefault="00CA66ED" w:rsidP="00CA66ED">
      <w:pPr>
        <w:jc w:val="both"/>
      </w:pPr>
      <w:r w:rsidRPr="00A06FE5">
        <w:t xml:space="preserve">У Сектору за правне послове обављају се послови издавања, обнављања и одузимања лиценце за обављање послова стечајног управника, пружања стручне и техничке подршке у дисциплинском поступку против лиценцираних стечајних управника и израда аката Дисциплинског већа, израде аката у поступцима односно споровима у којима је </w:t>
      </w:r>
      <w:r w:rsidRPr="00A06FE5">
        <w:lastRenderedPageBreak/>
        <w:t>Агенција странка у поступку односно спору, стручне и техничке обраде аката, дописа и писмена директора Агенције, пружања правне подршке другим секторима у Агенцији, припремања и израде обавезујућих упутстава за стечајне управнике, праћења примене прописа којима се уређује стечај и други сродни послови.</w:t>
      </w:r>
    </w:p>
    <w:p w:rsidR="00221D20" w:rsidRPr="00A06FE5" w:rsidRDefault="00221D20" w:rsidP="00D9507D">
      <w:pPr>
        <w:pStyle w:val="BodyText"/>
        <w:ind w:left="-120"/>
        <w:jc w:val="both"/>
        <w:rPr>
          <w:sz w:val="22"/>
          <w:szCs w:val="22"/>
        </w:rPr>
      </w:pPr>
    </w:p>
    <w:p w:rsidR="00221D20" w:rsidRPr="00A06FE5" w:rsidRDefault="00CA66ED" w:rsidP="00A16A39">
      <w:pPr>
        <w:pStyle w:val="BodyText"/>
        <w:jc w:val="both"/>
        <w:rPr>
          <w:b w:val="0"/>
          <w:sz w:val="22"/>
          <w:szCs w:val="22"/>
        </w:rPr>
      </w:pPr>
      <w:r w:rsidRPr="00A06FE5">
        <w:rPr>
          <w:b w:val="0"/>
          <w:sz w:val="22"/>
          <w:szCs w:val="22"/>
        </w:rPr>
        <w:t xml:space="preserve">Помоћник директора </w:t>
      </w:r>
      <w:r w:rsidR="00D3187E" w:rsidRPr="00A06FE5">
        <w:rPr>
          <w:b w:val="0"/>
          <w:sz w:val="22"/>
          <w:szCs w:val="22"/>
        </w:rPr>
        <w:t>за правне послове</w:t>
      </w:r>
      <w:r w:rsidR="00221D20" w:rsidRPr="00A06FE5">
        <w:rPr>
          <w:b w:val="0"/>
          <w:sz w:val="22"/>
          <w:szCs w:val="22"/>
        </w:rPr>
        <w:t xml:space="preserve">: </w:t>
      </w:r>
      <w:r w:rsidR="00D3187E" w:rsidRPr="00A06FE5">
        <w:rPr>
          <w:b w:val="0"/>
          <w:sz w:val="22"/>
          <w:szCs w:val="22"/>
        </w:rPr>
        <w:t>Снежана Марић</w:t>
      </w:r>
      <w:r w:rsidR="00221D20" w:rsidRPr="00A06FE5">
        <w:rPr>
          <w:b w:val="0"/>
          <w:sz w:val="22"/>
          <w:szCs w:val="22"/>
        </w:rPr>
        <w:t>, дипломирани правник</w:t>
      </w:r>
    </w:p>
    <w:p w:rsidR="00221D20" w:rsidRPr="00A06FE5" w:rsidRDefault="00221D20" w:rsidP="00A16A39">
      <w:pPr>
        <w:pStyle w:val="BodyText"/>
        <w:jc w:val="both"/>
        <w:rPr>
          <w:b w:val="0"/>
          <w:sz w:val="22"/>
          <w:szCs w:val="22"/>
          <w:lang w:val="sr-Latn-CS"/>
        </w:rPr>
      </w:pPr>
      <w:r w:rsidRPr="00A06FE5">
        <w:rPr>
          <w:b w:val="0"/>
          <w:sz w:val="22"/>
          <w:szCs w:val="22"/>
        </w:rPr>
        <w:t xml:space="preserve">Тел: </w:t>
      </w:r>
      <w:r w:rsidR="0006584B" w:rsidRPr="00A06FE5">
        <w:rPr>
          <w:b w:val="0"/>
          <w:sz w:val="22"/>
          <w:szCs w:val="22"/>
        </w:rPr>
        <w:t>011/</w:t>
      </w:r>
      <w:r w:rsidR="00F22B39" w:rsidRPr="00A06FE5">
        <w:rPr>
          <w:b w:val="0"/>
          <w:sz w:val="22"/>
          <w:szCs w:val="22"/>
          <w:lang w:val="sr-Latn-CS"/>
        </w:rPr>
        <w:t>2636-993</w:t>
      </w:r>
    </w:p>
    <w:p w:rsidR="00221D20" w:rsidRPr="00A06FE5" w:rsidRDefault="00221D20" w:rsidP="00A16A39">
      <w:pPr>
        <w:pStyle w:val="BodyText"/>
        <w:jc w:val="both"/>
        <w:rPr>
          <w:color w:val="3366FF"/>
          <w:sz w:val="22"/>
          <w:szCs w:val="22"/>
          <w:lang w:val="ru-RU"/>
        </w:rPr>
      </w:pPr>
      <w:r w:rsidRPr="00A06FE5">
        <w:rPr>
          <w:b w:val="0"/>
          <w:sz w:val="22"/>
          <w:szCs w:val="22"/>
        </w:rPr>
        <w:t>Е-маил</w:t>
      </w:r>
      <w:r w:rsidRPr="00A06FE5">
        <w:rPr>
          <w:sz w:val="22"/>
          <w:szCs w:val="22"/>
        </w:rPr>
        <w:t xml:space="preserve"> : </w:t>
      </w:r>
      <w:hyperlink r:id="rId15" w:history="1">
        <w:r w:rsidR="00D3187E" w:rsidRPr="00A06FE5">
          <w:rPr>
            <w:rStyle w:val="Hyperlink"/>
            <w:i/>
            <w:sz w:val="22"/>
            <w:szCs w:val="22"/>
            <w:lang w:val="sr-Latn-CS"/>
          </w:rPr>
          <w:t>snezana.maric</w:t>
        </w:r>
        <w:r w:rsidR="00D3187E" w:rsidRPr="00A06FE5">
          <w:rPr>
            <w:rStyle w:val="Hyperlink"/>
            <w:i/>
            <w:sz w:val="22"/>
            <w:szCs w:val="22"/>
          </w:rPr>
          <w:t>@alsu.gov.rs</w:t>
        </w:r>
      </w:hyperlink>
      <w:r w:rsidRPr="00A06FE5">
        <w:rPr>
          <w:i/>
          <w:color w:val="3366FF"/>
          <w:sz w:val="22"/>
          <w:szCs w:val="22"/>
          <w:u w:val="single"/>
          <w:lang w:val="ru-RU"/>
        </w:rPr>
        <w:t xml:space="preserve"> </w:t>
      </w:r>
    </w:p>
    <w:p w:rsidR="00D3187E" w:rsidRPr="00A06FE5" w:rsidRDefault="00D3187E" w:rsidP="00A16A39">
      <w:pPr>
        <w:pStyle w:val="BodyText"/>
        <w:jc w:val="left"/>
        <w:rPr>
          <w:b w:val="0"/>
          <w:sz w:val="22"/>
          <w:szCs w:val="22"/>
          <w:u w:val="single"/>
          <w:lang w:val="sr-Latn-CS"/>
        </w:rPr>
      </w:pPr>
    </w:p>
    <w:p w:rsidR="00D9507D" w:rsidRPr="00A06FE5" w:rsidRDefault="009F2D19" w:rsidP="009F2D19">
      <w:pPr>
        <w:pStyle w:val="BodyText"/>
        <w:ind w:firstLine="720"/>
        <w:jc w:val="left"/>
        <w:rPr>
          <w:sz w:val="22"/>
          <w:szCs w:val="22"/>
        </w:rPr>
      </w:pPr>
      <w:r w:rsidRPr="00A06FE5">
        <w:rPr>
          <w:sz w:val="22"/>
          <w:szCs w:val="22"/>
        </w:rPr>
        <w:t>2) С</w:t>
      </w:r>
      <w:r w:rsidRPr="00A06FE5">
        <w:rPr>
          <w:sz w:val="22"/>
          <w:szCs w:val="22"/>
          <w:lang w:val="sr-Latn-CS"/>
        </w:rPr>
        <w:t>e</w:t>
      </w:r>
      <w:r w:rsidRPr="00A06FE5">
        <w:rPr>
          <w:sz w:val="22"/>
          <w:szCs w:val="22"/>
        </w:rPr>
        <w:t>кт</w:t>
      </w:r>
      <w:r w:rsidRPr="00A06FE5">
        <w:rPr>
          <w:sz w:val="22"/>
          <w:szCs w:val="22"/>
          <w:lang w:val="sr-Latn-CS"/>
        </w:rPr>
        <w:t>o</w:t>
      </w:r>
      <w:r w:rsidRPr="00A06FE5">
        <w:rPr>
          <w:sz w:val="22"/>
          <w:szCs w:val="22"/>
        </w:rPr>
        <w:t>р  за надзор и развој професије</w:t>
      </w:r>
    </w:p>
    <w:p w:rsidR="00D9507D" w:rsidRPr="00A06FE5" w:rsidRDefault="00D9507D" w:rsidP="009B0088">
      <w:pPr>
        <w:pStyle w:val="BodyText"/>
        <w:jc w:val="left"/>
        <w:rPr>
          <w:sz w:val="22"/>
          <w:szCs w:val="22"/>
          <w:lang w:val="ru-RU"/>
        </w:rPr>
      </w:pPr>
    </w:p>
    <w:p w:rsidR="00D3187E" w:rsidRPr="00A06FE5" w:rsidRDefault="00D3187E" w:rsidP="00D3187E">
      <w:pPr>
        <w:tabs>
          <w:tab w:val="left" w:pos="720"/>
          <w:tab w:val="left" w:pos="1152"/>
        </w:tabs>
        <w:jc w:val="both"/>
        <w:rPr>
          <w:b/>
        </w:rPr>
      </w:pPr>
      <w:r w:rsidRPr="00A06FE5">
        <w:t>У Сектору за надзор и развој професије обављају се послови стручног надзора над радом лиценцираних стечајних управника, предлагања покретања дисциплинског поступка против лиценцираних стечајних управника, праћења примене прописа којима се уређује стечај и предлагања њихове измене, предлагања доношења обавезујућих упутстава стечајним управницима ради уједначавања примене прописа којима се уређује стечај, прикупљања и обраде статистичких и других података од значаја за спровођење стечајног поступка, праћења развоја професије стечајног управника и организовања едукације лиценцираних стечајних управника и други сродни послови.</w:t>
      </w:r>
      <w:r w:rsidRPr="00A06FE5">
        <w:rPr>
          <w:b/>
        </w:rPr>
        <w:t xml:space="preserve"> </w:t>
      </w:r>
    </w:p>
    <w:p w:rsidR="00D3187E" w:rsidRPr="00A06FE5" w:rsidRDefault="00D3187E" w:rsidP="00A16A39">
      <w:pPr>
        <w:pStyle w:val="BodyText"/>
        <w:jc w:val="left"/>
        <w:rPr>
          <w:b w:val="0"/>
          <w:sz w:val="22"/>
          <w:szCs w:val="22"/>
        </w:rPr>
      </w:pPr>
    </w:p>
    <w:p w:rsidR="00D9507D" w:rsidRPr="00A06FE5" w:rsidRDefault="00D3187E" w:rsidP="00A16A39">
      <w:pPr>
        <w:pStyle w:val="BodyText"/>
        <w:jc w:val="left"/>
        <w:rPr>
          <w:b w:val="0"/>
          <w:sz w:val="22"/>
          <w:szCs w:val="22"/>
        </w:rPr>
      </w:pPr>
      <w:r w:rsidRPr="00A06FE5">
        <w:rPr>
          <w:b w:val="0"/>
          <w:sz w:val="22"/>
          <w:szCs w:val="22"/>
        </w:rPr>
        <w:t>Помоћник директора за надзор и развој професије</w:t>
      </w:r>
      <w:r w:rsidR="0083536C" w:rsidRPr="00A06FE5">
        <w:rPr>
          <w:b w:val="0"/>
          <w:sz w:val="22"/>
          <w:szCs w:val="22"/>
        </w:rPr>
        <w:t xml:space="preserve">: </w:t>
      </w:r>
      <w:r w:rsidRPr="00A06FE5">
        <w:rPr>
          <w:b w:val="0"/>
          <w:sz w:val="22"/>
          <w:szCs w:val="22"/>
        </w:rPr>
        <w:t>Јелена Тодић</w:t>
      </w:r>
      <w:r w:rsidR="00221D20" w:rsidRPr="00A06FE5">
        <w:rPr>
          <w:b w:val="0"/>
          <w:sz w:val="22"/>
          <w:szCs w:val="22"/>
        </w:rPr>
        <w:t xml:space="preserve">, </w:t>
      </w:r>
      <w:r w:rsidR="00A16A39" w:rsidRPr="00A06FE5">
        <w:rPr>
          <w:b w:val="0"/>
          <w:sz w:val="22"/>
          <w:szCs w:val="22"/>
        </w:rPr>
        <w:t>д</w:t>
      </w:r>
      <w:r w:rsidR="00221D20" w:rsidRPr="00A06FE5">
        <w:rPr>
          <w:b w:val="0"/>
          <w:sz w:val="22"/>
          <w:szCs w:val="22"/>
        </w:rPr>
        <w:t xml:space="preserve">ипломирани економиста </w:t>
      </w:r>
    </w:p>
    <w:p w:rsidR="00221D20" w:rsidRPr="00A06FE5" w:rsidRDefault="00221D20" w:rsidP="00D9507D">
      <w:pPr>
        <w:pStyle w:val="BodyText"/>
        <w:jc w:val="left"/>
        <w:rPr>
          <w:b w:val="0"/>
          <w:sz w:val="22"/>
          <w:szCs w:val="22"/>
        </w:rPr>
      </w:pPr>
      <w:r w:rsidRPr="00A06FE5">
        <w:rPr>
          <w:b w:val="0"/>
          <w:sz w:val="22"/>
          <w:szCs w:val="22"/>
        </w:rPr>
        <w:t>Тел:</w:t>
      </w:r>
      <w:r w:rsidR="0006584B" w:rsidRPr="00A06FE5">
        <w:rPr>
          <w:b w:val="0"/>
          <w:sz w:val="22"/>
          <w:szCs w:val="22"/>
        </w:rPr>
        <w:t xml:space="preserve"> 011/</w:t>
      </w:r>
      <w:r w:rsidRPr="00A06FE5">
        <w:rPr>
          <w:b w:val="0"/>
          <w:sz w:val="22"/>
          <w:szCs w:val="22"/>
        </w:rPr>
        <w:t xml:space="preserve"> </w:t>
      </w:r>
      <w:r w:rsidR="00E856F0" w:rsidRPr="00A06FE5">
        <w:rPr>
          <w:b w:val="0"/>
          <w:sz w:val="22"/>
          <w:szCs w:val="22"/>
          <w:lang w:val="sr-Latn-CS"/>
        </w:rPr>
        <w:t>2636-993</w:t>
      </w:r>
    </w:p>
    <w:p w:rsidR="00221D20" w:rsidRPr="00A06FE5" w:rsidRDefault="00221D20" w:rsidP="00D9507D">
      <w:pPr>
        <w:pStyle w:val="BodyText"/>
        <w:jc w:val="left"/>
        <w:rPr>
          <w:i/>
          <w:sz w:val="22"/>
          <w:szCs w:val="22"/>
          <w:u w:val="single"/>
        </w:rPr>
      </w:pPr>
      <w:r w:rsidRPr="00A06FE5">
        <w:rPr>
          <w:b w:val="0"/>
          <w:sz w:val="22"/>
          <w:szCs w:val="22"/>
        </w:rPr>
        <w:t xml:space="preserve">Е-маил: </w:t>
      </w:r>
      <w:hyperlink r:id="rId16" w:history="1">
        <w:r w:rsidR="00D3187E" w:rsidRPr="00A06FE5">
          <w:rPr>
            <w:rStyle w:val="Hyperlink"/>
            <w:i/>
            <w:color w:val="3366FF"/>
            <w:sz w:val="22"/>
            <w:szCs w:val="22"/>
            <w:u w:val="single"/>
          </w:rPr>
          <w:t>је</w:t>
        </w:r>
        <w:r w:rsidR="00D3187E" w:rsidRPr="00A06FE5">
          <w:rPr>
            <w:rStyle w:val="Hyperlink"/>
            <w:i/>
            <w:color w:val="3366FF"/>
            <w:sz w:val="22"/>
            <w:szCs w:val="22"/>
            <w:u w:val="single"/>
            <w:lang w:val="sr-Latn-CS"/>
          </w:rPr>
          <w:t>lena.todic</w:t>
        </w:r>
        <w:r w:rsidRPr="00A06FE5">
          <w:rPr>
            <w:rStyle w:val="Hyperlink"/>
            <w:i/>
            <w:color w:val="3366FF"/>
            <w:sz w:val="22"/>
            <w:szCs w:val="22"/>
            <w:u w:val="single"/>
            <w:lang w:val="sr-Latn-CS"/>
          </w:rPr>
          <w:t>@alsu.gov.rs</w:t>
        </w:r>
      </w:hyperlink>
      <w:r w:rsidRPr="00A06FE5">
        <w:rPr>
          <w:i/>
          <w:color w:val="3366FF"/>
          <w:sz w:val="22"/>
          <w:szCs w:val="22"/>
          <w:u w:val="single"/>
          <w:lang w:val="sr-Latn-CS"/>
        </w:rPr>
        <w:t xml:space="preserve"> </w:t>
      </w:r>
    </w:p>
    <w:p w:rsidR="00D9507D" w:rsidRPr="00A06FE5" w:rsidRDefault="00D9507D" w:rsidP="00D9507D">
      <w:pPr>
        <w:pStyle w:val="BodyText"/>
        <w:rPr>
          <w:sz w:val="22"/>
          <w:szCs w:val="22"/>
        </w:rPr>
      </w:pPr>
    </w:p>
    <w:p w:rsidR="00D9507D" w:rsidRPr="00A06FE5" w:rsidRDefault="009F2D19" w:rsidP="009F2D19">
      <w:pPr>
        <w:pStyle w:val="BodyText"/>
        <w:ind w:firstLine="720"/>
        <w:jc w:val="left"/>
        <w:rPr>
          <w:sz w:val="22"/>
          <w:szCs w:val="22"/>
        </w:rPr>
      </w:pPr>
      <w:r w:rsidRPr="00A06FE5">
        <w:rPr>
          <w:sz w:val="22"/>
          <w:szCs w:val="22"/>
        </w:rPr>
        <w:t>3) Сектор за финансијске и заједничке послове</w:t>
      </w:r>
    </w:p>
    <w:p w:rsidR="00D9507D" w:rsidRPr="00A06FE5" w:rsidRDefault="00D9507D" w:rsidP="00D9507D">
      <w:pPr>
        <w:rPr>
          <w:sz w:val="22"/>
          <w:szCs w:val="22"/>
          <w:lang w:val="ru-RU"/>
        </w:rPr>
      </w:pPr>
    </w:p>
    <w:p w:rsidR="00D3187E" w:rsidRPr="00A06FE5" w:rsidRDefault="00D3187E" w:rsidP="00D3187E">
      <w:pPr>
        <w:jc w:val="both"/>
      </w:pPr>
      <w:r w:rsidRPr="00A06FE5">
        <w:t>У Сектору за финансијске и заједничке послове обављају се послови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организовања и спровођења полагања стручног испита за добијање лиценце за обављање послова стечајног управника, вођења именика стечајних управника,</w:t>
      </w:r>
      <w:r w:rsidRPr="00A06FE5">
        <w:rPr>
          <w:lang w:val="sr-Latn-CS"/>
        </w:rPr>
        <w:t xml:space="preserve"> </w:t>
      </w:r>
      <w:r w:rsidRPr="00A06FE5">
        <w:t>организације седница управног одбора Агенције и израде коначних одлука управног одбора Агенције, припремања нацрта прописа које доноси или предлаже другим органима Агенција, израде нацрта општих аката Агенције и нацрта уговора које закључује Агенција, израде аката директора у вези са финансијским пословањем Агенције и правима и обавезама запослених, набавки и јавних набавки, кадровске евиденције о запосленима, заштите права и извршавања обавеза запослених из области радних односа, курирске доставе, писарнице и архиве (евидентирања, експедовања и архивирања документације), текући послови и други сродни послови.</w:t>
      </w:r>
    </w:p>
    <w:p w:rsidR="00D3187E" w:rsidRPr="00A06FE5" w:rsidRDefault="00D3187E" w:rsidP="00D3187E">
      <w:pPr>
        <w:ind w:firstLine="720"/>
        <w:jc w:val="both"/>
      </w:pPr>
    </w:p>
    <w:p w:rsidR="00221D20" w:rsidRPr="00A06FE5" w:rsidRDefault="00D3187E" w:rsidP="00D9507D">
      <w:pPr>
        <w:jc w:val="both"/>
        <w:rPr>
          <w:sz w:val="22"/>
          <w:szCs w:val="22"/>
          <w:lang w:val="sr-Cyrl-CS"/>
        </w:rPr>
      </w:pPr>
      <w:r w:rsidRPr="00A06FE5">
        <w:rPr>
          <w:lang w:val="sr-Cyrl-CS"/>
        </w:rPr>
        <w:t>П</w:t>
      </w:r>
      <w:r w:rsidR="006A5C31" w:rsidRPr="00A06FE5">
        <w:rPr>
          <w:lang w:val="sr-Cyrl-CS"/>
        </w:rPr>
        <w:t>о</w:t>
      </w:r>
      <w:r w:rsidRPr="00A06FE5">
        <w:rPr>
          <w:lang w:val="sr-Cyrl-CS"/>
        </w:rPr>
        <w:t>моћник директора за ф</w:t>
      </w:r>
      <w:r w:rsidR="006A5C31" w:rsidRPr="00A06FE5">
        <w:rPr>
          <w:lang w:val="sr-Cyrl-CS"/>
        </w:rPr>
        <w:t>инансијске и заједничке послове</w:t>
      </w:r>
      <w:r w:rsidRPr="00A06FE5">
        <w:rPr>
          <w:lang w:val="sr-Cyrl-CS"/>
        </w:rPr>
        <w:t>:</w:t>
      </w:r>
      <w:r w:rsidR="00221D20" w:rsidRPr="00A06FE5">
        <w:rPr>
          <w:sz w:val="22"/>
          <w:szCs w:val="22"/>
          <w:lang w:val="sr-Cyrl-CS"/>
        </w:rPr>
        <w:t xml:space="preserve"> </w:t>
      </w:r>
      <w:r w:rsidRPr="00A06FE5">
        <w:rPr>
          <w:sz w:val="22"/>
          <w:szCs w:val="22"/>
          <w:lang w:val="sr-Cyrl-CS"/>
        </w:rPr>
        <w:t>Софија Весић, дипломирани економиста</w:t>
      </w:r>
    </w:p>
    <w:p w:rsidR="00221D20" w:rsidRPr="00A06FE5" w:rsidRDefault="00221D20" w:rsidP="00D9507D">
      <w:pPr>
        <w:jc w:val="both"/>
        <w:rPr>
          <w:sz w:val="22"/>
          <w:szCs w:val="22"/>
          <w:lang w:val="sr-Cyrl-CS"/>
        </w:rPr>
      </w:pPr>
      <w:r w:rsidRPr="00A06FE5">
        <w:rPr>
          <w:sz w:val="22"/>
          <w:szCs w:val="22"/>
          <w:lang w:val="sr-Cyrl-CS"/>
        </w:rPr>
        <w:t xml:space="preserve">Тел: </w:t>
      </w:r>
      <w:r w:rsidR="0006584B" w:rsidRPr="00A06FE5">
        <w:rPr>
          <w:sz w:val="22"/>
          <w:szCs w:val="22"/>
          <w:lang w:val="sr-Cyrl-CS"/>
        </w:rPr>
        <w:t>011/</w:t>
      </w:r>
      <w:r w:rsidR="00E856F0" w:rsidRPr="00A06FE5">
        <w:rPr>
          <w:sz w:val="22"/>
          <w:szCs w:val="22"/>
          <w:lang w:val="sr-Latn-CS"/>
        </w:rPr>
        <w:t>2636-993</w:t>
      </w:r>
    </w:p>
    <w:p w:rsidR="009F2D19" w:rsidRPr="006A5C31" w:rsidRDefault="00221D20" w:rsidP="006A5C31">
      <w:pPr>
        <w:jc w:val="both"/>
        <w:rPr>
          <w:b/>
          <w:i/>
          <w:color w:val="3366FF"/>
          <w:sz w:val="22"/>
          <w:szCs w:val="22"/>
          <w:u w:val="single"/>
          <w:lang w:val="sr-Latn-CS"/>
        </w:rPr>
      </w:pPr>
      <w:r w:rsidRPr="00A06FE5">
        <w:rPr>
          <w:sz w:val="22"/>
          <w:szCs w:val="22"/>
          <w:lang w:val="sr-Cyrl-CS"/>
        </w:rPr>
        <w:t xml:space="preserve">Е-маил: </w:t>
      </w:r>
      <w:hyperlink r:id="rId17" w:history="1">
        <w:r w:rsidR="00D3187E" w:rsidRPr="00A06FE5">
          <w:rPr>
            <w:rStyle w:val="Hyperlink"/>
            <w:b/>
            <w:i/>
            <w:sz w:val="22"/>
            <w:szCs w:val="22"/>
            <w:lang w:val="sr-Latn-CS"/>
          </w:rPr>
          <w:t>sofija.vesic</w:t>
        </w:r>
        <w:r w:rsidR="00D3187E" w:rsidRPr="00A06FE5">
          <w:rPr>
            <w:rStyle w:val="Hyperlink"/>
            <w:b/>
            <w:i/>
            <w:sz w:val="22"/>
            <w:szCs w:val="22"/>
            <w:lang w:val="ru-RU"/>
          </w:rPr>
          <w:t>@</w:t>
        </w:r>
        <w:r w:rsidR="00D3187E" w:rsidRPr="00A06FE5">
          <w:rPr>
            <w:rStyle w:val="Hyperlink"/>
            <w:b/>
            <w:i/>
            <w:sz w:val="22"/>
            <w:szCs w:val="22"/>
          </w:rPr>
          <w:t>alsu</w:t>
        </w:r>
        <w:r w:rsidR="00D3187E" w:rsidRPr="00A06FE5">
          <w:rPr>
            <w:rStyle w:val="Hyperlink"/>
            <w:b/>
            <w:i/>
            <w:sz w:val="22"/>
            <w:szCs w:val="22"/>
            <w:lang w:val="ru-RU"/>
          </w:rPr>
          <w:t>.</w:t>
        </w:r>
        <w:r w:rsidR="00D3187E" w:rsidRPr="00A06FE5">
          <w:rPr>
            <w:rStyle w:val="Hyperlink"/>
            <w:b/>
            <w:i/>
            <w:sz w:val="22"/>
            <w:szCs w:val="22"/>
          </w:rPr>
          <w:t>gov</w:t>
        </w:r>
        <w:r w:rsidR="00D3187E" w:rsidRPr="00A06FE5">
          <w:rPr>
            <w:rStyle w:val="Hyperlink"/>
            <w:b/>
            <w:i/>
            <w:sz w:val="22"/>
            <w:szCs w:val="22"/>
            <w:lang w:val="ru-RU"/>
          </w:rPr>
          <w:t>.</w:t>
        </w:r>
        <w:r w:rsidR="00D3187E" w:rsidRPr="00A06FE5">
          <w:rPr>
            <w:rStyle w:val="Hyperlink"/>
            <w:b/>
            <w:i/>
            <w:sz w:val="22"/>
            <w:szCs w:val="22"/>
          </w:rPr>
          <w:t>rs</w:t>
        </w:r>
      </w:hyperlink>
      <w:r w:rsidRPr="003C2950">
        <w:rPr>
          <w:b/>
          <w:i/>
          <w:color w:val="3366FF"/>
          <w:sz w:val="22"/>
          <w:szCs w:val="22"/>
          <w:u w:val="single"/>
          <w:lang w:val="ru-RU"/>
        </w:rPr>
        <w:t xml:space="preserve"> </w:t>
      </w:r>
    </w:p>
    <w:p w:rsidR="009F2D19" w:rsidRPr="009F2D19" w:rsidRDefault="009F2D19" w:rsidP="00D9507D">
      <w:pPr>
        <w:pStyle w:val="BodyText"/>
        <w:jc w:val="both"/>
        <w:rPr>
          <w:sz w:val="22"/>
          <w:szCs w:val="22"/>
        </w:rPr>
      </w:pPr>
    </w:p>
    <w:p w:rsidR="00D9507D" w:rsidRPr="009F2D19" w:rsidRDefault="009F2D19" w:rsidP="009F2D19">
      <w:pPr>
        <w:pStyle w:val="BodyText"/>
        <w:ind w:firstLine="720"/>
        <w:jc w:val="both"/>
        <w:rPr>
          <w:sz w:val="22"/>
          <w:szCs w:val="22"/>
        </w:rPr>
      </w:pPr>
      <w:r>
        <w:rPr>
          <w:sz w:val="22"/>
          <w:szCs w:val="22"/>
        </w:rPr>
        <w:t>4)  С</w:t>
      </w:r>
      <w:r w:rsidRPr="009F2D19">
        <w:rPr>
          <w:sz w:val="22"/>
          <w:szCs w:val="22"/>
        </w:rPr>
        <w:t xml:space="preserve">амостални извршиоци послова </w:t>
      </w:r>
    </w:p>
    <w:p w:rsidR="00D9507D" w:rsidRPr="00986C82" w:rsidRDefault="00D9507D" w:rsidP="007C3D6A">
      <w:pPr>
        <w:pStyle w:val="BodyText"/>
        <w:jc w:val="left"/>
        <w:rPr>
          <w:sz w:val="22"/>
          <w:szCs w:val="22"/>
          <w:lang w:val="sr-Latn-CS"/>
        </w:rPr>
      </w:pPr>
    </w:p>
    <w:p w:rsidR="00D9507D" w:rsidRPr="00B73C7B" w:rsidRDefault="00D9507D" w:rsidP="00D9507D">
      <w:pPr>
        <w:jc w:val="both"/>
        <w:rPr>
          <w:sz w:val="22"/>
          <w:szCs w:val="22"/>
          <w:lang w:val="ru-RU"/>
        </w:rPr>
      </w:pPr>
      <w:r w:rsidRPr="00B73C7B">
        <w:rPr>
          <w:sz w:val="22"/>
          <w:szCs w:val="22"/>
          <w:lang w:val="ru-RU"/>
        </w:rPr>
        <w:t>Самостални</w:t>
      </w:r>
      <w:r w:rsidR="00E7244D" w:rsidRPr="00B73C7B">
        <w:rPr>
          <w:sz w:val="22"/>
          <w:szCs w:val="22"/>
          <w:lang w:val="ru-RU"/>
        </w:rPr>
        <w:t xml:space="preserve"> </w:t>
      </w:r>
      <w:r w:rsidRPr="00B73C7B">
        <w:rPr>
          <w:sz w:val="22"/>
          <w:szCs w:val="22"/>
          <w:lang w:val="ru-RU"/>
        </w:rPr>
        <w:t>извршилац послова је запослени чије је радно место изван свих унутрашњих јединица, јер његови послови због своје природе не могу бити сврстани ни у једну унутрашњу организациону јединицу.</w:t>
      </w:r>
    </w:p>
    <w:p w:rsidR="00D9507D" w:rsidRPr="00B73C7B" w:rsidRDefault="00D9507D" w:rsidP="00D9507D">
      <w:pPr>
        <w:jc w:val="both"/>
        <w:rPr>
          <w:sz w:val="22"/>
          <w:szCs w:val="22"/>
          <w:lang w:val="ru-RU"/>
        </w:rPr>
      </w:pPr>
    </w:p>
    <w:p w:rsidR="0027194A" w:rsidRPr="008C2733" w:rsidRDefault="00D9507D" w:rsidP="001512DC">
      <w:pPr>
        <w:jc w:val="both"/>
        <w:rPr>
          <w:sz w:val="22"/>
          <w:szCs w:val="22"/>
          <w:lang w:val="ru-RU"/>
        </w:rPr>
      </w:pPr>
      <w:r w:rsidRPr="00B73C7B">
        <w:rPr>
          <w:sz w:val="22"/>
          <w:szCs w:val="22"/>
          <w:lang w:val="ru-RU"/>
        </w:rPr>
        <w:lastRenderedPageBreak/>
        <w:t>Самостални извршилац ради по упутствима и под надзором директора Агенције</w:t>
      </w:r>
      <w:r w:rsidRPr="00986C82">
        <w:rPr>
          <w:sz w:val="22"/>
          <w:szCs w:val="22"/>
          <w:lang w:val="ru-RU"/>
        </w:rPr>
        <w:t xml:space="preserve">. </w:t>
      </w:r>
      <w:r w:rsidR="00E72563" w:rsidRPr="00B73C7B">
        <w:rPr>
          <w:sz w:val="22"/>
          <w:szCs w:val="22"/>
          <w:lang w:val="ru-RU"/>
        </w:rPr>
        <w:t xml:space="preserve">У Агенцији су самостални извршиоци послова: </w:t>
      </w:r>
      <w:r w:rsidR="008C2733" w:rsidRPr="00A06FE5">
        <w:rPr>
          <w:lang w:val="sr-Cyrl-CS"/>
        </w:rPr>
        <w:t>инжењер за информационе технологије</w:t>
      </w:r>
      <w:r w:rsidR="008C2733" w:rsidRPr="00A06FE5">
        <w:rPr>
          <w:lang w:val="sr-Latn-CS"/>
        </w:rPr>
        <w:t>,</w:t>
      </w:r>
      <w:r w:rsidR="00A06FE5">
        <w:rPr>
          <w:sz w:val="22"/>
          <w:szCs w:val="22"/>
          <w:lang w:val="sr-Latn-CS"/>
        </w:rPr>
        <w:t xml:space="preserve"> </w:t>
      </w:r>
      <w:r w:rsidR="008C2733" w:rsidRPr="00A06FE5">
        <w:rPr>
          <w:lang w:val="sr-Cyrl-CS"/>
        </w:rPr>
        <w:t>с</w:t>
      </w:r>
      <w:r w:rsidR="008C2733" w:rsidRPr="00A06FE5">
        <w:t>арадник за информационе технологије</w:t>
      </w:r>
      <w:r w:rsidR="008C2733" w:rsidRPr="00A06FE5">
        <w:rPr>
          <w:sz w:val="22"/>
          <w:szCs w:val="22"/>
          <w:lang w:val="ru-RU"/>
        </w:rPr>
        <w:t xml:space="preserve"> </w:t>
      </w:r>
      <w:r w:rsidR="00E72563" w:rsidRPr="00A06FE5">
        <w:rPr>
          <w:sz w:val="22"/>
          <w:szCs w:val="22"/>
          <w:lang w:val="ru-RU"/>
        </w:rPr>
        <w:t xml:space="preserve"> и пословни секретар директора.</w:t>
      </w:r>
    </w:p>
    <w:p w:rsidR="00B73C7B" w:rsidRPr="00B73C7B" w:rsidRDefault="00B73C7B" w:rsidP="001512DC">
      <w:pPr>
        <w:jc w:val="both"/>
        <w:rPr>
          <w:sz w:val="22"/>
          <w:szCs w:val="22"/>
          <w:lang w:val="ru-RU"/>
        </w:rPr>
      </w:pPr>
    </w:p>
    <w:p w:rsidR="005A2800" w:rsidRPr="00986C82" w:rsidRDefault="005A2800" w:rsidP="005A2800">
      <w:pPr>
        <w:pStyle w:val="BodyText"/>
        <w:jc w:val="both"/>
        <w:rPr>
          <w:sz w:val="22"/>
          <w:szCs w:val="22"/>
        </w:rPr>
      </w:pPr>
      <w:r w:rsidRPr="00986C82">
        <w:rPr>
          <w:sz w:val="22"/>
          <w:szCs w:val="22"/>
        </w:rPr>
        <w:t>Табеларни приказ радних места и извршилаца у Агенцији за лиценцирање стечајних управника:</w:t>
      </w:r>
    </w:p>
    <w:p w:rsidR="005A2800" w:rsidRPr="00986C82" w:rsidRDefault="005A2800" w:rsidP="005A2800">
      <w:pPr>
        <w:pStyle w:val="BodyText"/>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3090"/>
        <w:gridCol w:w="3157"/>
      </w:tblGrid>
      <w:tr w:rsidR="005A2800" w:rsidRPr="003907FF">
        <w:tc>
          <w:tcPr>
            <w:tcW w:w="3149" w:type="dxa"/>
          </w:tcPr>
          <w:p w:rsidR="005A2800" w:rsidRPr="00986C82" w:rsidRDefault="005A2800" w:rsidP="0003474A">
            <w:pPr>
              <w:pStyle w:val="BodyText"/>
              <w:jc w:val="both"/>
              <w:rPr>
                <w:sz w:val="22"/>
                <w:szCs w:val="22"/>
              </w:rPr>
            </w:pPr>
          </w:p>
        </w:tc>
        <w:tc>
          <w:tcPr>
            <w:tcW w:w="3090" w:type="dxa"/>
          </w:tcPr>
          <w:p w:rsidR="005A2800" w:rsidRPr="00A06FE5" w:rsidRDefault="005A2800" w:rsidP="00900428">
            <w:pPr>
              <w:pStyle w:val="BodyText"/>
              <w:rPr>
                <w:b w:val="0"/>
                <w:sz w:val="22"/>
                <w:szCs w:val="22"/>
              </w:rPr>
            </w:pPr>
            <w:r w:rsidRPr="00A06FE5">
              <w:rPr>
                <w:b w:val="0"/>
                <w:sz w:val="22"/>
                <w:szCs w:val="22"/>
              </w:rPr>
              <w:t>Број извршилаца</w:t>
            </w:r>
          </w:p>
        </w:tc>
        <w:tc>
          <w:tcPr>
            <w:tcW w:w="3157" w:type="dxa"/>
          </w:tcPr>
          <w:p w:rsidR="005A2800" w:rsidRPr="00A06FE5" w:rsidRDefault="005A2800" w:rsidP="00900428">
            <w:pPr>
              <w:pStyle w:val="BodyText"/>
              <w:rPr>
                <w:b w:val="0"/>
                <w:sz w:val="22"/>
                <w:szCs w:val="22"/>
              </w:rPr>
            </w:pPr>
            <w:r w:rsidRPr="00A06FE5">
              <w:rPr>
                <w:b w:val="0"/>
                <w:sz w:val="22"/>
                <w:szCs w:val="22"/>
              </w:rPr>
              <w:t>Систематизован број</w:t>
            </w:r>
            <w:r w:rsidR="00900428" w:rsidRPr="00A06FE5">
              <w:rPr>
                <w:b w:val="0"/>
                <w:sz w:val="22"/>
                <w:szCs w:val="22"/>
              </w:rPr>
              <w:t xml:space="preserve"> извршилаца</w:t>
            </w:r>
          </w:p>
        </w:tc>
      </w:tr>
      <w:tr w:rsidR="008C2733" w:rsidRPr="00A06FE5">
        <w:tc>
          <w:tcPr>
            <w:tcW w:w="3149" w:type="dxa"/>
          </w:tcPr>
          <w:p w:rsidR="008C2733" w:rsidRPr="00A06FE5" w:rsidRDefault="000A23C7" w:rsidP="0003474A">
            <w:pPr>
              <w:pStyle w:val="BodyText"/>
              <w:jc w:val="both"/>
              <w:rPr>
                <w:sz w:val="22"/>
                <w:szCs w:val="22"/>
              </w:rPr>
            </w:pPr>
            <w:r w:rsidRPr="00A06FE5">
              <w:rPr>
                <w:sz w:val="22"/>
                <w:szCs w:val="22"/>
              </w:rPr>
              <w:t xml:space="preserve">ДИРЕКТОР </w:t>
            </w:r>
          </w:p>
        </w:tc>
        <w:tc>
          <w:tcPr>
            <w:tcW w:w="3090" w:type="dxa"/>
          </w:tcPr>
          <w:p w:rsidR="008C2733" w:rsidRPr="00A06FE5" w:rsidRDefault="008C2733" w:rsidP="00900428">
            <w:pPr>
              <w:pStyle w:val="BodyText"/>
              <w:rPr>
                <w:sz w:val="22"/>
                <w:szCs w:val="22"/>
              </w:rPr>
            </w:pPr>
          </w:p>
        </w:tc>
        <w:tc>
          <w:tcPr>
            <w:tcW w:w="3157" w:type="dxa"/>
          </w:tcPr>
          <w:p w:rsidR="008C2733" w:rsidRPr="00A06FE5" w:rsidRDefault="008C2733" w:rsidP="00900428">
            <w:pPr>
              <w:pStyle w:val="BodyText"/>
              <w:rPr>
                <w:sz w:val="22"/>
                <w:szCs w:val="22"/>
              </w:rPr>
            </w:pPr>
          </w:p>
        </w:tc>
      </w:tr>
      <w:tr w:rsidR="000A23C7" w:rsidRPr="00A06FE5">
        <w:tc>
          <w:tcPr>
            <w:tcW w:w="3149" w:type="dxa"/>
          </w:tcPr>
          <w:p w:rsidR="000A23C7" w:rsidRPr="00A06FE5" w:rsidRDefault="000A23C7" w:rsidP="0003474A">
            <w:pPr>
              <w:pStyle w:val="BodyText"/>
              <w:jc w:val="both"/>
              <w:rPr>
                <w:sz w:val="22"/>
                <w:szCs w:val="22"/>
              </w:rPr>
            </w:pPr>
          </w:p>
        </w:tc>
        <w:tc>
          <w:tcPr>
            <w:tcW w:w="3090" w:type="dxa"/>
          </w:tcPr>
          <w:p w:rsidR="000A23C7" w:rsidRPr="00A06FE5" w:rsidRDefault="000A23C7" w:rsidP="00900428">
            <w:pPr>
              <w:pStyle w:val="BodyText"/>
              <w:rPr>
                <w:sz w:val="22"/>
                <w:szCs w:val="22"/>
              </w:rPr>
            </w:pPr>
          </w:p>
        </w:tc>
        <w:tc>
          <w:tcPr>
            <w:tcW w:w="3157" w:type="dxa"/>
          </w:tcPr>
          <w:p w:rsidR="000A23C7" w:rsidRPr="00A06FE5" w:rsidRDefault="000A23C7" w:rsidP="00900428">
            <w:pPr>
              <w:pStyle w:val="BodyText"/>
              <w:rPr>
                <w:sz w:val="22"/>
                <w:szCs w:val="22"/>
              </w:rPr>
            </w:pP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 xml:space="preserve">Заменик директора </w:t>
            </w:r>
          </w:p>
        </w:tc>
        <w:tc>
          <w:tcPr>
            <w:tcW w:w="3090" w:type="dxa"/>
          </w:tcPr>
          <w:p w:rsidR="008C2733" w:rsidRPr="00A06FE5" w:rsidRDefault="008C2733" w:rsidP="00900428">
            <w:pPr>
              <w:pStyle w:val="BodyText"/>
              <w:rPr>
                <w:b w:val="0"/>
                <w:sz w:val="22"/>
                <w:szCs w:val="22"/>
              </w:rPr>
            </w:pPr>
            <w:r w:rsidRPr="00A06FE5">
              <w:rPr>
                <w:b w:val="0"/>
                <w:sz w:val="22"/>
                <w:szCs w:val="22"/>
              </w:rPr>
              <w:t>1</w:t>
            </w:r>
          </w:p>
        </w:tc>
        <w:tc>
          <w:tcPr>
            <w:tcW w:w="3157" w:type="dxa"/>
          </w:tcPr>
          <w:p w:rsidR="008C2733" w:rsidRPr="00A06FE5" w:rsidRDefault="008C2733" w:rsidP="00900428">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8C2733" w:rsidP="008C2733">
            <w:pPr>
              <w:pStyle w:val="BodyText"/>
              <w:jc w:val="both"/>
              <w:rPr>
                <w:sz w:val="22"/>
                <w:szCs w:val="22"/>
              </w:rPr>
            </w:pPr>
            <w:r w:rsidRPr="00A06FE5">
              <w:rPr>
                <w:sz w:val="22"/>
                <w:szCs w:val="22"/>
              </w:rPr>
              <w:t>СЕКТОР ЗА ПРАВНЕ</w:t>
            </w:r>
            <w:r w:rsidR="00E7244D" w:rsidRPr="00A06FE5">
              <w:rPr>
                <w:sz w:val="22"/>
                <w:szCs w:val="22"/>
              </w:rPr>
              <w:t xml:space="preserve"> </w:t>
            </w:r>
            <w:r w:rsidRPr="00A06FE5">
              <w:rPr>
                <w:sz w:val="22"/>
                <w:szCs w:val="22"/>
              </w:rPr>
              <w:t xml:space="preserve">ПОСЛОВЕ </w:t>
            </w:r>
          </w:p>
        </w:tc>
        <w:tc>
          <w:tcPr>
            <w:tcW w:w="3090" w:type="dxa"/>
          </w:tcPr>
          <w:p w:rsidR="005A2800" w:rsidRPr="00A06FE5" w:rsidRDefault="005A2800" w:rsidP="0003474A">
            <w:pPr>
              <w:pStyle w:val="BodyText"/>
              <w:jc w:val="both"/>
              <w:rPr>
                <w:b w:val="0"/>
                <w:sz w:val="22"/>
                <w:szCs w:val="22"/>
              </w:rPr>
            </w:pPr>
          </w:p>
        </w:tc>
        <w:tc>
          <w:tcPr>
            <w:tcW w:w="3157" w:type="dxa"/>
          </w:tcPr>
          <w:p w:rsidR="005A2800" w:rsidRPr="00A06FE5" w:rsidRDefault="005A2800" w:rsidP="0003474A">
            <w:pPr>
              <w:pStyle w:val="BodyText"/>
              <w:jc w:val="both"/>
              <w:rPr>
                <w:b w:val="0"/>
                <w:sz w:val="22"/>
                <w:szCs w:val="22"/>
              </w:rPr>
            </w:pPr>
          </w:p>
        </w:tc>
      </w:tr>
      <w:tr w:rsidR="005A2800" w:rsidRPr="00A06FE5">
        <w:tc>
          <w:tcPr>
            <w:tcW w:w="3149" w:type="dxa"/>
          </w:tcPr>
          <w:p w:rsidR="005A2800" w:rsidRPr="00A06FE5" w:rsidRDefault="008C2733" w:rsidP="0003474A">
            <w:pPr>
              <w:pStyle w:val="BodyText"/>
              <w:jc w:val="both"/>
              <w:rPr>
                <w:b w:val="0"/>
                <w:sz w:val="22"/>
                <w:szCs w:val="22"/>
              </w:rPr>
            </w:pPr>
            <w:r w:rsidRPr="00A06FE5">
              <w:rPr>
                <w:b w:val="0"/>
                <w:sz w:val="22"/>
                <w:szCs w:val="22"/>
              </w:rPr>
              <w:t>Помоћник директора за правне послове</w:t>
            </w:r>
          </w:p>
        </w:tc>
        <w:tc>
          <w:tcPr>
            <w:tcW w:w="3090" w:type="dxa"/>
          </w:tcPr>
          <w:p w:rsidR="009700A3" w:rsidRPr="00A06FE5" w:rsidRDefault="009700A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8C2733" w:rsidP="0003474A">
            <w:pPr>
              <w:pStyle w:val="BodyText"/>
              <w:jc w:val="both"/>
              <w:rPr>
                <w:b w:val="0"/>
                <w:sz w:val="22"/>
                <w:szCs w:val="22"/>
              </w:rPr>
            </w:pPr>
            <w:r w:rsidRPr="00A06FE5">
              <w:rPr>
                <w:b w:val="0"/>
                <w:sz w:val="22"/>
                <w:szCs w:val="22"/>
              </w:rPr>
              <w:t xml:space="preserve">Саветник за правне послове </w:t>
            </w:r>
          </w:p>
        </w:tc>
        <w:tc>
          <w:tcPr>
            <w:tcW w:w="3090" w:type="dxa"/>
          </w:tcPr>
          <w:p w:rsidR="005A2800" w:rsidRPr="00A06FE5" w:rsidRDefault="008C2733" w:rsidP="0003474A">
            <w:pPr>
              <w:pStyle w:val="BodyText"/>
              <w:rPr>
                <w:b w:val="0"/>
                <w:sz w:val="22"/>
                <w:szCs w:val="22"/>
              </w:rPr>
            </w:pPr>
            <w:r w:rsidRPr="00A06FE5">
              <w:rPr>
                <w:b w:val="0"/>
                <w:sz w:val="22"/>
                <w:szCs w:val="22"/>
              </w:rPr>
              <w:t>3</w:t>
            </w:r>
          </w:p>
        </w:tc>
        <w:tc>
          <w:tcPr>
            <w:tcW w:w="3157" w:type="dxa"/>
          </w:tcPr>
          <w:p w:rsidR="005A2800" w:rsidRPr="00A06FE5" w:rsidRDefault="008C2733" w:rsidP="0003474A">
            <w:pPr>
              <w:pStyle w:val="BodyText"/>
              <w:rPr>
                <w:b w:val="0"/>
                <w:sz w:val="22"/>
                <w:szCs w:val="22"/>
              </w:rPr>
            </w:pPr>
            <w:r w:rsidRPr="00A06FE5">
              <w:rPr>
                <w:b w:val="0"/>
                <w:sz w:val="22"/>
                <w:szCs w:val="22"/>
              </w:rPr>
              <w:t>3</w:t>
            </w:r>
          </w:p>
        </w:tc>
      </w:tr>
      <w:tr w:rsidR="005A2800" w:rsidRPr="00A06FE5">
        <w:tc>
          <w:tcPr>
            <w:tcW w:w="3149" w:type="dxa"/>
          </w:tcPr>
          <w:p w:rsidR="005A2800" w:rsidRPr="00A06FE5" w:rsidRDefault="008C2733" w:rsidP="008C2733">
            <w:pPr>
              <w:pStyle w:val="BodyText"/>
              <w:jc w:val="both"/>
              <w:rPr>
                <w:sz w:val="22"/>
                <w:szCs w:val="22"/>
              </w:rPr>
            </w:pPr>
            <w:r w:rsidRPr="00A06FE5">
              <w:rPr>
                <w:sz w:val="22"/>
                <w:szCs w:val="22"/>
              </w:rPr>
              <w:t xml:space="preserve">СЕКТОР ЗА </w:t>
            </w:r>
            <w:r w:rsidR="005A2800" w:rsidRPr="00A06FE5">
              <w:rPr>
                <w:sz w:val="22"/>
                <w:szCs w:val="22"/>
              </w:rPr>
              <w:t xml:space="preserve">НАДЗОР И РАЗВОЈ ПРОФЕСИЈЕ </w:t>
            </w:r>
          </w:p>
        </w:tc>
        <w:tc>
          <w:tcPr>
            <w:tcW w:w="3090" w:type="dxa"/>
          </w:tcPr>
          <w:p w:rsidR="005A2800" w:rsidRPr="00A06FE5" w:rsidRDefault="005A2800" w:rsidP="0003474A">
            <w:pPr>
              <w:pStyle w:val="BodyText"/>
              <w:rPr>
                <w:b w:val="0"/>
                <w:sz w:val="22"/>
                <w:szCs w:val="22"/>
              </w:rPr>
            </w:pPr>
          </w:p>
        </w:tc>
        <w:tc>
          <w:tcPr>
            <w:tcW w:w="3157" w:type="dxa"/>
          </w:tcPr>
          <w:p w:rsidR="005A2800" w:rsidRPr="00A06FE5" w:rsidRDefault="005A2800" w:rsidP="008C2733">
            <w:pPr>
              <w:pStyle w:val="BodyText"/>
              <w:rPr>
                <w:b w:val="0"/>
                <w:sz w:val="22"/>
                <w:szCs w:val="22"/>
              </w:rPr>
            </w:pPr>
          </w:p>
        </w:tc>
      </w:tr>
      <w:tr w:rsidR="005A2800" w:rsidRPr="00A06FE5">
        <w:tc>
          <w:tcPr>
            <w:tcW w:w="3149" w:type="dxa"/>
          </w:tcPr>
          <w:p w:rsidR="005A2800" w:rsidRPr="00A06FE5" w:rsidRDefault="008C2733" w:rsidP="0003474A">
            <w:pPr>
              <w:pStyle w:val="BodyText"/>
              <w:jc w:val="both"/>
              <w:rPr>
                <w:b w:val="0"/>
                <w:sz w:val="22"/>
                <w:szCs w:val="22"/>
              </w:rPr>
            </w:pPr>
            <w:r w:rsidRPr="00A06FE5">
              <w:rPr>
                <w:b w:val="0"/>
                <w:sz w:val="22"/>
                <w:szCs w:val="22"/>
              </w:rPr>
              <w:t xml:space="preserve">Помоћник директора за надзор и развој професије </w:t>
            </w:r>
          </w:p>
        </w:tc>
        <w:tc>
          <w:tcPr>
            <w:tcW w:w="3090" w:type="dxa"/>
          </w:tcPr>
          <w:p w:rsidR="009700A3" w:rsidRPr="00A06FE5" w:rsidRDefault="009700A3" w:rsidP="0003474A">
            <w:pPr>
              <w:pStyle w:val="BodyText"/>
              <w:rPr>
                <w:b w:val="0"/>
                <w:sz w:val="22"/>
                <w:szCs w:val="22"/>
              </w:rPr>
            </w:pPr>
          </w:p>
          <w:p w:rsidR="005A2800" w:rsidRPr="00A06FE5" w:rsidRDefault="008C2733"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5A2800" w:rsidRPr="00A06FE5" w:rsidRDefault="008C2733" w:rsidP="0003474A">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5A2800" w:rsidP="0003474A">
            <w:pPr>
              <w:pStyle w:val="BodyText"/>
              <w:jc w:val="both"/>
              <w:rPr>
                <w:b w:val="0"/>
                <w:sz w:val="22"/>
                <w:szCs w:val="22"/>
              </w:rPr>
            </w:pPr>
            <w:r w:rsidRPr="00A06FE5">
              <w:rPr>
                <w:b w:val="0"/>
                <w:sz w:val="22"/>
                <w:szCs w:val="22"/>
              </w:rPr>
              <w:t xml:space="preserve">Супервизор </w:t>
            </w:r>
          </w:p>
        </w:tc>
        <w:tc>
          <w:tcPr>
            <w:tcW w:w="3090" w:type="dxa"/>
          </w:tcPr>
          <w:p w:rsidR="005A2800" w:rsidRPr="00A06FE5" w:rsidRDefault="00C3069A" w:rsidP="0003474A">
            <w:pPr>
              <w:pStyle w:val="BodyText"/>
              <w:rPr>
                <w:b w:val="0"/>
                <w:sz w:val="22"/>
                <w:szCs w:val="22"/>
                <w:lang w:val="sr-Latn-CS"/>
              </w:rPr>
            </w:pPr>
            <w:r w:rsidRPr="00A06FE5">
              <w:rPr>
                <w:b w:val="0"/>
                <w:sz w:val="22"/>
                <w:szCs w:val="22"/>
                <w:lang w:val="sr-Latn-CS"/>
              </w:rPr>
              <w:t>5</w:t>
            </w:r>
          </w:p>
        </w:tc>
        <w:tc>
          <w:tcPr>
            <w:tcW w:w="3157" w:type="dxa"/>
          </w:tcPr>
          <w:p w:rsidR="005A2800" w:rsidRPr="00A06FE5" w:rsidRDefault="008C2733" w:rsidP="0003474A">
            <w:pPr>
              <w:pStyle w:val="BodyText"/>
              <w:rPr>
                <w:b w:val="0"/>
                <w:sz w:val="22"/>
                <w:szCs w:val="22"/>
              </w:rPr>
            </w:pPr>
            <w:r w:rsidRPr="00A06FE5">
              <w:rPr>
                <w:b w:val="0"/>
                <w:sz w:val="22"/>
                <w:szCs w:val="22"/>
              </w:rPr>
              <w:t>5</w:t>
            </w:r>
          </w:p>
        </w:tc>
      </w:tr>
      <w:tr w:rsidR="005A2800" w:rsidRPr="00A06FE5">
        <w:tc>
          <w:tcPr>
            <w:tcW w:w="3149" w:type="dxa"/>
          </w:tcPr>
          <w:p w:rsidR="005A2800" w:rsidRPr="00A06FE5" w:rsidRDefault="00A06FE5" w:rsidP="008C2733">
            <w:pPr>
              <w:pStyle w:val="BodyText"/>
              <w:jc w:val="both"/>
              <w:rPr>
                <w:b w:val="0"/>
                <w:sz w:val="22"/>
                <w:szCs w:val="22"/>
              </w:rPr>
            </w:pPr>
            <w:r w:rsidRPr="00A06FE5">
              <w:rPr>
                <w:b w:val="0"/>
                <w:sz w:val="22"/>
                <w:szCs w:val="22"/>
              </w:rPr>
              <w:t>Саветник за развој</w:t>
            </w:r>
            <w:r w:rsidR="008C2733" w:rsidRPr="00A06FE5">
              <w:rPr>
                <w:b w:val="0"/>
                <w:sz w:val="22"/>
                <w:szCs w:val="22"/>
              </w:rPr>
              <w:t xml:space="preserve"> професије </w:t>
            </w:r>
          </w:p>
        </w:tc>
        <w:tc>
          <w:tcPr>
            <w:tcW w:w="3090" w:type="dxa"/>
          </w:tcPr>
          <w:p w:rsidR="005A2800" w:rsidRPr="00A06FE5" w:rsidRDefault="0030349C" w:rsidP="0003474A">
            <w:pPr>
              <w:pStyle w:val="BodyText"/>
              <w:rPr>
                <w:b w:val="0"/>
                <w:sz w:val="22"/>
                <w:szCs w:val="22"/>
                <w:lang w:val="sr-Latn-CS"/>
              </w:rPr>
            </w:pPr>
            <w:r w:rsidRPr="00A06FE5">
              <w:rPr>
                <w:b w:val="0"/>
                <w:sz w:val="22"/>
                <w:szCs w:val="22"/>
                <w:lang w:val="sr-Latn-CS"/>
              </w:rPr>
              <w:t>1</w:t>
            </w:r>
          </w:p>
        </w:tc>
        <w:tc>
          <w:tcPr>
            <w:tcW w:w="3157" w:type="dxa"/>
          </w:tcPr>
          <w:p w:rsidR="005A2800" w:rsidRPr="00A06FE5" w:rsidRDefault="0030349C" w:rsidP="0003474A">
            <w:pPr>
              <w:pStyle w:val="BodyText"/>
              <w:rPr>
                <w:b w:val="0"/>
                <w:sz w:val="22"/>
                <w:szCs w:val="22"/>
                <w:lang w:val="sr-Latn-CS"/>
              </w:rPr>
            </w:pPr>
            <w:r w:rsidRPr="00A06FE5">
              <w:rPr>
                <w:b w:val="0"/>
                <w:sz w:val="22"/>
                <w:szCs w:val="22"/>
                <w:lang w:val="sr-Latn-CS"/>
              </w:rPr>
              <w:t>1</w:t>
            </w:r>
          </w:p>
        </w:tc>
      </w:tr>
      <w:tr w:rsidR="005A2800" w:rsidRPr="00A06FE5">
        <w:tc>
          <w:tcPr>
            <w:tcW w:w="3149" w:type="dxa"/>
          </w:tcPr>
          <w:p w:rsidR="005A2800" w:rsidRPr="00A06FE5" w:rsidRDefault="008C2733" w:rsidP="0003474A">
            <w:pPr>
              <w:pStyle w:val="BodyText"/>
              <w:jc w:val="both"/>
              <w:rPr>
                <w:b w:val="0"/>
                <w:sz w:val="22"/>
                <w:szCs w:val="22"/>
              </w:rPr>
            </w:pPr>
            <w:r w:rsidRPr="00A06FE5">
              <w:rPr>
                <w:b w:val="0"/>
                <w:sz w:val="22"/>
                <w:szCs w:val="22"/>
              </w:rPr>
              <w:t>Помоћник супервизора</w:t>
            </w:r>
          </w:p>
        </w:tc>
        <w:tc>
          <w:tcPr>
            <w:tcW w:w="3090" w:type="dxa"/>
          </w:tcPr>
          <w:p w:rsidR="005A2800" w:rsidRPr="00A06FE5" w:rsidRDefault="008C2733" w:rsidP="0003474A">
            <w:pPr>
              <w:pStyle w:val="BodyText"/>
              <w:rPr>
                <w:b w:val="0"/>
                <w:sz w:val="22"/>
                <w:szCs w:val="22"/>
              </w:rPr>
            </w:pPr>
            <w:r w:rsidRPr="00A06FE5">
              <w:rPr>
                <w:b w:val="0"/>
                <w:sz w:val="22"/>
                <w:szCs w:val="22"/>
              </w:rPr>
              <w:t>5</w:t>
            </w:r>
          </w:p>
        </w:tc>
        <w:tc>
          <w:tcPr>
            <w:tcW w:w="3157" w:type="dxa"/>
          </w:tcPr>
          <w:p w:rsidR="005A2800" w:rsidRPr="00A06FE5" w:rsidRDefault="008C2733" w:rsidP="0003474A">
            <w:pPr>
              <w:pStyle w:val="BodyText"/>
              <w:rPr>
                <w:b w:val="0"/>
                <w:sz w:val="22"/>
                <w:szCs w:val="22"/>
              </w:rPr>
            </w:pPr>
            <w:r w:rsidRPr="00A06FE5">
              <w:rPr>
                <w:b w:val="0"/>
                <w:sz w:val="22"/>
                <w:szCs w:val="22"/>
              </w:rPr>
              <w:t>5</w:t>
            </w:r>
          </w:p>
        </w:tc>
      </w:tr>
      <w:tr w:rsidR="005A2800" w:rsidRPr="00A06FE5">
        <w:tc>
          <w:tcPr>
            <w:tcW w:w="3149" w:type="dxa"/>
          </w:tcPr>
          <w:p w:rsidR="005A2800" w:rsidRPr="00A06FE5" w:rsidRDefault="008C2733" w:rsidP="0003474A">
            <w:pPr>
              <w:pStyle w:val="BodyText"/>
              <w:jc w:val="both"/>
              <w:rPr>
                <w:b w:val="0"/>
                <w:sz w:val="22"/>
                <w:szCs w:val="22"/>
              </w:rPr>
            </w:pPr>
            <w:r w:rsidRPr="00A06FE5">
              <w:rPr>
                <w:b w:val="0"/>
                <w:sz w:val="22"/>
                <w:szCs w:val="22"/>
              </w:rPr>
              <w:t>Сарадник за статистичку обраде података</w:t>
            </w:r>
          </w:p>
        </w:tc>
        <w:tc>
          <w:tcPr>
            <w:tcW w:w="3090" w:type="dxa"/>
          </w:tcPr>
          <w:p w:rsidR="009700A3" w:rsidRPr="00A06FE5" w:rsidRDefault="009700A3" w:rsidP="0003474A">
            <w:pPr>
              <w:pStyle w:val="BodyText"/>
              <w:rPr>
                <w:b w:val="0"/>
                <w:sz w:val="22"/>
                <w:szCs w:val="22"/>
              </w:rPr>
            </w:pPr>
          </w:p>
          <w:p w:rsidR="005A2800" w:rsidRPr="00A06FE5" w:rsidRDefault="008C2733"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5A2800" w:rsidRPr="00A06FE5" w:rsidRDefault="008C2733" w:rsidP="0003474A">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8C2733" w:rsidP="008C2733">
            <w:pPr>
              <w:pStyle w:val="BodyText"/>
              <w:jc w:val="left"/>
              <w:rPr>
                <w:sz w:val="22"/>
                <w:szCs w:val="22"/>
              </w:rPr>
            </w:pPr>
            <w:r w:rsidRPr="00A06FE5">
              <w:rPr>
                <w:sz w:val="22"/>
                <w:szCs w:val="22"/>
              </w:rPr>
              <w:t>СЕКТ</w:t>
            </w:r>
            <w:r w:rsidR="006A5C31" w:rsidRPr="00A06FE5">
              <w:rPr>
                <w:sz w:val="22"/>
                <w:szCs w:val="22"/>
              </w:rPr>
              <w:t>О</w:t>
            </w:r>
            <w:r w:rsidRPr="00A06FE5">
              <w:rPr>
                <w:sz w:val="22"/>
                <w:szCs w:val="22"/>
              </w:rPr>
              <w:t xml:space="preserve">Р </w:t>
            </w:r>
            <w:r w:rsidR="005A2800" w:rsidRPr="00A06FE5">
              <w:rPr>
                <w:sz w:val="22"/>
                <w:szCs w:val="22"/>
              </w:rPr>
              <w:t>ЗА ФИНАНСИЈСК</w:t>
            </w:r>
            <w:r w:rsidRPr="00A06FE5">
              <w:rPr>
                <w:sz w:val="22"/>
                <w:szCs w:val="22"/>
              </w:rPr>
              <w:t xml:space="preserve">Е И ЗАЈЕДНИЧКЕ </w:t>
            </w:r>
            <w:r w:rsidR="005A2800" w:rsidRPr="00A06FE5">
              <w:rPr>
                <w:sz w:val="22"/>
                <w:szCs w:val="22"/>
              </w:rPr>
              <w:t xml:space="preserve">ПОСЛОВЕ </w:t>
            </w:r>
          </w:p>
        </w:tc>
        <w:tc>
          <w:tcPr>
            <w:tcW w:w="3090" w:type="dxa"/>
          </w:tcPr>
          <w:p w:rsidR="005A2800" w:rsidRPr="00A06FE5" w:rsidRDefault="005A2800" w:rsidP="0003474A">
            <w:pPr>
              <w:pStyle w:val="BodyText"/>
              <w:rPr>
                <w:b w:val="0"/>
                <w:sz w:val="22"/>
                <w:szCs w:val="22"/>
              </w:rPr>
            </w:pPr>
          </w:p>
        </w:tc>
        <w:tc>
          <w:tcPr>
            <w:tcW w:w="3157" w:type="dxa"/>
          </w:tcPr>
          <w:p w:rsidR="005A2800" w:rsidRPr="00A06FE5" w:rsidRDefault="005A2800" w:rsidP="0003474A">
            <w:pPr>
              <w:pStyle w:val="BodyText"/>
              <w:rPr>
                <w:b w:val="0"/>
                <w:sz w:val="22"/>
                <w:szCs w:val="22"/>
              </w:rPr>
            </w:pPr>
          </w:p>
        </w:tc>
      </w:tr>
      <w:tr w:rsidR="005A2800" w:rsidRPr="00A06FE5">
        <w:tc>
          <w:tcPr>
            <w:tcW w:w="3149" w:type="dxa"/>
          </w:tcPr>
          <w:p w:rsidR="005A2800" w:rsidRPr="00A06FE5" w:rsidRDefault="008C2733" w:rsidP="00010E91">
            <w:pPr>
              <w:pStyle w:val="BodyText"/>
              <w:jc w:val="left"/>
              <w:rPr>
                <w:b w:val="0"/>
                <w:sz w:val="22"/>
                <w:szCs w:val="22"/>
              </w:rPr>
            </w:pPr>
            <w:r w:rsidRPr="00A06FE5">
              <w:rPr>
                <w:b w:val="0"/>
                <w:sz w:val="22"/>
                <w:szCs w:val="22"/>
              </w:rPr>
              <w:t xml:space="preserve">Помоћник директора за финансијске и заједничке послове </w:t>
            </w:r>
          </w:p>
        </w:tc>
        <w:tc>
          <w:tcPr>
            <w:tcW w:w="3090" w:type="dxa"/>
          </w:tcPr>
          <w:p w:rsidR="008C2733" w:rsidRPr="00A06FE5" w:rsidRDefault="008C273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c>
          <w:tcPr>
            <w:tcW w:w="3157" w:type="dxa"/>
          </w:tcPr>
          <w:p w:rsidR="008C2733" w:rsidRPr="00A06FE5" w:rsidRDefault="008C273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8C2733" w:rsidP="0003474A">
            <w:pPr>
              <w:pStyle w:val="BodyText"/>
              <w:jc w:val="both"/>
              <w:rPr>
                <w:b w:val="0"/>
                <w:sz w:val="22"/>
                <w:szCs w:val="22"/>
              </w:rPr>
            </w:pPr>
            <w:r w:rsidRPr="00A06FE5">
              <w:rPr>
                <w:b w:val="0"/>
                <w:sz w:val="22"/>
                <w:szCs w:val="22"/>
              </w:rPr>
              <w:t xml:space="preserve">Саветник за финансијске послове </w:t>
            </w:r>
          </w:p>
        </w:tc>
        <w:tc>
          <w:tcPr>
            <w:tcW w:w="3090" w:type="dxa"/>
          </w:tcPr>
          <w:p w:rsidR="009700A3" w:rsidRPr="00A06FE5" w:rsidRDefault="009700A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Саветник за заједничке послове</w:t>
            </w:r>
          </w:p>
        </w:tc>
        <w:tc>
          <w:tcPr>
            <w:tcW w:w="3090" w:type="dxa"/>
          </w:tcPr>
          <w:p w:rsidR="009700A3" w:rsidRPr="00A06FE5" w:rsidRDefault="009700A3" w:rsidP="0003474A">
            <w:pPr>
              <w:pStyle w:val="BodyText"/>
              <w:rPr>
                <w:b w:val="0"/>
                <w:sz w:val="22"/>
                <w:szCs w:val="22"/>
              </w:rPr>
            </w:pPr>
          </w:p>
          <w:p w:rsidR="008C2733" w:rsidRPr="00A06FE5" w:rsidRDefault="008C2733" w:rsidP="0003474A">
            <w:pPr>
              <w:pStyle w:val="BodyText"/>
              <w:rPr>
                <w:b w:val="0"/>
                <w:sz w:val="22"/>
                <w:szCs w:val="22"/>
              </w:rPr>
            </w:pPr>
            <w:r w:rsidRPr="00A06FE5">
              <w:rPr>
                <w:b w:val="0"/>
                <w:sz w:val="22"/>
                <w:szCs w:val="22"/>
              </w:rPr>
              <w:t>2</w:t>
            </w:r>
          </w:p>
        </w:tc>
        <w:tc>
          <w:tcPr>
            <w:tcW w:w="3157" w:type="dxa"/>
          </w:tcPr>
          <w:p w:rsidR="009700A3" w:rsidRPr="00A06FE5" w:rsidRDefault="009700A3" w:rsidP="0003474A">
            <w:pPr>
              <w:pStyle w:val="BodyText"/>
              <w:rPr>
                <w:b w:val="0"/>
                <w:sz w:val="22"/>
                <w:szCs w:val="22"/>
              </w:rPr>
            </w:pPr>
          </w:p>
          <w:p w:rsidR="008C2733" w:rsidRPr="00A06FE5" w:rsidRDefault="008C2733" w:rsidP="0003474A">
            <w:pPr>
              <w:pStyle w:val="BodyText"/>
              <w:rPr>
                <w:b w:val="0"/>
                <w:sz w:val="22"/>
                <w:szCs w:val="22"/>
              </w:rPr>
            </w:pPr>
            <w:r w:rsidRPr="00A06FE5">
              <w:rPr>
                <w:b w:val="0"/>
                <w:sz w:val="22"/>
                <w:szCs w:val="22"/>
              </w:rPr>
              <w:t>2</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Књиговођа-контиста</w:t>
            </w:r>
          </w:p>
        </w:tc>
        <w:tc>
          <w:tcPr>
            <w:tcW w:w="3090" w:type="dxa"/>
          </w:tcPr>
          <w:p w:rsidR="008C2733" w:rsidRPr="00A06FE5" w:rsidRDefault="008C2733" w:rsidP="0003474A">
            <w:pPr>
              <w:pStyle w:val="BodyText"/>
              <w:rPr>
                <w:b w:val="0"/>
                <w:sz w:val="22"/>
                <w:szCs w:val="22"/>
              </w:rPr>
            </w:pPr>
            <w:r w:rsidRPr="00A06FE5">
              <w:rPr>
                <w:b w:val="0"/>
                <w:sz w:val="22"/>
                <w:szCs w:val="22"/>
              </w:rPr>
              <w:t>1</w:t>
            </w:r>
          </w:p>
        </w:tc>
        <w:tc>
          <w:tcPr>
            <w:tcW w:w="3157" w:type="dxa"/>
          </w:tcPr>
          <w:p w:rsidR="008C2733" w:rsidRPr="00A06FE5" w:rsidRDefault="008C2733" w:rsidP="0003474A">
            <w:pPr>
              <w:pStyle w:val="BodyText"/>
              <w:rPr>
                <w:b w:val="0"/>
                <w:sz w:val="22"/>
                <w:szCs w:val="22"/>
              </w:rPr>
            </w:pPr>
            <w:r w:rsidRPr="00A06FE5">
              <w:rPr>
                <w:b w:val="0"/>
                <w:sz w:val="22"/>
                <w:szCs w:val="22"/>
              </w:rPr>
              <w:t>1</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Референт за административне послове</w:t>
            </w:r>
          </w:p>
        </w:tc>
        <w:tc>
          <w:tcPr>
            <w:tcW w:w="3090" w:type="dxa"/>
          </w:tcPr>
          <w:p w:rsidR="009700A3" w:rsidRPr="00A06FE5" w:rsidRDefault="009700A3" w:rsidP="0003474A">
            <w:pPr>
              <w:pStyle w:val="BodyText"/>
              <w:rPr>
                <w:b w:val="0"/>
                <w:sz w:val="22"/>
                <w:szCs w:val="22"/>
              </w:rPr>
            </w:pPr>
          </w:p>
          <w:p w:rsidR="008C2733" w:rsidRPr="00A06FE5" w:rsidRDefault="008C2733"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8C2733" w:rsidRPr="00A06FE5" w:rsidRDefault="008C2733" w:rsidP="0003474A">
            <w:pPr>
              <w:pStyle w:val="BodyText"/>
              <w:rPr>
                <w:b w:val="0"/>
                <w:sz w:val="22"/>
                <w:szCs w:val="22"/>
              </w:rPr>
            </w:pPr>
            <w:r w:rsidRPr="00A06FE5">
              <w:rPr>
                <w:b w:val="0"/>
                <w:sz w:val="22"/>
                <w:szCs w:val="22"/>
              </w:rPr>
              <w:t>1</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Референт писарнице</w:t>
            </w:r>
          </w:p>
        </w:tc>
        <w:tc>
          <w:tcPr>
            <w:tcW w:w="3090" w:type="dxa"/>
          </w:tcPr>
          <w:p w:rsidR="008C2733" w:rsidRPr="00A06FE5" w:rsidRDefault="008C2733" w:rsidP="0003474A">
            <w:pPr>
              <w:pStyle w:val="BodyText"/>
              <w:rPr>
                <w:b w:val="0"/>
                <w:sz w:val="22"/>
                <w:szCs w:val="22"/>
              </w:rPr>
            </w:pPr>
            <w:r w:rsidRPr="00A06FE5">
              <w:rPr>
                <w:b w:val="0"/>
                <w:sz w:val="22"/>
                <w:szCs w:val="22"/>
              </w:rPr>
              <w:t>1</w:t>
            </w:r>
          </w:p>
        </w:tc>
        <w:tc>
          <w:tcPr>
            <w:tcW w:w="3157" w:type="dxa"/>
          </w:tcPr>
          <w:p w:rsidR="008C2733" w:rsidRPr="00A06FE5" w:rsidRDefault="008C2733" w:rsidP="0003474A">
            <w:pPr>
              <w:pStyle w:val="BodyText"/>
              <w:rPr>
                <w:b w:val="0"/>
                <w:sz w:val="22"/>
                <w:szCs w:val="22"/>
              </w:rPr>
            </w:pPr>
            <w:r w:rsidRPr="00A06FE5">
              <w:rPr>
                <w:b w:val="0"/>
                <w:sz w:val="22"/>
                <w:szCs w:val="22"/>
              </w:rPr>
              <w:t>1</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Радник на пријему</w:t>
            </w:r>
          </w:p>
        </w:tc>
        <w:tc>
          <w:tcPr>
            <w:tcW w:w="3090" w:type="dxa"/>
          </w:tcPr>
          <w:p w:rsidR="008C2733" w:rsidRPr="00A06FE5" w:rsidRDefault="008C2733" w:rsidP="0003474A">
            <w:pPr>
              <w:pStyle w:val="BodyText"/>
              <w:rPr>
                <w:b w:val="0"/>
                <w:sz w:val="22"/>
                <w:szCs w:val="22"/>
              </w:rPr>
            </w:pPr>
            <w:r w:rsidRPr="00A06FE5">
              <w:rPr>
                <w:b w:val="0"/>
                <w:sz w:val="22"/>
                <w:szCs w:val="22"/>
              </w:rPr>
              <w:t>1</w:t>
            </w:r>
          </w:p>
        </w:tc>
        <w:tc>
          <w:tcPr>
            <w:tcW w:w="3157" w:type="dxa"/>
          </w:tcPr>
          <w:p w:rsidR="008C2733" w:rsidRPr="00A06FE5" w:rsidRDefault="008C2733" w:rsidP="0003474A">
            <w:pPr>
              <w:pStyle w:val="BodyText"/>
              <w:rPr>
                <w:b w:val="0"/>
                <w:sz w:val="22"/>
                <w:szCs w:val="22"/>
              </w:rPr>
            </w:pPr>
            <w:r w:rsidRPr="00A06FE5">
              <w:rPr>
                <w:b w:val="0"/>
                <w:sz w:val="22"/>
                <w:szCs w:val="22"/>
              </w:rPr>
              <w:t>1</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Возач</w:t>
            </w:r>
          </w:p>
        </w:tc>
        <w:tc>
          <w:tcPr>
            <w:tcW w:w="3090" w:type="dxa"/>
          </w:tcPr>
          <w:p w:rsidR="008C2733" w:rsidRPr="00A06FE5" w:rsidRDefault="0006584B" w:rsidP="0003474A">
            <w:pPr>
              <w:pStyle w:val="BodyText"/>
              <w:rPr>
                <w:b w:val="0"/>
                <w:sz w:val="22"/>
                <w:szCs w:val="22"/>
              </w:rPr>
            </w:pPr>
            <w:r w:rsidRPr="00A06FE5">
              <w:rPr>
                <w:b w:val="0"/>
                <w:sz w:val="22"/>
                <w:szCs w:val="22"/>
              </w:rPr>
              <w:t>2</w:t>
            </w:r>
          </w:p>
        </w:tc>
        <w:tc>
          <w:tcPr>
            <w:tcW w:w="3157" w:type="dxa"/>
          </w:tcPr>
          <w:p w:rsidR="008C2733" w:rsidRPr="00A06FE5" w:rsidRDefault="000A23C7" w:rsidP="0003474A">
            <w:pPr>
              <w:pStyle w:val="BodyText"/>
              <w:rPr>
                <w:b w:val="0"/>
                <w:sz w:val="22"/>
                <w:szCs w:val="22"/>
              </w:rPr>
            </w:pPr>
            <w:r w:rsidRPr="00A06FE5">
              <w:rPr>
                <w:b w:val="0"/>
                <w:sz w:val="22"/>
                <w:szCs w:val="22"/>
              </w:rPr>
              <w:t>2</w:t>
            </w:r>
          </w:p>
        </w:tc>
      </w:tr>
      <w:tr w:rsidR="008C2733" w:rsidRPr="00A06FE5">
        <w:tc>
          <w:tcPr>
            <w:tcW w:w="3149" w:type="dxa"/>
          </w:tcPr>
          <w:p w:rsidR="008C2733" w:rsidRPr="00A06FE5" w:rsidRDefault="008C2733" w:rsidP="0003474A">
            <w:pPr>
              <w:pStyle w:val="BodyText"/>
              <w:jc w:val="both"/>
              <w:rPr>
                <w:b w:val="0"/>
                <w:sz w:val="22"/>
                <w:szCs w:val="22"/>
              </w:rPr>
            </w:pPr>
            <w:r w:rsidRPr="00A06FE5">
              <w:rPr>
                <w:b w:val="0"/>
                <w:sz w:val="22"/>
                <w:szCs w:val="22"/>
              </w:rPr>
              <w:t xml:space="preserve">Домаћица </w:t>
            </w:r>
          </w:p>
        </w:tc>
        <w:tc>
          <w:tcPr>
            <w:tcW w:w="3090" w:type="dxa"/>
          </w:tcPr>
          <w:p w:rsidR="008C2733" w:rsidRPr="00A06FE5" w:rsidRDefault="008C2733" w:rsidP="0003474A">
            <w:pPr>
              <w:pStyle w:val="BodyText"/>
              <w:rPr>
                <w:b w:val="0"/>
                <w:sz w:val="22"/>
                <w:szCs w:val="22"/>
              </w:rPr>
            </w:pPr>
            <w:r w:rsidRPr="00A06FE5">
              <w:rPr>
                <w:b w:val="0"/>
                <w:sz w:val="22"/>
                <w:szCs w:val="22"/>
              </w:rPr>
              <w:t>1</w:t>
            </w:r>
          </w:p>
        </w:tc>
        <w:tc>
          <w:tcPr>
            <w:tcW w:w="3157" w:type="dxa"/>
          </w:tcPr>
          <w:p w:rsidR="008C2733" w:rsidRPr="00A06FE5" w:rsidRDefault="008C2733" w:rsidP="0003474A">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5A2800" w:rsidP="0003474A">
            <w:pPr>
              <w:pStyle w:val="BodyText"/>
              <w:jc w:val="both"/>
              <w:rPr>
                <w:sz w:val="22"/>
                <w:szCs w:val="22"/>
              </w:rPr>
            </w:pPr>
            <w:r w:rsidRPr="00A06FE5">
              <w:rPr>
                <w:sz w:val="22"/>
                <w:szCs w:val="22"/>
              </w:rPr>
              <w:t>САМОСТАЛНИ ИЗВРШ</w:t>
            </w:r>
            <w:r w:rsidR="00E72563" w:rsidRPr="00A06FE5">
              <w:rPr>
                <w:sz w:val="22"/>
                <w:szCs w:val="22"/>
              </w:rPr>
              <w:t>И</w:t>
            </w:r>
            <w:r w:rsidRPr="00A06FE5">
              <w:rPr>
                <w:sz w:val="22"/>
                <w:szCs w:val="22"/>
              </w:rPr>
              <w:t xml:space="preserve">ОЦИ ПОСЛА </w:t>
            </w:r>
          </w:p>
        </w:tc>
        <w:tc>
          <w:tcPr>
            <w:tcW w:w="3090" w:type="dxa"/>
          </w:tcPr>
          <w:p w:rsidR="005A2800" w:rsidRPr="00A06FE5" w:rsidRDefault="005A2800" w:rsidP="0003474A">
            <w:pPr>
              <w:pStyle w:val="BodyText"/>
              <w:rPr>
                <w:b w:val="0"/>
                <w:sz w:val="22"/>
                <w:szCs w:val="22"/>
              </w:rPr>
            </w:pPr>
          </w:p>
        </w:tc>
        <w:tc>
          <w:tcPr>
            <w:tcW w:w="3157" w:type="dxa"/>
          </w:tcPr>
          <w:p w:rsidR="005A2800" w:rsidRPr="00A06FE5" w:rsidRDefault="005A2800" w:rsidP="0003474A">
            <w:pPr>
              <w:pStyle w:val="BodyText"/>
              <w:rPr>
                <w:b w:val="0"/>
                <w:sz w:val="22"/>
                <w:szCs w:val="22"/>
              </w:rPr>
            </w:pPr>
          </w:p>
        </w:tc>
      </w:tr>
      <w:tr w:rsidR="005A2800" w:rsidRPr="00A06FE5">
        <w:tc>
          <w:tcPr>
            <w:tcW w:w="3149" w:type="dxa"/>
          </w:tcPr>
          <w:p w:rsidR="005A2800" w:rsidRPr="00A06FE5" w:rsidRDefault="005A2800" w:rsidP="000A23C7">
            <w:pPr>
              <w:pStyle w:val="BodyText"/>
              <w:jc w:val="left"/>
              <w:rPr>
                <w:b w:val="0"/>
                <w:sz w:val="22"/>
                <w:szCs w:val="22"/>
              </w:rPr>
            </w:pPr>
            <w:r w:rsidRPr="00A06FE5">
              <w:rPr>
                <w:b w:val="0"/>
                <w:sz w:val="22"/>
                <w:szCs w:val="22"/>
                <w:lang w:val="ru-RU"/>
              </w:rPr>
              <w:t xml:space="preserve">Инжењер </w:t>
            </w:r>
            <w:r w:rsidR="000A23C7" w:rsidRPr="00A06FE5">
              <w:rPr>
                <w:b w:val="0"/>
                <w:sz w:val="22"/>
                <w:szCs w:val="22"/>
                <w:lang w:val="ru-RU"/>
              </w:rPr>
              <w:t xml:space="preserve"> за информационе техологије</w:t>
            </w:r>
          </w:p>
        </w:tc>
        <w:tc>
          <w:tcPr>
            <w:tcW w:w="3090" w:type="dxa"/>
          </w:tcPr>
          <w:p w:rsidR="009700A3" w:rsidRPr="00A06FE5" w:rsidRDefault="009700A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5A2800" w:rsidRPr="00A06FE5" w:rsidRDefault="005A2800" w:rsidP="0003474A">
            <w:pPr>
              <w:pStyle w:val="BodyText"/>
              <w:rPr>
                <w:b w:val="0"/>
                <w:sz w:val="22"/>
                <w:szCs w:val="22"/>
              </w:rPr>
            </w:pPr>
            <w:r w:rsidRPr="00A06FE5">
              <w:rPr>
                <w:b w:val="0"/>
                <w:sz w:val="22"/>
                <w:szCs w:val="22"/>
              </w:rPr>
              <w:t>1</w:t>
            </w:r>
          </w:p>
        </w:tc>
      </w:tr>
      <w:tr w:rsidR="000A23C7" w:rsidRPr="00A06FE5">
        <w:tc>
          <w:tcPr>
            <w:tcW w:w="3149" w:type="dxa"/>
          </w:tcPr>
          <w:p w:rsidR="000A23C7" w:rsidRPr="00A06FE5" w:rsidRDefault="000A23C7" w:rsidP="000A23C7">
            <w:pPr>
              <w:pStyle w:val="BodyText"/>
              <w:jc w:val="left"/>
              <w:rPr>
                <w:b w:val="0"/>
                <w:sz w:val="22"/>
                <w:szCs w:val="22"/>
                <w:lang w:val="ru-RU"/>
              </w:rPr>
            </w:pPr>
            <w:r w:rsidRPr="00A06FE5">
              <w:rPr>
                <w:b w:val="0"/>
                <w:sz w:val="22"/>
                <w:szCs w:val="22"/>
                <w:lang w:val="ru-RU"/>
              </w:rPr>
              <w:t>Сарадник за информационе технологије</w:t>
            </w:r>
          </w:p>
        </w:tc>
        <w:tc>
          <w:tcPr>
            <w:tcW w:w="3090" w:type="dxa"/>
          </w:tcPr>
          <w:p w:rsidR="009700A3" w:rsidRPr="00A06FE5" w:rsidRDefault="009700A3" w:rsidP="0003474A">
            <w:pPr>
              <w:pStyle w:val="BodyText"/>
              <w:rPr>
                <w:b w:val="0"/>
                <w:sz w:val="22"/>
                <w:szCs w:val="22"/>
              </w:rPr>
            </w:pPr>
          </w:p>
          <w:p w:rsidR="000A23C7" w:rsidRPr="00A06FE5" w:rsidRDefault="000A23C7" w:rsidP="0003474A">
            <w:pPr>
              <w:pStyle w:val="BodyText"/>
              <w:rPr>
                <w:b w:val="0"/>
                <w:sz w:val="22"/>
                <w:szCs w:val="22"/>
              </w:rPr>
            </w:pPr>
            <w:r w:rsidRPr="00A06FE5">
              <w:rPr>
                <w:b w:val="0"/>
                <w:sz w:val="22"/>
                <w:szCs w:val="22"/>
              </w:rPr>
              <w:t>1</w:t>
            </w:r>
          </w:p>
        </w:tc>
        <w:tc>
          <w:tcPr>
            <w:tcW w:w="3157" w:type="dxa"/>
          </w:tcPr>
          <w:p w:rsidR="009700A3" w:rsidRPr="00A06FE5" w:rsidRDefault="009700A3" w:rsidP="0003474A">
            <w:pPr>
              <w:pStyle w:val="BodyText"/>
              <w:rPr>
                <w:b w:val="0"/>
                <w:sz w:val="22"/>
                <w:szCs w:val="22"/>
              </w:rPr>
            </w:pPr>
          </w:p>
          <w:p w:rsidR="000A23C7" w:rsidRPr="00A06FE5" w:rsidRDefault="000A23C7" w:rsidP="0003474A">
            <w:pPr>
              <w:pStyle w:val="BodyText"/>
              <w:rPr>
                <w:b w:val="0"/>
                <w:sz w:val="22"/>
                <w:szCs w:val="22"/>
              </w:rPr>
            </w:pPr>
            <w:r w:rsidRPr="00A06FE5">
              <w:rPr>
                <w:b w:val="0"/>
                <w:sz w:val="22"/>
                <w:szCs w:val="22"/>
              </w:rPr>
              <w:t>1</w:t>
            </w:r>
          </w:p>
        </w:tc>
      </w:tr>
      <w:tr w:rsidR="005A2800" w:rsidRPr="00A06FE5">
        <w:tc>
          <w:tcPr>
            <w:tcW w:w="3149" w:type="dxa"/>
          </w:tcPr>
          <w:p w:rsidR="005A2800" w:rsidRPr="00A06FE5" w:rsidRDefault="005A2800" w:rsidP="000E4229">
            <w:pPr>
              <w:pStyle w:val="BodyText"/>
              <w:jc w:val="left"/>
              <w:rPr>
                <w:b w:val="0"/>
                <w:i/>
                <w:sz w:val="22"/>
                <w:szCs w:val="22"/>
                <w:lang w:val="ru-RU"/>
              </w:rPr>
            </w:pPr>
            <w:r w:rsidRPr="00A06FE5">
              <w:rPr>
                <w:b w:val="0"/>
                <w:sz w:val="22"/>
                <w:szCs w:val="22"/>
              </w:rPr>
              <w:t>Пословни секретар директора</w:t>
            </w:r>
          </w:p>
        </w:tc>
        <w:tc>
          <w:tcPr>
            <w:tcW w:w="3090" w:type="dxa"/>
          </w:tcPr>
          <w:p w:rsidR="005A2800" w:rsidRPr="00A06FE5" w:rsidRDefault="005A2800" w:rsidP="0003474A">
            <w:pPr>
              <w:pStyle w:val="BodyText"/>
              <w:rPr>
                <w:b w:val="0"/>
                <w:sz w:val="22"/>
                <w:szCs w:val="22"/>
              </w:rPr>
            </w:pPr>
            <w:r w:rsidRPr="00A06FE5">
              <w:rPr>
                <w:b w:val="0"/>
                <w:sz w:val="22"/>
                <w:szCs w:val="22"/>
              </w:rPr>
              <w:t>1</w:t>
            </w:r>
          </w:p>
        </w:tc>
        <w:tc>
          <w:tcPr>
            <w:tcW w:w="3157" w:type="dxa"/>
          </w:tcPr>
          <w:p w:rsidR="005A2800" w:rsidRPr="00A06FE5" w:rsidRDefault="005A2800" w:rsidP="0003474A">
            <w:pPr>
              <w:pStyle w:val="BodyText"/>
              <w:rPr>
                <w:b w:val="0"/>
                <w:sz w:val="22"/>
                <w:szCs w:val="22"/>
              </w:rPr>
            </w:pPr>
            <w:r w:rsidRPr="00A06FE5">
              <w:rPr>
                <w:b w:val="0"/>
                <w:sz w:val="22"/>
                <w:szCs w:val="22"/>
              </w:rPr>
              <w:t>1</w:t>
            </w:r>
          </w:p>
        </w:tc>
      </w:tr>
      <w:tr w:rsidR="005A2800" w:rsidRPr="00986C82">
        <w:tc>
          <w:tcPr>
            <w:tcW w:w="3149" w:type="dxa"/>
          </w:tcPr>
          <w:p w:rsidR="005A2800" w:rsidRPr="00A06FE5" w:rsidRDefault="005A2800" w:rsidP="00517B20">
            <w:pPr>
              <w:pStyle w:val="BodyText"/>
              <w:jc w:val="left"/>
              <w:rPr>
                <w:b w:val="0"/>
                <w:sz w:val="22"/>
                <w:szCs w:val="22"/>
              </w:rPr>
            </w:pPr>
            <w:r w:rsidRPr="00A06FE5">
              <w:rPr>
                <w:b w:val="0"/>
                <w:sz w:val="22"/>
                <w:szCs w:val="22"/>
              </w:rPr>
              <w:t>Укупно</w:t>
            </w:r>
          </w:p>
        </w:tc>
        <w:tc>
          <w:tcPr>
            <w:tcW w:w="3090" w:type="dxa"/>
          </w:tcPr>
          <w:p w:rsidR="005A2800" w:rsidRPr="00A06FE5" w:rsidRDefault="000A23C7" w:rsidP="00517B20">
            <w:pPr>
              <w:pStyle w:val="BodyText"/>
              <w:rPr>
                <w:b w:val="0"/>
                <w:sz w:val="22"/>
                <w:szCs w:val="22"/>
              </w:rPr>
            </w:pPr>
            <w:r w:rsidRPr="00A06FE5">
              <w:rPr>
                <w:b w:val="0"/>
                <w:sz w:val="22"/>
                <w:szCs w:val="22"/>
              </w:rPr>
              <w:t>3</w:t>
            </w:r>
            <w:r w:rsidR="0006584B" w:rsidRPr="00A06FE5">
              <w:rPr>
                <w:b w:val="0"/>
                <w:sz w:val="22"/>
                <w:szCs w:val="22"/>
              </w:rPr>
              <w:t>2</w:t>
            </w:r>
          </w:p>
        </w:tc>
        <w:tc>
          <w:tcPr>
            <w:tcW w:w="3157" w:type="dxa"/>
          </w:tcPr>
          <w:p w:rsidR="005A2800" w:rsidRPr="00A06FE5" w:rsidRDefault="000A23C7" w:rsidP="00517B20">
            <w:pPr>
              <w:pStyle w:val="BodyText"/>
              <w:rPr>
                <w:b w:val="0"/>
                <w:sz w:val="22"/>
                <w:szCs w:val="22"/>
              </w:rPr>
            </w:pPr>
            <w:r w:rsidRPr="00A06FE5">
              <w:rPr>
                <w:b w:val="0"/>
                <w:sz w:val="22"/>
                <w:szCs w:val="22"/>
              </w:rPr>
              <w:t>32</w:t>
            </w:r>
          </w:p>
        </w:tc>
      </w:tr>
    </w:tbl>
    <w:p w:rsidR="00D56836" w:rsidRPr="006A5C31" w:rsidRDefault="00D56836" w:rsidP="00221D20">
      <w:pPr>
        <w:autoSpaceDE w:val="0"/>
        <w:autoSpaceDN w:val="0"/>
        <w:adjustRightInd w:val="0"/>
        <w:jc w:val="both"/>
        <w:rPr>
          <w:b/>
          <w:color w:val="000000"/>
          <w:sz w:val="22"/>
          <w:szCs w:val="22"/>
          <w:lang w:val="sr-Cyrl-CS"/>
        </w:rPr>
      </w:pPr>
    </w:p>
    <w:p w:rsidR="00D56836" w:rsidRDefault="00D56836" w:rsidP="00221D20">
      <w:pPr>
        <w:autoSpaceDE w:val="0"/>
        <w:autoSpaceDN w:val="0"/>
        <w:adjustRightInd w:val="0"/>
        <w:jc w:val="both"/>
        <w:rPr>
          <w:b/>
          <w:color w:val="000000"/>
          <w:sz w:val="22"/>
          <w:szCs w:val="22"/>
          <w:lang w:val="sr-Latn-CS"/>
        </w:rPr>
      </w:pPr>
    </w:p>
    <w:p w:rsidR="00221D20" w:rsidRPr="00986C82" w:rsidRDefault="00221D20"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t xml:space="preserve">3. </w:t>
      </w:r>
      <w:r w:rsidRPr="00986C82">
        <w:rPr>
          <w:b/>
          <w:color w:val="000000"/>
          <w:sz w:val="22"/>
          <w:szCs w:val="22"/>
          <w:u w:val="single"/>
          <w:lang w:val="ru-RU"/>
        </w:rPr>
        <w:t xml:space="preserve">ОПИС ФУНКЦИЈА СТАРЕШИНА </w:t>
      </w:r>
    </w:p>
    <w:p w:rsidR="00510763" w:rsidRPr="00986C82" w:rsidRDefault="00510763" w:rsidP="008E44E0">
      <w:pPr>
        <w:autoSpaceDE w:val="0"/>
        <w:autoSpaceDN w:val="0"/>
        <w:adjustRightInd w:val="0"/>
        <w:jc w:val="both"/>
        <w:rPr>
          <w:b/>
          <w:color w:val="000000"/>
          <w:sz w:val="22"/>
          <w:szCs w:val="22"/>
          <w:lang w:val="sr-Cyrl-CS"/>
        </w:rPr>
      </w:pPr>
    </w:p>
    <w:p w:rsidR="005F154D" w:rsidRDefault="00054AF1" w:rsidP="009F2D19">
      <w:pPr>
        <w:autoSpaceDE w:val="0"/>
        <w:autoSpaceDN w:val="0"/>
        <w:adjustRightInd w:val="0"/>
        <w:ind w:firstLine="720"/>
        <w:jc w:val="both"/>
        <w:rPr>
          <w:b/>
          <w:color w:val="000000"/>
          <w:sz w:val="22"/>
          <w:szCs w:val="22"/>
          <w:lang w:val="sr-Cyrl-CS"/>
        </w:rPr>
      </w:pPr>
      <w:r w:rsidRPr="00986C82">
        <w:rPr>
          <w:b/>
          <w:color w:val="000000"/>
          <w:sz w:val="22"/>
          <w:szCs w:val="22"/>
          <w:lang w:val="sr-Cyrl-CS"/>
        </w:rPr>
        <w:t xml:space="preserve">3.1. </w:t>
      </w:r>
      <w:r w:rsidR="00B513BA">
        <w:rPr>
          <w:b/>
          <w:color w:val="000000"/>
          <w:sz w:val="22"/>
          <w:szCs w:val="22"/>
          <w:lang w:val="sr-Cyrl-CS"/>
        </w:rPr>
        <w:t>ОВЛАШЋЕЊА И ДУЖНОСТИ ДИРЕКТОРА И УПРАВНОГ ОДБОРА</w:t>
      </w:r>
    </w:p>
    <w:p w:rsidR="00B513BA" w:rsidRPr="00986C82" w:rsidRDefault="00B513BA" w:rsidP="008E44E0">
      <w:pPr>
        <w:autoSpaceDE w:val="0"/>
        <w:autoSpaceDN w:val="0"/>
        <w:adjustRightInd w:val="0"/>
        <w:jc w:val="both"/>
        <w:rPr>
          <w:b/>
          <w:color w:val="000000"/>
          <w:sz w:val="22"/>
          <w:szCs w:val="22"/>
          <w:lang w:val="sr-Cyrl-CS"/>
        </w:rPr>
      </w:pPr>
    </w:p>
    <w:p w:rsidR="0027194A" w:rsidRPr="00986C82" w:rsidRDefault="005F154D" w:rsidP="008E44E0">
      <w:pPr>
        <w:autoSpaceDE w:val="0"/>
        <w:autoSpaceDN w:val="0"/>
        <w:adjustRightInd w:val="0"/>
        <w:jc w:val="both"/>
        <w:rPr>
          <w:b/>
          <w:sz w:val="22"/>
          <w:szCs w:val="22"/>
          <w:lang w:val="sr-Cyrl-CS"/>
        </w:rPr>
      </w:pPr>
      <w:r w:rsidRPr="00986C82">
        <w:rPr>
          <w:sz w:val="22"/>
          <w:szCs w:val="22"/>
          <w:lang w:val="sr-Cyrl-CS"/>
        </w:rPr>
        <w:t xml:space="preserve">Чланом </w:t>
      </w:r>
      <w:r w:rsidR="000E4229" w:rsidRPr="00986C82">
        <w:rPr>
          <w:sz w:val="22"/>
          <w:szCs w:val="22"/>
          <w:lang w:val="sr-Cyrl-CS"/>
        </w:rPr>
        <w:t>7.</w:t>
      </w:r>
      <w:r w:rsidR="0083536C">
        <w:rPr>
          <w:sz w:val="22"/>
          <w:szCs w:val="22"/>
          <w:lang w:val="sr-Latn-CS"/>
        </w:rPr>
        <w:t xml:space="preserve"> </w:t>
      </w:r>
      <w:r w:rsidRPr="00986C82">
        <w:rPr>
          <w:sz w:val="22"/>
          <w:szCs w:val="22"/>
          <w:lang w:val="sr-Cyrl-CS"/>
        </w:rPr>
        <w:t>Закона о Агенцији за лиценцирање стечајних управника</w:t>
      </w:r>
      <w:r w:rsidR="00D751EF">
        <w:rPr>
          <w:sz w:val="22"/>
          <w:szCs w:val="22"/>
          <w:lang w:val="sr-Cyrl-CS"/>
        </w:rPr>
        <w:t>,</w:t>
      </w:r>
      <w:r w:rsidRPr="00986C82">
        <w:rPr>
          <w:sz w:val="22"/>
          <w:szCs w:val="22"/>
          <w:lang w:val="sr-Cyrl-CS"/>
        </w:rPr>
        <w:t xml:space="preserve"> утврђено је да су </w:t>
      </w:r>
      <w:r w:rsidRPr="00986C82">
        <w:rPr>
          <w:b/>
          <w:sz w:val="22"/>
          <w:szCs w:val="22"/>
          <w:lang w:val="sr-Cyrl-CS"/>
        </w:rPr>
        <w:t>органи Агенције</w:t>
      </w:r>
      <w:r w:rsidR="002D605D" w:rsidRPr="00986C82">
        <w:rPr>
          <w:b/>
          <w:sz w:val="22"/>
          <w:szCs w:val="22"/>
          <w:lang w:val="sr-Cyrl-CS"/>
        </w:rPr>
        <w:t>:</w:t>
      </w:r>
      <w:r w:rsidRPr="00986C82">
        <w:rPr>
          <w:b/>
          <w:sz w:val="22"/>
          <w:szCs w:val="22"/>
          <w:lang w:val="sr-Cyrl-CS"/>
        </w:rPr>
        <w:t xml:space="preserve"> Управни одбор и директор.</w:t>
      </w:r>
    </w:p>
    <w:p w:rsidR="005F154D" w:rsidRPr="00517B20" w:rsidRDefault="005F154D" w:rsidP="008E44E0">
      <w:pPr>
        <w:autoSpaceDE w:val="0"/>
        <w:autoSpaceDN w:val="0"/>
        <w:adjustRightInd w:val="0"/>
        <w:jc w:val="both"/>
        <w:rPr>
          <w:sz w:val="22"/>
          <w:szCs w:val="22"/>
          <w:lang w:val="sr-Cyrl-CS"/>
        </w:rPr>
      </w:pPr>
    </w:p>
    <w:p w:rsidR="00AA60D4" w:rsidRPr="000F4592" w:rsidRDefault="0027194A" w:rsidP="006069A5">
      <w:pPr>
        <w:autoSpaceDE w:val="0"/>
        <w:autoSpaceDN w:val="0"/>
        <w:adjustRightInd w:val="0"/>
        <w:jc w:val="both"/>
        <w:rPr>
          <w:sz w:val="22"/>
          <w:szCs w:val="22"/>
          <w:lang w:val="sr-Latn-CS"/>
        </w:rPr>
      </w:pPr>
      <w:r w:rsidRPr="00AA60D4">
        <w:rPr>
          <w:b/>
          <w:sz w:val="22"/>
          <w:szCs w:val="22"/>
          <w:lang w:val="sr-Cyrl-CS"/>
        </w:rPr>
        <w:t>Директор</w:t>
      </w:r>
      <w:r w:rsidR="008D26E7" w:rsidRPr="00AA60D4">
        <w:rPr>
          <w:b/>
          <w:sz w:val="22"/>
          <w:szCs w:val="22"/>
          <w:lang w:val="sr-Cyrl-CS"/>
        </w:rPr>
        <w:t xml:space="preserve"> Агенције је </w:t>
      </w:r>
      <w:r w:rsidR="0069099E">
        <w:rPr>
          <w:b/>
          <w:sz w:val="22"/>
          <w:szCs w:val="22"/>
          <w:lang w:val="sr-Cyrl-CS"/>
        </w:rPr>
        <w:t>Синиша Кукић</w:t>
      </w:r>
      <w:r w:rsidR="005F154D" w:rsidRPr="00986C82">
        <w:rPr>
          <w:sz w:val="22"/>
          <w:szCs w:val="22"/>
          <w:lang w:val="sr-Cyrl-CS"/>
        </w:rPr>
        <w:t xml:space="preserve">. </w:t>
      </w:r>
      <w:r w:rsidR="00AA60D4" w:rsidRPr="00986C82">
        <w:rPr>
          <w:sz w:val="22"/>
          <w:szCs w:val="22"/>
          <w:lang w:val="sr-Cyrl-CS"/>
        </w:rPr>
        <w:t xml:space="preserve">Адреса електронске поште: </w:t>
      </w:r>
      <w:hyperlink r:id="rId18" w:history="1">
        <w:r w:rsidR="0069099E" w:rsidRPr="00A16A39">
          <w:rPr>
            <w:rStyle w:val="Hyperlink"/>
            <w:b/>
            <w:i/>
            <w:color w:val="3366FF"/>
            <w:sz w:val="22"/>
            <w:szCs w:val="22"/>
            <w:lang w:val="sr-Latn-CS"/>
          </w:rPr>
          <w:t>sinisa.kukic</w:t>
        </w:r>
        <w:r w:rsidR="0069099E" w:rsidRPr="00A16A39">
          <w:rPr>
            <w:rStyle w:val="Hyperlink"/>
            <w:b/>
            <w:i/>
            <w:color w:val="3366FF"/>
            <w:sz w:val="22"/>
            <w:szCs w:val="22"/>
            <w:lang w:val="sr-Cyrl-CS"/>
          </w:rPr>
          <w:t>@</w:t>
        </w:r>
        <w:r w:rsidR="0069099E" w:rsidRPr="00A16A39">
          <w:rPr>
            <w:rStyle w:val="Hyperlink"/>
            <w:b/>
            <w:i/>
            <w:color w:val="3366FF"/>
            <w:sz w:val="22"/>
            <w:szCs w:val="22"/>
          </w:rPr>
          <w:t>alsu</w:t>
        </w:r>
        <w:r w:rsidR="0069099E" w:rsidRPr="00A16A39">
          <w:rPr>
            <w:rStyle w:val="Hyperlink"/>
            <w:b/>
            <w:i/>
            <w:color w:val="3366FF"/>
            <w:sz w:val="22"/>
            <w:szCs w:val="22"/>
            <w:lang w:val="sr-Cyrl-CS"/>
          </w:rPr>
          <w:t>.</w:t>
        </w:r>
        <w:r w:rsidR="0069099E" w:rsidRPr="00A16A39">
          <w:rPr>
            <w:rStyle w:val="Hyperlink"/>
            <w:b/>
            <w:i/>
            <w:color w:val="3366FF"/>
            <w:sz w:val="22"/>
            <w:szCs w:val="22"/>
          </w:rPr>
          <w:t>gov</w:t>
        </w:r>
        <w:r w:rsidR="0069099E" w:rsidRPr="00A16A39">
          <w:rPr>
            <w:rStyle w:val="Hyperlink"/>
            <w:b/>
            <w:i/>
            <w:color w:val="3366FF"/>
            <w:sz w:val="22"/>
            <w:szCs w:val="22"/>
            <w:lang w:val="sr-Cyrl-CS"/>
          </w:rPr>
          <w:t>.</w:t>
        </w:r>
        <w:r w:rsidR="0069099E" w:rsidRPr="00A16A39">
          <w:rPr>
            <w:rStyle w:val="Hyperlink"/>
            <w:b/>
            <w:i/>
            <w:color w:val="3366FF"/>
            <w:sz w:val="22"/>
            <w:szCs w:val="22"/>
            <w:lang w:val="sr-Latn-CS"/>
          </w:rPr>
          <w:t>rs</w:t>
        </w:r>
      </w:hyperlink>
    </w:p>
    <w:p w:rsidR="008D26E7" w:rsidRPr="00986C82" w:rsidRDefault="005F154D" w:rsidP="008E44E0">
      <w:pPr>
        <w:autoSpaceDE w:val="0"/>
        <w:autoSpaceDN w:val="0"/>
        <w:adjustRightInd w:val="0"/>
        <w:jc w:val="both"/>
        <w:rPr>
          <w:sz w:val="22"/>
          <w:szCs w:val="22"/>
          <w:lang w:val="sr-Cyrl-CS"/>
        </w:rPr>
      </w:pPr>
      <w:r w:rsidRPr="00986C82">
        <w:rPr>
          <w:sz w:val="22"/>
          <w:szCs w:val="22"/>
          <w:lang w:val="sr-Cyrl-CS"/>
        </w:rPr>
        <w:t>На место дир</w:t>
      </w:r>
      <w:r w:rsidR="00170700" w:rsidRPr="00986C82">
        <w:rPr>
          <w:sz w:val="22"/>
          <w:szCs w:val="22"/>
          <w:lang w:val="sr-Cyrl-CS"/>
        </w:rPr>
        <w:t>е</w:t>
      </w:r>
      <w:r w:rsidRPr="00986C82">
        <w:rPr>
          <w:sz w:val="22"/>
          <w:szCs w:val="22"/>
          <w:lang w:val="sr-Cyrl-CS"/>
        </w:rPr>
        <w:t>к</w:t>
      </w:r>
      <w:r w:rsidR="00170700" w:rsidRPr="00986C82">
        <w:rPr>
          <w:sz w:val="22"/>
          <w:szCs w:val="22"/>
          <w:lang w:val="sr-Cyrl-CS"/>
        </w:rPr>
        <w:t xml:space="preserve">тора </w:t>
      </w:r>
      <w:r w:rsidR="0069099E">
        <w:rPr>
          <w:sz w:val="22"/>
          <w:szCs w:val="22"/>
          <w:lang w:val="sr-Cyrl-CS"/>
        </w:rPr>
        <w:t>именован</w:t>
      </w:r>
      <w:r w:rsidR="001042E2" w:rsidRPr="00986C82">
        <w:rPr>
          <w:sz w:val="22"/>
          <w:szCs w:val="22"/>
          <w:lang w:val="sr-Cyrl-CS"/>
        </w:rPr>
        <w:t xml:space="preserve"> </w:t>
      </w:r>
      <w:r w:rsidRPr="00986C82">
        <w:rPr>
          <w:sz w:val="22"/>
          <w:szCs w:val="22"/>
          <w:lang w:val="sr-Cyrl-CS"/>
        </w:rPr>
        <w:t>је</w:t>
      </w:r>
      <w:r w:rsidRPr="00986C82">
        <w:rPr>
          <w:sz w:val="22"/>
          <w:szCs w:val="22"/>
          <w:lang w:val="ru-RU"/>
        </w:rPr>
        <w:t xml:space="preserve"> </w:t>
      </w:r>
      <w:r w:rsidR="001042E2" w:rsidRPr="00986C82">
        <w:rPr>
          <w:sz w:val="22"/>
          <w:szCs w:val="22"/>
          <w:lang w:val="sr-Cyrl-CS"/>
        </w:rPr>
        <w:t xml:space="preserve">решењем Владе </w:t>
      </w:r>
      <w:r w:rsidR="0069099E" w:rsidRPr="0069099E">
        <w:rPr>
          <w:sz w:val="22"/>
          <w:szCs w:val="22"/>
          <w:lang w:val="ru-RU"/>
        </w:rPr>
        <w:t>24 бр.</w:t>
      </w:r>
      <w:r w:rsidR="0069099E" w:rsidRPr="0069099E">
        <w:rPr>
          <w:sz w:val="22"/>
          <w:szCs w:val="22"/>
          <w:lang w:val="sr-Latn-CS"/>
        </w:rPr>
        <w:t xml:space="preserve"> </w:t>
      </w:r>
      <w:r w:rsidR="00921E7E">
        <w:rPr>
          <w:sz w:val="22"/>
          <w:szCs w:val="22"/>
        </w:rPr>
        <w:t>119-5365/2011 од 7.</w:t>
      </w:r>
      <w:r w:rsidR="003B25CF">
        <w:rPr>
          <w:sz w:val="22"/>
          <w:szCs w:val="22"/>
          <w:lang w:val="sr-Cyrl-CS"/>
        </w:rPr>
        <w:t xml:space="preserve"> </w:t>
      </w:r>
      <w:r w:rsidR="00BD2235">
        <w:rPr>
          <w:sz w:val="22"/>
          <w:szCs w:val="22"/>
          <w:lang w:val="sr-Cyrl-CS"/>
        </w:rPr>
        <w:t>ј</w:t>
      </w:r>
      <w:r w:rsidR="003B25CF">
        <w:rPr>
          <w:sz w:val="22"/>
          <w:szCs w:val="22"/>
          <w:lang w:val="sr-Cyrl-CS"/>
        </w:rPr>
        <w:t>ула</w:t>
      </w:r>
      <w:r w:rsidR="00BD2235">
        <w:rPr>
          <w:sz w:val="22"/>
          <w:szCs w:val="22"/>
          <w:lang w:val="sr-Cyrl-CS"/>
        </w:rPr>
        <w:t xml:space="preserve"> </w:t>
      </w:r>
      <w:r w:rsidR="0069099E" w:rsidRPr="0069099E">
        <w:rPr>
          <w:sz w:val="22"/>
          <w:szCs w:val="22"/>
        </w:rPr>
        <w:t>2011</w:t>
      </w:r>
      <w:r w:rsidR="0069099E">
        <w:rPr>
          <w:sz w:val="22"/>
          <w:szCs w:val="22"/>
        </w:rPr>
        <w:t xml:space="preserve">. </w:t>
      </w:r>
      <w:r w:rsidR="0069099E">
        <w:rPr>
          <w:sz w:val="22"/>
          <w:szCs w:val="22"/>
          <w:lang w:val="sr-Cyrl-CS"/>
        </w:rPr>
        <w:t>године</w:t>
      </w:r>
      <w:r w:rsidR="001042E2" w:rsidRPr="00986C82">
        <w:rPr>
          <w:sz w:val="22"/>
          <w:szCs w:val="22"/>
          <w:lang w:val="sr-Cyrl-CS"/>
        </w:rPr>
        <w:t xml:space="preserve">, </w:t>
      </w:r>
      <w:r w:rsidR="008D26E7" w:rsidRPr="00986C82">
        <w:rPr>
          <w:sz w:val="22"/>
          <w:szCs w:val="22"/>
          <w:lang w:val="sr-Cyrl-CS"/>
        </w:rPr>
        <w:t xml:space="preserve">након спроведеног јавног </w:t>
      </w:r>
      <w:r w:rsidR="005E751A" w:rsidRPr="00986C82">
        <w:rPr>
          <w:sz w:val="22"/>
          <w:szCs w:val="22"/>
          <w:lang w:val="sr-Cyrl-CS"/>
        </w:rPr>
        <w:t>конкурса</w:t>
      </w:r>
      <w:r w:rsidR="008D26E7" w:rsidRPr="00986C82">
        <w:rPr>
          <w:sz w:val="22"/>
          <w:szCs w:val="22"/>
          <w:lang w:val="sr-Cyrl-CS"/>
        </w:rPr>
        <w:t>.</w:t>
      </w:r>
      <w:r w:rsidR="002D605D" w:rsidRPr="00986C82">
        <w:rPr>
          <w:sz w:val="22"/>
          <w:szCs w:val="22"/>
          <w:lang w:val="sr-Cyrl-CS"/>
        </w:rPr>
        <w:t xml:space="preserve"> </w:t>
      </w:r>
      <w:r w:rsidR="008D26E7" w:rsidRPr="00986C82">
        <w:rPr>
          <w:sz w:val="22"/>
          <w:szCs w:val="22"/>
          <w:lang w:val="sr-Cyrl-CS"/>
        </w:rPr>
        <w:t>Мандат директора траје 5 година и може поново бити именован</w:t>
      </w:r>
      <w:r w:rsidR="001042E2" w:rsidRPr="00986C82">
        <w:rPr>
          <w:sz w:val="22"/>
          <w:szCs w:val="22"/>
          <w:lang w:val="sr-Cyrl-CS"/>
        </w:rPr>
        <w:t xml:space="preserve"> на ту функцију</w:t>
      </w:r>
      <w:r w:rsidR="008D26E7" w:rsidRPr="00986C82">
        <w:rPr>
          <w:sz w:val="22"/>
          <w:szCs w:val="22"/>
          <w:lang w:val="sr-Cyrl-CS"/>
        </w:rPr>
        <w:t xml:space="preserve">. </w:t>
      </w:r>
    </w:p>
    <w:p w:rsidR="00B559F4" w:rsidRPr="00986C82" w:rsidRDefault="00B559F4" w:rsidP="008E44E0">
      <w:pPr>
        <w:autoSpaceDE w:val="0"/>
        <w:autoSpaceDN w:val="0"/>
        <w:adjustRightInd w:val="0"/>
        <w:jc w:val="both"/>
        <w:rPr>
          <w:sz w:val="22"/>
          <w:szCs w:val="22"/>
          <w:lang w:val="sr-Cyrl-CS"/>
        </w:rPr>
      </w:pPr>
    </w:p>
    <w:p w:rsidR="005E1BFD" w:rsidRPr="00986C82" w:rsidRDefault="00B513BA" w:rsidP="008E44E0">
      <w:pPr>
        <w:autoSpaceDE w:val="0"/>
        <w:autoSpaceDN w:val="0"/>
        <w:adjustRightInd w:val="0"/>
        <w:jc w:val="both"/>
        <w:rPr>
          <w:sz w:val="22"/>
          <w:szCs w:val="22"/>
          <w:lang w:val="sr-Cyrl-CS"/>
        </w:rPr>
      </w:pPr>
      <w:r>
        <w:rPr>
          <w:sz w:val="22"/>
          <w:szCs w:val="22"/>
          <w:lang w:val="sr-Cyrl-CS"/>
        </w:rPr>
        <w:t>Законом о јавним агенцијама и</w:t>
      </w:r>
      <w:r w:rsidR="008D26E7" w:rsidRPr="00986C82">
        <w:rPr>
          <w:sz w:val="22"/>
          <w:szCs w:val="22"/>
          <w:lang w:val="sr-Cyrl-CS"/>
        </w:rPr>
        <w:t xml:space="preserve"> Законом о Агенцији за лиценцирање стечајних</w:t>
      </w:r>
      <w:r>
        <w:rPr>
          <w:sz w:val="22"/>
          <w:szCs w:val="22"/>
          <w:lang w:val="sr-Cyrl-CS"/>
        </w:rPr>
        <w:t xml:space="preserve"> управника  </w:t>
      </w:r>
      <w:r w:rsidR="005E1BFD" w:rsidRPr="00986C82">
        <w:rPr>
          <w:sz w:val="22"/>
          <w:szCs w:val="22"/>
          <w:lang w:val="sr-Cyrl-CS"/>
        </w:rPr>
        <w:t xml:space="preserve">утврђена су </w:t>
      </w:r>
      <w:r w:rsidR="005E1BFD" w:rsidRPr="00EB7828">
        <w:rPr>
          <w:sz w:val="22"/>
          <w:szCs w:val="22"/>
          <w:lang w:val="sr-Cyrl-CS"/>
        </w:rPr>
        <w:t>овлашћења и надлежности директора:</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заступа и представља Агенцију;</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 xml:space="preserve">руководи </w:t>
      </w:r>
      <w:r w:rsidR="006D25C7">
        <w:rPr>
          <w:sz w:val="22"/>
          <w:szCs w:val="22"/>
          <w:lang w:val="sr-Cyrl-CS"/>
        </w:rPr>
        <w:t>радом и</w:t>
      </w:r>
      <w:r w:rsidRPr="00986C82">
        <w:rPr>
          <w:sz w:val="22"/>
          <w:szCs w:val="22"/>
          <w:lang w:val="sr-Cyrl-CS"/>
        </w:rPr>
        <w:t xml:space="preserve"> пословањем Агенције;</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предлаже и организује припрему аката које доноси Управни одбор;</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 xml:space="preserve">извршава одлуке управног одбора и предузима мере за њихово спровођење; </w:t>
      </w:r>
    </w:p>
    <w:p w:rsidR="005E1BFD" w:rsidRPr="00986C82" w:rsidRDefault="005E1BFD" w:rsidP="00526C42">
      <w:pPr>
        <w:numPr>
          <w:ilvl w:val="0"/>
          <w:numId w:val="25"/>
        </w:numPr>
        <w:autoSpaceDE w:val="0"/>
        <w:autoSpaceDN w:val="0"/>
        <w:adjustRightInd w:val="0"/>
        <w:jc w:val="both"/>
        <w:rPr>
          <w:sz w:val="22"/>
          <w:szCs w:val="22"/>
          <w:lang w:val="sr-Cyrl-CS"/>
        </w:rPr>
      </w:pPr>
      <w:r w:rsidRPr="00986C82">
        <w:rPr>
          <w:sz w:val="22"/>
          <w:szCs w:val="22"/>
          <w:lang w:val="sr-Cyrl-CS"/>
        </w:rPr>
        <w:t>стара се и одговара за законитост рада, коришћење и располагање средствима</w:t>
      </w:r>
      <w:r w:rsidR="00A16A39">
        <w:rPr>
          <w:sz w:val="22"/>
          <w:szCs w:val="22"/>
          <w:lang w:val="sr-Cyrl-CS"/>
        </w:rPr>
        <w:t xml:space="preserve"> </w:t>
      </w:r>
      <w:r w:rsidRPr="00986C82">
        <w:rPr>
          <w:sz w:val="22"/>
          <w:szCs w:val="22"/>
          <w:lang w:val="sr-Cyrl-CS"/>
        </w:rPr>
        <w:t>Агенције;</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предлаже годишњи финансијски план;</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саставља годишњи извештај о пословању;</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доноси акт о унутрашњој организацији и</w:t>
      </w:r>
      <w:r w:rsidR="000F6899" w:rsidRPr="00986C82">
        <w:rPr>
          <w:sz w:val="22"/>
          <w:szCs w:val="22"/>
          <w:lang w:val="sr-Cyrl-CS"/>
        </w:rPr>
        <w:t xml:space="preserve"> </w:t>
      </w:r>
      <w:r w:rsidRPr="00986C82">
        <w:rPr>
          <w:sz w:val="22"/>
          <w:szCs w:val="22"/>
          <w:lang w:val="sr-Cyrl-CS"/>
        </w:rPr>
        <w:t>систематизацији радних места</w:t>
      </w:r>
      <w:r w:rsidR="000F6899" w:rsidRPr="00986C82">
        <w:rPr>
          <w:sz w:val="22"/>
          <w:szCs w:val="22"/>
          <w:lang w:val="sr-Cyrl-CS"/>
        </w:rPr>
        <w:t>;</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доноси појединачне акте Агенције;</w:t>
      </w:r>
    </w:p>
    <w:p w:rsidR="005E1BFD" w:rsidRPr="00986C82" w:rsidRDefault="005E1BFD" w:rsidP="00706955">
      <w:pPr>
        <w:numPr>
          <w:ilvl w:val="0"/>
          <w:numId w:val="25"/>
        </w:numPr>
        <w:autoSpaceDE w:val="0"/>
        <w:autoSpaceDN w:val="0"/>
        <w:adjustRightInd w:val="0"/>
        <w:jc w:val="both"/>
        <w:rPr>
          <w:sz w:val="22"/>
          <w:szCs w:val="22"/>
          <w:lang w:val="sr-Cyrl-CS"/>
        </w:rPr>
      </w:pPr>
      <w:r w:rsidRPr="00986C82">
        <w:rPr>
          <w:sz w:val="22"/>
          <w:szCs w:val="22"/>
          <w:lang w:val="sr-Cyrl-CS"/>
        </w:rPr>
        <w:t>одлучује о правима и обавезама и одгов</w:t>
      </w:r>
      <w:r w:rsidR="001512DC">
        <w:rPr>
          <w:sz w:val="22"/>
          <w:szCs w:val="22"/>
          <w:lang w:val="sr-Cyrl-CS"/>
        </w:rPr>
        <w:t>орностима запослених у Агенцији;</w:t>
      </w:r>
      <w:r w:rsidRPr="00986C82">
        <w:rPr>
          <w:sz w:val="22"/>
          <w:szCs w:val="22"/>
          <w:lang w:val="sr-Cyrl-CS"/>
        </w:rPr>
        <w:t xml:space="preserve"> </w:t>
      </w:r>
    </w:p>
    <w:p w:rsidR="005E1BFD" w:rsidRPr="00986C82" w:rsidRDefault="00170700" w:rsidP="001512DC">
      <w:pPr>
        <w:numPr>
          <w:ilvl w:val="0"/>
          <w:numId w:val="25"/>
        </w:numPr>
        <w:autoSpaceDE w:val="0"/>
        <w:autoSpaceDN w:val="0"/>
        <w:adjustRightInd w:val="0"/>
        <w:jc w:val="both"/>
        <w:rPr>
          <w:sz w:val="22"/>
          <w:szCs w:val="22"/>
          <w:lang w:val="sr-Cyrl-CS"/>
        </w:rPr>
      </w:pPr>
      <w:r w:rsidRPr="00986C82">
        <w:rPr>
          <w:sz w:val="22"/>
          <w:szCs w:val="22"/>
          <w:lang w:val="sr-Cyrl-CS"/>
        </w:rPr>
        <w:t>дон</w:t>
      </w:r>
      <w:r w:rsidR="005E1BFD" w:rsidRPr="00986C82">
        <w:rPr>
          <w:sz w:val="22"/>
          <w:szCs w:val="22"/>
          <w:lang w:val="sr-Cyrl-CS"/>
        </w:rPr>
        <w:t>о</w:t>
      </w:r>
      <w:r w:rsidRPr="00986C82">
        <w:rPr>
          <w:sz w:val="22"/>
          <w:szCs w:val="22"/>
          <w:lang w:val="sr-Cyrl-CS"/>
        </w:rPr>
        <w:t>с</w:t>
      </w:r>
      <w:r w:rsidR="005E1BFD" w:rsidRPr="00986C82">
        <w:rPr>
          <w:sz w:val="22"/>
          <w:szCs w:val="22"/>
          <w:lang w:val="sr-Cyrl-CS"/>
        </w:rPr>
        <w:t>и решења у поступку врше</w:t>
      </w:r>
      <w:r w:rsidRPr="00986C82">
        <w:rPr>
          <w:sz w:val="22"/>
          <w:szCs w:val="22"/>
          <w:lang w:val="sr-Cyrl-CS"/>
        </w:rPr>
        <w:t>њ</w:t>
      </w:r>
      <w:r w:rsidR="005E1BFD" w:rsidRPr="00986C82">
        <w:rPr>
          <w:sz w:val="22"/>
          <w:szCs w:val="22"/>
          <w:lang w:val="sr-Cyrl-CS"/>
        </w:rPr>
        <w:t>а стручног надзора над радом лиценцираних</w:t>
      </w:r>
      <w:r w:rsidR="00A16A39">
        <w:rPr>
          <w:sz w:val="22"/>
          <w:szCs w:val="22"/>
          <w:lang w:val="sr-Cyrl-CS"/>
        </w:rPr>
        <w:t xml:space="preserve"> </w:t>
      </w:r>
      <w:r w:rsidR="005E1BFD" w:rsidRPr="00986C82">
        <w:rPr>
          <w:sz w:val="22"/>
          <w:szCs w:val="22"/>
          <w:lang w:val="sr-Cyrl-CS"/>
        </w:rPr>
        <w:t xml:space="preserve">стечајних управника  у случајевима када је то предвиђено законом. </w:t>
      </w:r>
    </w:p>
    <w:p w:rsidR="00054AF1" w:rsidRPr="00986C82" w:rsidRDefault="00054AF1" w:rsidP="008E44E0">
      <w:pPr>
        <w:autoSpaceDE w:val="0"/>
        <w:autoSpaceDN w:val="0"/>
        <w:adjustRightInd w:val="0"/>
        <w:jc w:val="both"/>
        <w:rPr>
          <w:b/>
          <w:sz w:val="22"/>
          <w:szCs w:val="22"/>
          <w:lang w:val="sr-Cyrl-CS"/>
        </w:rPr>
      </w:pPr>
    </w:p>
    <w:p w:rsidR="00EB7828" w:rsidRPr="00A06FE5" w:rsidRDefault="007A5FF0" w:rsidP="00EB7828">
      <w:pPr>
        <w:autoSpaceDE w:val="0"/>
        <w:autoSpaceDN w:val="0"/>
        <w:adjustRightInd w:val="0"/>
        <w:jc w:val="both"/>
        <w:rPr>
          <w:sz w:val="22"/>
          <w:szCs w:val="22"/>
          <w:lang w:val="sr-Cyrl-CS"/>
        </w:rPr>
      </w:pPr>
      <w:r w:rsidRPr="00A06FE5">
        <w:rPr>
          <w:sz w:val="22"/>
          <w:szCs w:val="22"/>
          <w:lang w:val="sr-Cyrl-CS"/>
        </w:rPr>
        <w:t>Решењима</w:t>
      </w:r>
      <w:r w:rsidR="00C43FFD" w:rsidRPr="00A06FE5">
        <w:rPr>
          <w:sz w:val="22"/>
          <w:szCs w:val="22"/>
          <w:lang w:val="sr-Cyrl-CS"/>
        </w:rPr>
        <w:t xml:space="preserve"> Владе 24 број </w:t>
      </w:r>
      <w:r w:rsidRPr="00A06FE5">
        <w:rPr>
          <w:sz w:val="22"/>
          <w:szCs w:val="22"/>
          <w:lang w:val="sr-Cyrl-CS"/>
        </w:rPr>
        <w:t>119-</w:t>
      </w:r>
      <w:r w:rsidR="00C43FFD" w:rsidRPr="00A06FE5">
        <w:rPr>
          <w:sz w:val="22"/>
          <w:szCs w:val="22"/>
          <w:lang w:val="sr-Cyrl-CS"/>
        </w:rPr>
        <w:t>126</w:t>
      </w:r>
      <w:r w:rsidRPr="00A06FE5">
        <w:rPr>
          <w:sz w:val="22"/>
          <w:szCs w:val="22"/>
          <w:lang w:val="sr-Cyrl-CS"/>
        </w:rPr>
        <w:t xml:space="preserve">/209 од 22.1.2009. године, </w:t>
      </w:r>
      <w:r w:rsidR="0045413D" w:rsidRPr="00A06FE5">
        <w:rPr>
          <w:sz w:val="22"/>
          <w:szCs w:val="22"/>
          <w:lang w:val="sr-Latn-CS"/>
        </w:rPr>
        <w:t xml:space="preserve"> </w:t>
      </w:r>
      <w:r w:rsidRPr="00A06FE5">
        <w:rPr>
          <w:sz w:val="22"/>
          <w:szCs w:val="22"/>
          <w:lang w:val="sr-Cyrl-CS"/>
        </w:rPr>
        <w:t xml:space="preserve">24 број 119-8204/2009 од 10.12.2009. године </w:t>
      </w:r>
      <w:r w:rsidR="000F4592" w:rsidRPr="00A06FE5">
        <w:rPr>
          <w:sz w:val="22"/>
          <w:szCs w:val="22"/>
          <w:lang w:val="sr-Cyrl-CS"/>
        </w:rPr>
        <w:t>и  24 број 119-8205/2009 од 10.12.</w:t>
      </w:r>
      <w:r w:rsidRPr="00A06FE5">
        <w:rPr>
          <w:sz w:val="22"/>
          <w:szCs w:val="22"/>
          <w:lang w:val="sr-Cyrl-CS"/>
        </w:rPr>
        <w:t xml:space="preserve">2009. године, </w:t>
      </w:r>
      <w:r w:rsidR="00C43FFD" w:rsidRPr="00A06FE5">
        <w:rPr>
          <w:sz w:val="22"/>
          <w:szCs w:val="22"/>
          <w:lang w:val="sr-Cyrl-CS"/>
        </w:rPr>
        <w:t xml:space="preserve"> </w:t>
      </w:r>
      <w:r w:rsidR="00EB7828" w:rsidRPr="00A06FE5">
        <w:rPr>
          <w:sz w:val="22"/>
          <w:szCs w:val="22"/>
          <w:lang w:val="sr-Cyrl-CS"/>
        </w:rPr>
        <w:t xml:space="preserve">именован је </w:t>
      </w:r>
      <w:r w:rsidR="00EB7828" w:rsidRPr="00A06FE5">
        <w:rPr>
          <w:b/>
          <w:sz w:val="22"/>
          <w:szCs w:val="22"/>
          <w:lang w:val="sr-Cyrl-CS"/>
        </w:rPr>
        <w:t>Управни одбор Агенције за лиценцирање стечајних управника</w:t>
      </w:r>
      <w:r w:rsidR="00EB7828" w:rsidRPr="00A06FE5">
        <w:rPr>
          <w:sz w:val="22"/>
          <w:szCs w:val="22"/>
          <w:lang w:val="sr-Cyrl-CS"/>
        </w:rPr>
        <w:t xml:space="preserve"> на мандат од 5 година</w:t>
      </w:r>
      <w:r w:rsidR="00C43FFD" w:rsidRPr="00A06FE5">
        <w:rPr>
          <w:sz w:val="22"/>
          <w:szCs w:val="22"/>
          <w:lang w:val="sr-Cyrl-CS"/>
        </w:rPr>
        <w:t xml:space="preserve"> у с</w:t>
      </w:r>
      <w:r w:rsidR="00EB7828" w:rsidRPr="00A06FE5">
        <w:rPr>
          <w:sz w:val="22"/>
          <w:szCs w:val="22"/>
          <w:lang w:val="sr-Cyrl-CS"/>
        </w:rPr>
        <w:t xml:space="preserve">ледећем саставу: </w:t>
      </w:r>
    </w:p>
    <w:p w:rsidR="00EB7828" w:rsidRPr="00A06FE5" w:rsidRDefault="00EB7828" w:rsidP="00EB7828">
      <w:pPr>
        <w:autoSpaceDE w:val="0"/>
        <w:autoSpaceDN w:val="0"/>
        <w:adjustRightInd w:val="0"/>
        <w:jc w:val="both"/>
        <w:rPr>
          <w:sz w:val="22"/>
          <w:szCs w:val="22"/>
          <w:lang w:val="sr-Cyrl-CS"/>
        </w:rPr>
      </w:pPr>
      <w:r w:rsidRPr="00A06FE5">
        <w:rPr>
          <w:sz w:val="22"/>
          <w:szCs w:val="22"/>
          <w:lang w:val="sr-Cyrl-CS"/>
        </w:rPr>
        <w:t>- Ненад Илић, председник</w:t>
      </w:r>
    </w:p>
    <w:p w:rsidR="00EB7828" w:rsidRPr="00A06FE5" w:rsidRDefault="00EB7828" w:rsidP="00EB7828">
      <w:pPr>
        <w:autoSpaceDE w:val="0"/>
        <w:autoSpaceDN w:val="0"/>
        <w:adjustRightInd w:val="0"/>
        <w:jc w:val="both"/>
        <w:rPr>
          <w:sz w:val="22"/>
          <w:szCs w:val="22"/>
          <w:lang w:val="sr-Cyrl-CS"/>
        </w:rPr>
      </w:pPr>
      <w:r w:rsidRPr="00A06FE5">
        <w:rPr>
          <w:sz w:val="22"/>
          <w:szCs w:val="22"/>
          <w:lang w:val="sr-Cyrl-CS"/>
        </w:rPr>
        <w:t>- Љиљана Ђукић, члан</w:t>
      </w:r>
    </w:p>
    <w:p w:rsidR="00EB7828" w:rsidRPr="00A06FE5" w:rsidRDefault="00EB7828" w:rsidP="00EB7828">
      <w:pPr>
        <w:autoSpaceDE w:val="0"/>
        <w:autoSpaceDN w:val="0"/>
        <w:adjustRightInd w:val="0"/>
        <w:jc w:val="both"/>
        <w:rPr>
          <w:sz w:val="22"/>
          <w:szCs w:val="22"/>
          <w:lang w:val="sr-Cyrl-CS"/>
        </w:rPr>
      </w:pPr>
      <w:r w:rsidRPr="00A06FE5">
        <w:rPr>
          <w:sz w:val="22"/>
          <w:szCs w:val="22"/>
          <w:lang w:val="sr-Cyrl-CS"/>
        </w:rPr>
        <w:t>- Мирко Стојков, члан</w:t>
      </w:r>
    </w:p>
    <w:p w:rsidR="00EB7828" w:rsidRPr="00A06FE5" w:rsidRDefault="00EB7828" w:rsidP="00EB7828">
      <w:pPr>
        <w:autoSpaceDE w:val="0"/>
        <w:autoSpaceDN w:val="0"/>
        <w:adjustRightInd w:val="0"/>
        <w:jc w:val="both"/>
        <w:rPr>
          <w:sz w:val="22"/>
          <w:szCs w:val="22"/>
          <w:lang w:val="sr-Cyrl-CS"/>
        </w:rPr>
      </w:pPr>
      <w:r w:rsidRPr="00A06FE5">
        <w:rPr>
          <w:sz w:val="22"/>
          <w:szCs w:val="22"/>
          <w:lang w:val="sr-Cyrl-CS"/>
        </w:rPr>
        <w:t>- Славољуб Ивковић, члан</w:t>
      </w:r>
    </w:p>
    <w:p w:rsidR="005F154D" w:rsidRPr="00A06FE5" w:rsidRDefault="00C43FFD" w:rsidP="00C43FFD">
      <w:pPr>
        <w:autoSpaceDE w:val="0"/>
        <w:autoSpaceDN w:val="0"/>
        <w:adjustRightInd w:val="0"/>
        <w:jc w:val="both"/>
        <w:rPr>
          <w:sz w:val="22"/>
          <w:szCs w:val="22"/>
          <w:lang w:val="sr-Cyrl-CS"/>
        </w:rPr>
      </w:pPr>
      <w:r w:rsidRPr="00A06FE5">
        <w:rPr>
          <w:sz w:val="22"/>
          <w:szCs w:val="22"/>
          <w:lang w:val="sr-Cyrl-CS"/>
        </w:rPr>
        <w:t>- Предраг Кековић, члан</w:t>
      </w:r>
    </w:p>
    <w:p w:rsidR="007A5FF0" w:rsidRPr="00A06FE5" w:rsidRDefault="007A5FF0" w:rsidP="00C43FFD">
      <w:pPr>
        <w:autoSpaceDE w:val="0"/>
        <w:autoSpaceDN w:val="0"/>
        <w:adjustRightInd w:val="0"/>
        <w:jc w:val="both"/>
        <w:rPr>
          <w:sz w:val="22"/>
          <w:szCs w:val="22"/>
          <w:lang w:val="sr-Cyrl-CS"/>
        </w:rPr>
      </w:pPr>
    </w:p>
    <w:p w:rsidR="007A5FF0" w:rsidRPr="00A06FE5" w:rsidRDefault="007A5FF0" w:rsidP="00C43FFD">
      <w:pPr>
        <w:autoSpaceDE w:val="0"/>
        <w:autoSpaceDN w:val="0"/>
        <w:adjustRightInd w:val="0"/>
        <w:jc w:val="both"/>
        <w:rPr>
          <w:sz w:val="22"/>
          <w:szCs w:val="22"/>
          <w:lang w:val="sr-Cyrl-CS"/>
        </w:rPr>
      </w:pPr>
      <w:r w:rsidRPr="00A06FE5">
        <w:rPr>
          <w:sz w:val="22"/>
          <w:szCs w:val="22"/>
          <w:lang w:val="sr-Cyrl-CS"/>
        </w:rPr>
        <w:t>Делокруг Управног одбора:</w:t>
      </w:r>
    </w:p>
    <w:p w:rsidR="00AB3936" w:rsidRPr="00A06FE5" w:rsidRDefault="00AB3936" w:rsidP="00706955">
      <w:pPr>
        <w:numPr>
          <w:ilvl w:val="0"/>
          <w:numId w:val="25"/>
        </w:numPr>
        <w:autoSpaceDE w:val="0"/>
        <w:autoSpaceDN w:val="0"/>
        <w:adjustRightInd w:val="0"/>
        <w:jc w:val="both"/>
        <w:rPr>
          <w:sz w:val="22"/>
          <w:szCs w:val="22"/>
          <w:lang w:val="sr-Cyrl-CS"/>
        </w:rPr>
      </w:pPr>
      <w:r w:rsidRPr="00A06FE5">
        <w:rPr>
          <w:sz w:val="22"/>
          <w:szCs w:val="22"/>
          <w:lang w:val="sr-Cyrl-CS"/>
        </w:rPr>
        <w:t>доноси годишњи програм рада;</w:t>
      </w:r>
    </w:p>
    <w:p w:rsidR="005E751A" w:rsidRPr="00A06FE5" w:rsidRDefault="005F154D" w:rsidP="00706955">
      <w:pPr>
        <w:numPr>
          <w:ilvl w:val="0"/>
          <w:numId w:val="25"/>
        </w:numPr>
        <w:autoSpaceDE w:val="0"/>
        <w:autoSpaceDN w:val="0"/>
        <w:adjustRightInd w:val="0"/>
        <w:jc w:val="both"/>
        <w:rPr>
          <w:sz w:val="22"/>
          <w:szCs w:val="22"/>
          <w:lang w:val="sr-Cyrl-CS"/>
        </w:rPr>
      </w:pPr>
      <w:r w:rsidRPr="00A06FE5">
        <w:rPr>
          <w:sz w:val="22"/>
          <w:szCs w:val="22"/>
          <w:lang w:val="sr-Cyrl-CS"/>
        </w:rPr>
        <w:t xml:space="preserve">усваја извештај о </w:t>
      </w:r>
      <w:r w:rsidR="00AB3936" w:rsidRPr="00A06FE5">
        <w:rPr>
          <w:sz w:val="22"/>
          <w:szCs w:val="22"/>
          <w:lang w:val="sr-Cyrl-CS"/>
        </w:rPr>
        <w:t>раду;</w:t>
      </w:r>
    </w:p>
    <w:p w:rsidR="00AB3936" w:rsidRPr="00A06FE5" w:rsidRDefault="00AB3936" w:rsidP="00706955">
      <w:pPr>
        <w:numPr>
          <w:ilvl w:val="0"/>
          <w:numId w:val="25"/>
        </w:numPr>
        <w:autoSpaceDE w:val="0"/>
        <w:autoSpaceDN w:val="0"/>
        <w:adjustRightInd w:val="0"/>
        <w:jc w:val="both"/>
        <w:rPr>
          <w:sz w:val="22"/>
          <w:szCs w:val="22"/>
          <w:lang w:val="sr-Cyrl-CS"/>
        </w:rPr>
      </w:pPr>
      <w:r w:rsidRPr="00A06FE5">
        <w:rPr>
          <w:sz w:val="22"/>
          <w:szCs w:val="22"/>
          <w:lang w:val="sr-Cyrl-CS"/>
        </w:rPr>
        <w:t xml:space="preserve">усваја  извештај о пословању; </w:t>
      </w:r>
    </w:p>
    <w:p w:rsidR="006D25C7" w:rsidRPr="00A06FE5" w:rsidRDefault="006D25C7" w:rsidP="00706955">
      <w:pPr>
        <w:numPr>
          <w:ilvl w:val="0"/>
          <w:numId w:val="25"/>
        </w:numPr>
        <w:autoSpaceDE w:val="0"/>
        <w:autoSpaceDN w:val="0"/>
        <w:adjustRightInd w:val="0"/>
        <w:jc w:val="both"/>
        <w:rPr>
          <w:sz w:val="22"/>
          <w:szCs w:val="22"/>
          <w:lang w:val="sr-Cyrl-CS"/>
        </w:rPr>
      </w:pPr>
      <w:r w:rsidRPr="00A06FE5">
        <w:rPr>
          <w:sz w:val="22"/>
          <w:szCs w:val="22"/>
          <w:lang w:val="sr-Cyrl-CS"/>
        </w:rPr>
        <w:t>усваја финансијски извештај;</w:t>
      </w:r>
    </w:p>
    <w:p w:rsidR="00526C42" w:rsidRPr="00A06FE5" w:rsidRDefault="005E751A" w:rsidP="00526C42">
      <w:pPr>
        <w:numPr>
          <w:ilvl w:val="0"/>
          <w:numId w:val="25"/>
        </w:numPr>
        <w:autoSpaceDE w:val="0"/>
        <w:autoSpaceDN w:val="0"/>
        <w:adjustRightInd w:val="0"/>
        <w:jc w:val="both"/>
        <w:rPr>
          <w:sz w:val="22"/>
          <w:szCs w:val="22"/>
          <w:lang w:val="sr-Cyrl-CS"/>
        </w:rPr>
      </w:pPr>
      <w:r w:rsidRPr="00A06FE5">
        <w:rPr>
          <w:sz w:val="22"/>
          <w:szCs w:val="22"/>
          <w:lang w:val="sr-Cyrl-CS"/>
        </w:rPr>
        <w:t>одређује састав и начин именовања дисциплинског већа;</w:t>
      </w:r>
    </w:p>
    <w:p w:rsidR="00526C42" w:rsidRPr="00A06FE5" w:rsidRDefault="005E751A" w:rsidP="00526C42">
      <w:pPr>
        <w:numPr>
          <w:ilvl w:val="0"/>
          <w:numId w:val="26"/>
        </w:numPr>
        <w:autoSpaceDE w:val="0"/>
        <w:autoSpaceDN w:val="0"/>
        <w:adjustRightInd w:val="0"/>
        <w:jc w:val="both"/>
        <w:rPr>
          <w:sz w:val="22"/>
          <w:szCs w:val="22"/>
          <w:lang w:val="sr-Cyrl-CS"/>
        </w:rPr>
      </w:pPr>
      <w:r w:rsidRPr="00A06FE5">
        <w:rPr>
          <w:sz w:val="22"/>
          <w:szCs w:val="22"/>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A06FE5">
        <w:rPr>
          <w:sz w:val="22"/>
          <w:szCs w:val="22"/>
          <w:lang w:val="sr-Cyrl-CS"/>
        </w:rPr>
        <w:t>;</w:t>
      </w:r>
    </w:p>
    <w:p w:rsidR="008B14B5" w:rsidRPr="00A06FE5" w:rsidRDefault="008B14B5" w:rsidP="00526C42">
      <w:pPr>
        <w:numPr>
          <w:ilvl w:val="0"/>
          <w:numId w:val="26"/>
        </w:numPr>
        <w:autoSpaceDE w:val="0"/>
        <w:autoSpaceDN w:val="0"/>
        <w:adjustRightInd w:val="0"/>
        <w:jc w:val="both"/>
        <w:rPr>
          <w:sz w:val="22"/>
          <w:szCs w:val="22"/>
          <w:lang w:val="sr-Cyrl-CS"/>
        </w:rPr>
      </w:pPr>
      <w:r w:rsidRPr="00A06FE5">
        <w:rPr>
          <w:sz w:val="22"/>
          <w:szCs w:val="22"/>
          <w:lang w:val="sr-Cyrl-CS"/>
        </w:rPr>
        <w:t>надзире пословање Агенције;</w:t>
      </w:r>
    </w:p>
    <w:p w:rsidR="00AB3936" w:rsidRPr="00A06FE5" w:rsidRDefault="00AB3936" w:rsidP="00706955">
      <w:pPr>
        <w:numPr>
          <w:ilvl w:val="0"/>
          <w:numId w:val="26"/>
        </w:numPr>
        <w:autoSpaceDE w:val="0"/>
        <w:autoSpaceDN w:val="0"/>
        <w:adjustRightInd w:val="0"/>
        <w:jc w:val="both"/>
        <w:rPr>
          <w:sz w:val="22"/>
          <w:szCs w:val="22"/>
          <w:lang w:val="ru-RU"/>
        </w:rPr>
      </w:pPr>
      <w:r w:rsidRPr="00A06FE5">
        <w:rPr>
          <w:sz w:val="22"/>
          <w:szCs w:val="22"/>
          <w:lang w:val="sr-Cyrl-CS"/>
        </w:rPr>
        <w:t>доноси Т</w:t>
      </w:r>
      <w:r w:rsidRPr="00A06FE5">
        <w:rPr>
          <w:sz w:val="22"/>
          <w:szCs w:val="22"/>
          <w:lang w:val="ru-RU"/>
        </w:rPr>
        <w:t>АРИФУ о одређивању цена услуга које пружа Агенција за лиценцирање стечајних управника</w:t>
      </w:r>
      <w:r w:rsidR="000F6899" w:rsidRPr="00A06FE5">
        <w:rPr>
          <w:sz w:val="22"/>
          <w:szCs w:val="22"/>
          <w:lang w:val="ru-RU"/>
        </w:rPr>
        <w:t>;</w:t>
      </w:r>
      <w:r w:rsidRPr="00A06FE5">
        <w:rPr>
          <w:sz w:val="22"/>
          <w:szCs w:val="22"/>
          <w:lang w:val="ru-RU"/>
        </w:rPr>
        <w:t xml:space="preserve"> </w:t>
      </w:r>
    </w:p>
    <w:p w:rsidR="005F154D" w:rsidRPr="00A06FE5" w:rsidRDefault="005E751A" w:rsidP="00706955">
      <w:pPr>
        <w:numPr>
          <w:ilvl w:val="0"/>
          <w:numId w:val="26"/>
        </w:numPr>
        <w:autoSpaceDE w:val="0"/>
        <w:autoSpaceDN w:val="0"/>
        <w:adjustRightInd w:val="0"/>
        <w:jc w:val="both"/>
        <w:rPr>
          <w:sz w:val="22"/>
          <w:szCs w:val="22"/>
          <w:lang w:val="sr-Cyrl-CS"/>
        </w:rPr>
      </w:pPr>
      <w:r w:rsidRPr="00A06FE5">
        <w:rPr>
          <w:sz w:val="22"/>
          <w:szCs w:val="22"/>
          <w:lang w:val="sr-Cyrl-CS"/>
        </w:rPr>
        <w:t>обавља и др</w:t>
      </w:r>
      <w:r w:rsidR="00590824" w:rsidRPr="00A06FE5">
        <w:rPr>
          <w:sz w:val="22"/>
          <w:szCs w:val="22"/>
          <w:lang w:val="sr-Cyrl-CS"/>
        </w:rPr>
        <w:t>уге послове у складу са законом</w:t>
      </w:r>
      <w:r w:rsidRPr="00A06FE5">
        <w:rPr>
          <w:sz w:val="22"/>
          <w:szCs w:val="22"/>
          <w:lang w:val="sr-Cyrl-CS"/>
        </w:rPr>
        <w:t xml:space="preserve"> и статутом.</w:t>
      </w:r>
    </w:p>
    <w:p w:rsidR="000F6899" w:rsidRPr="00A06FE5" w:rsidRDefault="000F6899" w:rsidP="008E44E0">
      <w:pPr>
        <w:autoSpaceDE w:val="0"/>
        <w:autoSpaceDN w:val="0"/>
        <w:adjustRightInd w:val="0"/>
        <w:jc w:val="both"/>
        <w:rPr>
          <w:sz w:val="22"/>
          <w:szCs w:val="22"/>
          <w:lang w:val="sr-Latn-CS"/>
        </w:rPr>
      </w:pPr>
    </w:p>
    <w:p w:rsidR="00221D20" w:rsidRPr="00986C82" w:rsidRDefault="00AB3936" w:rsidP="006A5C31">
      <w:pPr>
        <w:pStyle w:val="ListParagraph"/>
        <w:ind w:left="0"/>
        <w:jc w:val="both"/>
        <w:rPr>
          <w:sz w:val="22"/>
          <w:szCs w:val="22"/>
          <w:lang w:val="sr-Cyrl-CS"/>
        </w:rPr>
      </w:pPr>
      <w:r w:rsidRPr="00A06FE5">
        <w:rPr>
          <w:sz w:val="22"/>
          <w:szCs w:val="22"/>
          <w:lang w:val="sr-Cyrl-CS"/>
        </w:rPr>
        <w:t>На статут, годишњи програм рада, годишњи финансијски план, извештај о раду, извеш</w:t>
      </w:r>
      <w:r w:rsidR="00B559F4" w:rsidRPr="00A06FE5">
        <w:rPr>
          <w:sz w:val="22"/>
          <w:szCs w:val="22"/>
          <w:lang w:val="sr-Cyrl-CS"/>
        </w:rPr>
        <w:t xml:space="preserve">тај о финансијском пословању и Тарифу </w:t>
      </w:r>
      <w:r w:rsidRPr="00A06FE5">
        <w:rPr>
          <w:sz w:val="22"/>
          <w:szCs w:val="22"/>
          <w:lang w:val="sr-Cyrl-CS"/>
        </w:rPr>
        <w:t>сагласност даје Влада.</w:t>
      </w:r>
    </w:p>
    <w:p w:rsidR="00054AF1" w:rsidRPr="00986C82" w:rsidRDefault="00054AF1" w:rsidP="009F2D19">
      <w:pPr>
        <w:autoSpaceDE w:val="0"/>
        <w:autoSpaceDN w:val="0"/>
        <w:adjustRightInd w:val="0"/>
        <w:ind w:firstLine="720"/>
        <w:jc w:val="both"/>
        <w:rPr>
          <w:color w:val="000000"/>
          <w:sz w:val="22"/>
          <w:szCs w:val="22"/>
          <w:lang w:val="ru-RU"/>
        </w:rPr>
      </w:pPr>
      <w:r w:rsidRPr="00D751EF">
        <w:rPr>
          <w:b/>
          <w:color w:val="000000"/>
          <w:sz w:val="22"/>
          <w:szCs w:val="22"/>
          <w:lang w:val="ru-RU"/>
        </w:rPr>
        <w:lastRenderedPageBreak/>
        <w:t>4</w:t>
      </w:r>
      <w:r w:rsidRPr="00D751EF">
        <w:rPr>
          <w:b/>
          <w:color w:val="000000"/>
          <w:sz w:val="22"/>
          <w:szCs w:val="22"/>
          <w:u w:val="single"/>
          <w:lang w:val="ru-RU"/>
        </w:rPr>
        <w:t>.</w:t>
      </w:r>
      <w:r w:rsidRPr="00986C82">
        <w:rPr>
          <w:b/>
          <w:color w:val="000000"/>
          <w:sz w:val="22"/>
          <w:szCs w:val="22"/>
          <w:u w:val="single"/>
          <w:lang w:val="ru-RU"/>
        </w:rPr>
        <w:t xml:space="preserve"> ОПИС ПРАВИЛА У ВЕЗИ СА ЈАВНОШЋУ РАДА</w:t>
      </w:r>
      <w:r w:rsidRPr="00986C82">
        <w:rPr>
          <w:color w:val="000000"/>
          <w:sz w:val="22"/>
          <w:szCs w:val="22"/>
          <w:lang w:val="ru-RU"/>
        </w:rPr>
        <w:t xml:space="preserve"> </w:t>
      </w:r>
    </w:p>
    <w:p w:rsidR="00054AF1" w:rsidRPr="00986C82" w:rsidRDefault="00054AF1" w:rsidP="00054AF1">
      <w:pPr>
        <w:autoSpaceDE w:val="0"/>
        <w:autoSpaceDN w:val="0"/>
        <w:adjustRightInd w:val="0"/>
        <w:jc w:val="both"/>
        <w:rPr>
          <w:b/>
          <w:color w:val="000000"/>
          <w:sz w:val="22"/>
          <w:szCs w:val="22"/>
          <w:lang w:val="ru-RU"/>
        </w:rPr>
      </w:pPr>
    </w:p>
    <w:p w:rsidR="00BC4383" w:rsidRPr="00986C82" w:rsidRDefault="00936A16" w:rsidP="009F2D19">
      <w:pPr>
        <w:autoSpaceDE w:val="0"/>
        <w:autoSpaceDN w:val="0"/>
        <w:adjustRightInd w:val="0"/>
        <w:ind w:firstLine="720"/>
        <w:jc w:val="both"/>
        <w:rPr>
          <w:b/>
          <w:color w:val="000000"/>
          <w:sz w:val="22"/>
          <w:szCs w:val="22"/>
          <w:lang w:val="sr-Cyrl-CS"/>
        </w:rPr>
      </w:pPr>
      <w:r w:rsidRPr="00D751EF">
        <w:rPr>
          <w:b/>
          <w:color w:val="000000"/>
          <w:sz w:val="22"/>
          <w:szCs w:val="22"/>
          <w:lang w:val="sr-Cyrl-CS"/>
        </w:rPr>
        <w:t>4.1.</w:t>
      </w:r>
      <w:r w:rsidR="00B559F4" w:rsidRPr="00986C82">
        <w:rPr>
          <w:color w:val="000000"/>
          <w:sz w:val="22"/>
          <w:szCs w:val="22"/>
          <w:lang w:val="sr-Cyrl-CS"/>
        </w:rPr>
        <w:t xml:space="preserve"> </w:t>
      </w:r>
      <w:r w:rsidR="00BC4383" w:rsidRPr="00986C82">
        <w:rPr>
          <w:b/>
          <w:color w:val="000000"/>
          <w:sz w:val="22"/>
          <w:szCs w:val="22"/>
          <w:lang w:val="ru-RU"/>
        </w:rPr>
        <w:t xml:space="preserve">ПРАВИЛА И ОДЛУКЕ О ИСКЉУЧЕЊУ И ОГРАНИЧЕЊУ ЈАВНОСТИ РАДА ДРЖАВНОГ ОРГАНА, КАО И ЊИХОВО ОБРАЗЛОЖЕЊЕ </w:t>
      </w:r>
    </w:p>
    <w:p w:rsidR="00BC4383" w:rsidRPr="00986C82" w:rsidRDefault="00BC4383" w:rsidP="00BC4383">
      <w:pPr>
        <w:autoSpaceDE w:val="0"/>
        <w:autoSpaceDN w:val="0"/>
        <w:adjustRightInd w:val="0"/>
        <w:jc w:val="both"/>
        <w:rPr>
          <w:color w:val="000000"/>
          <w:sz w:val="22"/>
          <w:szCs w:val="22"/>
          <w:lang w:val="sr-Cyrl-CS"/>
        </w:rPr>
      </w:pPr>
    </w:p>
    <w:p w:rsidR="001932CB" w:rsidRPr="001932CB" w:rsidRDefault="001932CB" w:rsidP="001932CB">
      <w:pPr>
        <w:pStyle w:val="normal0"/>
        <w:spacing w:before="0" w:beforeAutospacing="0" w:after="0" w:afterAutospacing="0"/>
        <w:jc w:val="both"/>
        <w:rPr>
          <w:rFonts w:ascii="Times New Roman" w:hAnsi="Times New Roman" w:cs="Times New Roman"/>
          <w:lang w:val="sr-Cyrl-CS"/>
        </w:rPr>
      </w:pPr>
      <w:r w:rsidRPr="001932CB">
        <w:rPr>
          <w:rFonts w:ascii="Times New Roman" w:hAnsi="Times New Roman" w:cs="Times New Roman"/>
          <w:lang w:val="sr-Cyrl-CS"/>
        </w:rPr>
        <w:t>Јавно</w:t>
      </w:r>
      <w:r>
        <w:rPr>
          <w:rFonts w:ascii="Times New Roman" w:hAnsi="Times New Roman" w:cs="Times New Roman"/>
          <w:lang w:val="sr-Cyrl-CS"/>
        </w:rPr>
        <w:t xml:space="preserve">ст рада Агенције прописана је </w:t>
      </w:r>
      <w:r w:rsidRPr="001932CB">
        <w:rPr>
          <w:rFonts w:ascii="Times New Roman" w:hAnsi="Times New Roman" w:cs="Times New Roman"/>
          <w:lang w:val="sr-Cyrl-CS"/>
        </w:rPr>
        <w:t>одредбом члана 47. Закона о јавним агенцијама („Службени гласник РС“, бр. 18/05</w:t>
      </w:r>
      <w:r w:rsidR="003B25CF">
        <w:rPr>
          <w:rFonts w:ascii="Times New Roman" w:hAnsi="Times New Roman" w:cs="Times New Roman"/>
          <w:lang w:val="sr-Cyrl-CS"/>
        </w:rPr>
        <w:t xml:space="preserve"> и</w:t>
      </w:r>
      <w:r w:rsidRPr="001932CB">
        <w:rPr>
          <w:rFonts w:ascii="Times New Roman" w:hAnsi="Times New Roman" w:cs="Times New Roman"/>
          <w:lang w:val="sr-Cyrl-CS"/>
        </w:rPr>
        <w:t xml:space="preserve"> 81/05</w:t>
      </w:r>
      <w:r w:rsidR="000A23C7">
        <w:rPr>
          <w:rFonts w:ascii="Times New Roman" w:hAnsi="Times New Roman" w:cs="Times New Roman"/>
          <w:lang w:val="sr-Cyrl-CS"/>
        </w:rPr>
        <w:t>-исправка</w:t>
      </w:r>
      <w:r w:rsidRPr="001932CB">
        <w:rPr>
          <w:rFonts w:ascii="Times New Roman" w:hAnsi="Times New Roman" w:cs="Times New Roman"/>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rsidR="00326E44" w:rsidRDefault="00326E44" w:rsidP="00BC4383">
      <w:pPr>
        <w:autoSpaceDE w:val="0"/>
        <w:autoSpaceDN w:val="0"/>
        <w:adjustRightInd w:val="0"/>
        <w:jc w:val="both"/>
        <w:rPr>
          <w:color w:val="000000"/>
          <w:sz w:val="22"/>
          <w:szCs w:val="22"/>
          <w:lang w:val="sr-Latn-CS"/>
        </w:rPr>
      </w:pPr>
    </w:p>
    <w:p w:rsidR="001932CB" w:rsidRPr="00316CB1" w:rsidRDefault="001932CB" w:rsidP="00316CB1">
      <w:pPr>
        <w:autoSpaceDE w:val="0"/>
        <w:autoSpaceDN w:val="0"/>
        <w:adjustRightInd w:val="0"/>
        <w:jc w:val="both"/>
        <w:rPr>
          <w:color w:val="000000"/>
          <w:sz w:val="22"/>
          <w:szCs w:val="22"/>
          <w:lang w:val="sr-Cyrl-CS"/>
        </w:rPr>
      </w:pPr>
      <w:r w:rsidRPr="00316CB1">
        <w:rPr>
          <w:color w:val="000000"/>
          <w:sz w:val="22"/>
          <w:szCs w:val="22"/>
          <w:lang w:val="sr-Cyrl-CS"/>
        </w:rPr>
        <w:t>У том смислу Агенција обезбеђује да:</w:t>
      </w:r>
    </w:p>
    <w:p w:rsidR="00316CB1" w:rsidRPr="00316CB1" w:rsidRDefault="00316CB1" w:rsidP="00DE5533">
      <w:pPr>
        <w:numPr>
          <w:ilvl w:val="0"/>
          <w:numId w:val="38"/>
        </w:numPr>
        <w:autoSpaceDE w:val="0"/>
        <w:autoSpaceDN w:val="0"/>
        <w:adjustRightInd w:val="0"/>
        <w:jc w:val="both"/>
        <w:rPr>
          <w:sz w:val="22"/>
          <w:szCs w:val="22"/>
          <w:lang w:val="sr-Cyrl-CS"/>
        </w:rPr>
      </w:pPr>
      <w:r w:rsidRPr="00316CB1">
        <w:rPr>
          <w:sz w:val="22"/>
          <w:szCs w:val="22"/>
          <w:lang w:val="sr-Cyrl-CS"/>
        </w:rPr>
        <w:t xml:space="preserve">се на интернет страни </w:t>
      </w:r>
      <w:hyperlink r:id="rId19" w:history="1">
        <w:r w:rsidR="006069A5">
          <w:rPr>
            <w:rStyle w:val="Hyperlink"/>
            <w:b/>
            <w:i/>
            <w:color w:val="3366FF"/>
            <w:sz w:val="22"/>
            <w:szCs w:val="22"/>
            <w:u w:val="single"/>
            <w:lang w:val="sr-Cyrl-CS"/>
          </w:rPr>
          <w:t>www.alsu.gov.rs</w:t>
        </w:r>
      </w:hyperlink>
      <w:r w:rsidRPr="00316CB1">
        <w:rPr>
          <w:b/>
          <w:color w:val="3366FF"/>
          <w:sz w:val="22"/>
          <w:szCs w:val="22"/>
          <w:lang w:val="sr-Cyrl-CS"/>
        </w:rPr>
        <w:t xml:space="preserve"> </w:t>
      </w:r>
      <w:r w:rsidRPr="00316CB1">
        <w:rPr>
          <w:sz w:val="22"/>
          <w:szCs w:val="22"/>
          <w:lang w:val="ru-RU"/>
        </w:rPr>
        <w:t>објављуј</w:t>
      </w:r>
      <w:r w:rsidRPr="00316CB1">
        <w:rPr>
          <w:sz w:val="22"/>
          <w:szCs w:val="22"/>
          <w:lang w:val="sr-Cyrl-CS"/>
        </w:rPr>
        <w:t xml:space="preserve">у ажурни </w:t>
      </w:r>
      <w:r w:rsidRPr="00316CB1">
        <w:rPr>
          <w:sz w:val="22"/>
          <w:szCs w:val="22"/>
          <w:lang w:val="ru-RU"/>
        </w:rPr>
        <w:t>св</w:t>
      </w:r>
      <w:r w:rsidRPr="00316CB1">
        <w:rPr>
          <w:sz w:val="22"/>
          <w:szCs w:val="22"/>
          <w:lang w:val="sr-Cyrl-CS"/>
        </w:rPr>
        <w:t>и</w:t>
      </w:r>
      <w:r w:rsidRPr="00316CB1">
        <w:rPr>
          <w:sz w:val="22"/>
          <w:szCs w:val="22"/>
          <w:lang w:val="ru-RU"/>
        </w:rPr>
        <w:t xml:space="preserve"> законом прописан</w:t>
      </w:r>
      <w:r w:rsidRPr="00316CB1">
        <w:rPr>
          <w:sz w:val="22"/>
          <w:szCs w:val="22"/>
          <w:lang w:val="sr-Cyrl-CS"/>
        </w:rPr>
        <w:t>и</w:t>
      </w:r>
      <w:r w:rsidRPr="00316CB1">
        <w:rPr>
          <w:sz w:val="22"/>
          <w:szCs w:val="22"/>
          <w:lang w:val="ru-RU"/>
        </w:rPr>
        <w:t xml:space="preserve"> </w:t>
      </w:r>
      <w:r w:rsidRPr="00316CB1">
        <w:rPr>
          <w:sz w:val="22"/>
          <w:szCs w:val="22"/>
          <w:lang w:val="sr-Cyrl-CS"/>
        </w:rPr>
        <w:t>подаци</w:t>
      </w:r>
      <w:r w:rsidRPr="00316CB1">
        <w:rPr>
          <w:sz w:val="22"/>
          <w:szCs w:val="22"/>
          <w:lang w:val="ru-RU"/>
        </w:rPr>
        <w:t xml:space="preserve"> </w:t>
      </w:r>
      <w:r w:rsidRPr="00316CB1">
        <w:rPr>
          <w:sz w:val="22"/>
          <w:szCs w:val="22"/>
          <w:lang w:val="sr-Cyrl-CS"/>
        </w:rPr>
        <w:t>Агенције, али и обрасци, упутства</w:t>
      </w:r>
      <w:r w:rsidRPr="00316CB1">
        <w:rPr>
          <w:sz w:val="22"/>
          <w:szCs w:val="22"/>
          <w:lang w:val="sr-Latn-CS"/>
        </w:rPr>
        <w:t xml:space="preserve"> </w:t>
      </w:r>
      <w:r w:rsidRPr="00316CB1">
        <w:rPr>
          <w:sz w:val="22"/>
          <w:szCs w:val="22"/>
          <w:lang w:val="sr-Cyrl-CS"/>
        </w:rPr>
        <w:t>и</w:t>
      </w:r>
      <w:r w:rsidRPr="00316CB1">
        <w:rPr>
          <w:sz w:val="22"/>
          <w:szCs w:val="22"/>
          <w:lang w:val="sr-Latn-CS"/>
        </w:rPr>
        <w:t xml:space="preserve"> </w:t>
      </w:r>
      <w:r w:rsidRPr="00316CB1">
        <w:rPr>
          <w:sz w:val="22"/>
          <w:szCs w:val="22"/>
          <w:lang w:val="sr-Cyrl-CS"/>
        </w:rPr>
        <w:t>све друге релевантне информације, као што су физичка и електронска адреса и контакт телефони,</w:t>
      </w:r>
    </w:p>
    <w:p w:rsidR="00316CB1" w:rsidRDefault="00316CB1" w:rsidP="00DE5533">
      <w:pPr>
        <w:numPr>
          <w:ilvl w:val="0"/>
          <w:numId w:val="38"/>
        </w:numPr>
        <w:autoSpaceDE w:val="0"/>
        <w:autoSpaceDN w:val="0"/>
        <w:adjustRightInd w:val="0"/>
        <w:jc w:val="both"/>
        <w:rPr>
          <w:sz w:val="22"/>
          <w:szCs w:val="22"/>
          <w:lang w:val="sr-Cyrl-CS"/>
        </w:rPr>
      </w:pPr>
      <w:r w:rsidRPr="00316CB1">
        <w:rPr>
          <w:sz w:val="22"/>
          <w:szCs w:val="22"/>
          <w:lang w:val="sr-Cyrl-CS"/>
        </w:rPr>
        <w:t>све релевантне информације могу се добити и на телефоне Агенције</w:t>
      </w:r>
      <w:r w:rsidR="003B25CF">
        <w:rPr>
          <w:sz w:val="22"/>
          <w:szCs w:val="22"/>
          <w:lang w:val="sr-Cyrl-CS"/>
        </w:rPr>
        <w:t>,</w:t>
      </w:r>
      <w:r w:rsidRPr="00316CB1">
        <w:rPr>
          <w:sz w:val="22"/>
          <w:szCs w:val="22"/>
          <w:lang w:val="sr-Cyrl-CS"/>
        </w:rPr>
        <w:t xml:space="preserve"> као и доласком у просторије Агенције.</w:t>
      </w:r>
    </w:p>
    <w:p w:rsidR="00DD4CEC" w:rsidRPr="00DD4CEC" w:rsidRDefault="00DD4CEC" w:rsidP="00DD4CEC">
      <w:pPr>
        <w:autoSpaceDE w:val="0"/>
        <w:autoSpaceDN w:val="0"/>
        <w:adjustRightInd w:val="0"/>
        <w:jc w:val="both"/>
        <w:rPr>
          <w:sz w:val="22"/>
          <w:szCs w:val="22"/>
          <w:lang w:val="sr-Cyrl-CS"/>
        </w:rPr>
      </w:pPr>
    </w:p>
    <w:p w:rsidR="00BC4383" w:rsidRPr="00986C82" w:rsidRDefault="00BC4383" w:rsidP="00BC4383">
      <w:pPr>
        <w:autoSpaceDE w:val="0"/>
        <w:autoSpaceDN w:val="0"/>
        <w:adjustRightInd w:val="0"/>
        <w:jc w:val="both"/>
        <w:rPr>
          <w:color w:val="000000"/>
          <w:sz w:val="22"/>
          <w:szCs w:val="22"/>
          <w:lang w:val="sr-Cyrl-CS"/>
        </w:rPr>
      </w:pPr>
      <w:r w:rsidRPr="00986C82">
        <w:rPr>
          <w:color w:val="000000"/>
          <w:sz w:val="22"/>
          <w:szCs w:val="22"/>
          <w:lang w:val="sr-Cyrl-CS"/>
        </w:rPr>
        <w:t>Агенција нема посебних правила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Pr>
          <w:color w:val="000000"/>
          <w:sz w:val="22"/>
          <w:szCs w:val="22"/>
          <w:lang w:val="sr-Cyrl-CS"/>
        </w:rPr>
        <w:t>,</w:t>
      </w:r>
      <w:r w:rsidRPr="00986C82">
        <w:rPr>
          <w:color w:val="000000"/>
          <w:sz w:val="22"/>
          <w:szCs w:val="22"/>
          <w:lang w:val="sr-Cyrl-CS"/>
        </w:rPr>
        <w:t xml:space="preserve"> а то су случајеви изношења личних података појединаца </w:t>
      </w:r>
      <w:r w:rsidR="000F6899" w:rsidRPr="00986C82">
        <w:rPr>
          <w:color w:val="000000"/>
          <w:sz w:val="22"/>
          <w:szCs w:val="22"/>
          <w:lang w:val="sr-Cyrl-CS"/>
        </w:rPr>
        <w:t>-</w:t>
      </w:r>
      <w:r w:rsidRPr="00986C82">
        <w:rPr>
          <w:color w:val="000000"/>
          <w:sz w:val="22"/>
          <w:szCs w:val="22"/>
          <w:lang w:val="sr-Cyrl-CS"/>
        </w:rPr>
        <w:t>лицен</w:t>
      </w:r>
      <w:r w:rsidR="00B559F4" w:rsidRPr="00986C82">
        <w:rPr>
          <w:color w:val="000000"/>
          <w:sz w:val="22"/>
          <w:szCs w:val="22"/>
          <w:lang w:val="sr-Cyrl-CS"/>
        </w:rPr>
        <w:t>цираних стечајних управника</w:t>
      </w:r>
      <w:r w:rsidRPr="00986C82">
        <w:rPr>
          <w:color w:val="000000"/>
          <w:sz w:val="22"/>
          <w:szCs w:val="22"/>
          <w:lang w:val="sr-Cyrl-CS"/>
        </w:rPr>
        <w:t>.</w:t>
      </w:r>
    </w:p>
    <w:p w:rsidR="00BC4383" w:rsidRPr="00986C82" w:rsidRDefault="00BC4383" w:rsidP="00936A16">
      <w:pPr>
        <w:autoSpaceDE w:val="0"/>
        <w:autoSpaceDN w:val="0"/>
        <w:adjustRightInd w:val="0"/>
        <w:jc w:val="both"/>
        <w:rPr>
          <w:color w:val="000000"/>
          <w:sz w:val="22"/>
          <w:szCs w:val="22"/>
          <w:lang w:val="sr-Cyrl-CS"/>
        </w:rPr>
      </w:pPr>
    </w:p>
    <w:p w:rsidR="00B513BA" w:rsidRDefault="00BC4383" w:rsidP="009F2D19">
      <w:pPr>
        <w:autoSpaceDE w:val="0"/>
        <w:autoSpaceDN w:val="0"/>
        <w:adjustRightInd w:val="0"/>
        <w:ind w:firstLine="720"/>
        <w:jc w:val="both"/>
        <w:rPr>
          <w:color w:val="000000"/>
          <w:sz w:val="22"/>
          <w:szCs w:val="22"/>
          <w:lang w:val="ru-RU"/>
        </w:rPr>
      </w:pPr>
      <w:r w:rsidRPr="00D751EF">
        <w:rPr>
          <w:b/>
          <w:color w:val="000000"/>
          <w:sz w:val="22"/>
          <w:szCs w:val="22"/>
          <w:lang w:val="ru-RU"/>
        </w:rPr>
        <w:t>4.2.</w:t>
      </w:r>
      <w:r w:rsidR="001512DC">
        <w:rPr>
          <w:color w:val="000000"/>
          <w:sz w:val="22"/>
          <w:szCs w:val="22"/>
          <w:lang w:val="ru-RU"/>
        </w:rPr>
        <w:t xml:space="preserve"> </w:t>
      </w:r>
      <w:r w:rsidR="00B513BA">
        <w:rPr>
          <w:b/>
          <w:color w:val="000000"/>
          <w:sz w:val="22"/>
          <w:szCs w:val="22"/>
          <w:lang w:val="ru-RU"/>
        </w:rPr>
        <w:t xml:space="preserve">ПОРЕСКИ ИДЕНТИФИКАЦИОНИ БРОЈ </w:t>
      </w:r>
      <w:r w:rsidR="00590824">
        <w:rPr>
          <w:b/>
          <w:color w:val="000000"/>
          <w:sz w:val="22"/>
          <w:szCs w:val="22"/>
          <w:lang w:val="ru-RU"/>
        </w:rPr>
        <w:t>ДРЖАВНОГ ОРГАНА</w:t>
      </w:r>
    </w:p>
    <w:p w:rsidR="00B513BA" w:rsidRDefault="009F2D19" w:rsidP="00936A16">
      <w:pPr>
        <w:autoSpaceDE w:val="0"/>
        <w:autoSpaceDN w:val="0"/>
        <w:adjustRightInd w:val="0"/>
        <w:jc w:val="both"/>
        <w:rPr>
          <w:color w:val="000000"/>
          <w:sz w:val="22"/>
          <w:szCs w:val="22"/>
          <w:lang w:val="ru-RU"/>
        </w:rPr>
      </w:pPr>
      <w:r>
        <w:rPr>
          <w:color w:val="000000"/>
          <w:sz w:val="22"/>
          <w:szCs w:val="22"/>
          <w:lang w:val="ru-RU"/>
        </w:rPr>
        <w:tab/>
      </w:r>
    </w:p>
    <w:p w:rsidR="00BC4383" w:rsidRDefault="00517B20" w:rsidP="00936A16">
      <w:pPr>
        <w:autoSpaceDE w:val="0"/>
        <w:autoSpaceDN w:val="0"/>
        <w:adjustRightInd w:val="0"/>
        <w:jc w:val="both"/>
        <w:rPr>
          <w:color w:val="000000"/>
          <w:sz w:val="22"/>
          <w:szCs w:val="22"/>
          <w:lang w:val="ru-RU"/>
        </w:rPr>
      </w:pPr>
      <w:r>
        <w:rPr>
          <w:color w:val="000000"/>
          <w:sz w:val="22"/>
          <w:szCs w:val="22"/>
          <w:lang w:val="ru-RU"/>
        </w:rPr>
        <w:t xml:space="preserve">Порески идентификациони број Агенције (ПИБ) је: </w:t>
      </w:r>
      <w:r w:rsidR="00E7244D" w:rsidRPr="00986C82">
        <w:rPr>
          <w:color w:val="000000"/>
          <w:sz w:val="22"/>
          <w:szCs w:val="22"/>
          <w:lang w:val="ru-RU"/>
        </w:rPr>
        <w:t>103762410</w:t>
      </w:r>
    </w:p>
    <w:p w:rsidR="00DE5533" w:rsidRDefault="00DE5533" w:rsidP="00DE5533">
      <w:pPr>
        <w:autoSpaceDE w:val="0"/>
        <w:autoSpaceDN w:val="0"/>
        <w:adjustRightInd w:val="0"/>
        <w:jc w:val="both"/>
        <w:rPr>
          <w:color w:val="000000"/>
          <w:sz w:val="22"/>
          <w:szCs w:val="22"/>
          <w:lang w:val="ru-RU"/>
        </w:rPr>
      </w:pPr>
    </w:p>
    <w:p w:rsidR="00936A16" w:rsidRPr="00986C82" w:rsidRDefault="009F2D19" w:rsidP="009F2D19">
      <w:pPr>
        <w:autoSpaceDE w:val="0"/>
        <w:autoSpaceDN w:val="0"/>
        <w:adjustRightInd w:val="0"/>
        <w:jc w:val="both"/>
        <w:rPr>
          <w:b/>
          <w:color w:val="000000"/>
          <w:sz w:val="22"/>
          <w:szCs w:val="22"/>
          <w:lang w:val="sr-Cyrl-CS"/>
        </w:rPr>
      </w:pPr>
      <w:r>
        <w:rPr>
          <w:b/>
          <w:color w:val="000000"/>
          <w:sz w:val="22"/>
          <w:szCs w:val="22"/>
          <w:lang w:val="ru-RU"/>
        </w:rPr>
        <w:t xml:space="preserve">           4.3. </w:t>
      </w:r>
      <w:r w:rsidR="000F6899" w:rsidRPr="00986C82">
        <w:rPr>
          <w:b/>
          <w:color w:val="000000"/>
          <w:sz w:val="22"/>
          <w:szCs w:val="22"/>
          <w:lang w:val="ru-RU"/>
        </w:rPr>
        <w:t>П</w:t>
      </w:r>
      <w:r w:rsidR="00B513BA">
        <w:rPr>
          <w:b/>
          <w:color w:val="000000"/>
          <w:sz w:val="22"/>
          <w:szCs w:val="22"/>
          <w:lang w:val="ru-RU"/>
        </w:rPr>
        <w:t>ОДАЦИ О РАДНОМ ВРЕМЕНУ</w:t>
      </w:r>
      <w:r w:rsidR="00590824">
        <w:rPr>
          <w:b/>
          <w:color w:val="000000"/>
          <w:sz w:val="22"/>
          <w:szCs w:val="22"/>
          <w:lang w:val="ru-RU"/>
        </w:rPr>
        <w:t xml:space="preserve"> ДРЖАВНОГ ОРГАНА</w:t>
      </w:r>
    </w:p>
    <w:p w:rsidR="001C3B82" w:rsidRPr="00986C82" w:rsidRDefault="001C3B82" w:rsidP="001C3B82">
      <w:pPr>
        <w:autoSpaceDE w:val="0"/>
        <w:autoSpaceDN w:val="0"/>
        <w:adjustRightInd w:val="0"/>
        <w:jc w:val="both"/>
        <w:rPr>
          <w:color w:val="000000"/>
          <w:sz w:val="22"/>
          <w:szCs w:val="22"/>
          <w:lang w:val="sr-Cyrl-CS"/>
        </w:rPr>
      </w:pPr>
    </w:p>
    <w:p w:rsidR="00936A16" w:rsidRPr="00986C82" w:rsidRDefault="00936A16" w:rsidP="00936A16">
      <w:pPr>
        <w:autoSpaceDE w:val="0"/>
        <w:autoSpaceDN w:val="0"/>
        <w:adjustRightInd w:val="0"/>
        <w:rPr>
          <w:color w:val="000000"/>
          <w:sz w:val="22"/>
          <w:szCs w:val="22"/>
          <w:lang w:val="ru-RU"/>
        </w:rPr>
      </w:pPr>
      <w:r w:rsidRPr="00986C82">
        <w:rPr>
          <w:color w:val="000000"/>
          <w:sz w:val="22"/>
          <w:szCs w:val="22"/>
          <w:lang w:val="ru-RU"/>
        </w:rPr>
        <w:t>Радно време Агенције је од понедељка до петка од 8</w:t>
      </w:r>
      <w:r w:rsidR="0083536C">
        <w:rPr>
          <w:color w:val="000000"/>
          <w:sz w:val="22"/>
          <w:szCs w:val="22"/>
          <w:lang w:val="sr-Latn-CS"/>
        </w:rPr>
        <w:t>.</w:t>
      </w:r>
      <w:r w:rsidR="0083536C">
        <w:rPr>
          <w:color w:val="000000"/>
          <w:sz w:val="22"/>
          <w:szCs w:val="22"/>
          <w:lang w:val="ru-RU"/>
        </w:rPr>
        <w:t>00 до 16</w:t>
      </w:r>
      <w:r w:rsidR="0083536C">
        <w:rPr>
          <w:color w:val="000000"/>
          <w:sz w:val="22"/>
          <w:szCs w:val="22"/>
          <w:lang w:val="sr-Latn-CS"/>
        </w:rPr>
        <w:t>.</w:t>
      </w:r>
      <w:r w:rsidRPr="00986C82">
        <w:rPr>
          <w:color w:val="000000"/>
          <w:sz w:val="22"/>
          <w:szCs w:val="22"/>
          <w:lang w:val="ru-RU"/>
        </w:rPr>
        <w:t>00 часова.</w:t>
      </w:r>
    </w:p>
    <w:p w:rsidR="00936A16" w:rsidRPr="00DE5533" w:rsidRDefault="00936A16" w:rsidP="00936A16">
      <w:pPr>
        <w:autoSpaceDE w:val="0"/>
        <w:autoSpaceDN w:val="0"/>
        <w:adjustRightInd w:val="0"/>
        <w:jc w:val="both"/>
        <w:rPr>
          <w:b/>
          <w:i/>
          <w:color w:val="3366FF"/>
          <w:sz w:val="22"/>
          <w:szCs w:val="22"/>
          <w:lang w:val="sr-Latn-CS"/>
        </w:rPr>
      </w:pPr>
      <w:r w:rsidRPr="00986C82">
        <w:rPr>
          <w:color w:val="000000"/>
          <w:sz w:val="22"/>
          <w:szCs w:val="22"/>
          <w:lang w:val="ru-RU"/>
        </w:rPr>
        <w:t>Пријем странака је свим радним данима у радно време Агенције</w:t>
      </w:r>
      <w:r w:rsidR="00B513BA">
        <w:rPr>
          <w:color w:val="000000"/>
          <w:sz w:val="22"/>
          <w:szCs w:val="22"/>
          <w:lang w:val="ru-RU"/>
        </w:rPr>
        <w:t xml:space="preserve">. Пауза у трајању од пола сата (30 мин.) одређена је </w:t>
      </w:r>
      <w:r w:rsidR="0083536C">
        <w:rPr>
          <w:color w:val="000000"/>
          <w:sz w:val="22"/>
          <w:szCs w:val="22"/>
          <w:lang w:val="ru-RU"/>
        </w:rPr>
        <w:t>у времену од 1</w:t>
      </w:r>
      <w:r w:rsidR="0083536C">
        <w:rPr>
          <w:color w:val="000000"/>
          <w:sz w:val="22"/>
          <w:szCs w:val="22"/>
          <w:lang w:val="sr-Latn-CS"/>
        </w:rPr>
        <w:t>0.</w:t>
      </w:r>
      <w:r w:rsidR="0083536C">
        <w:rPr>
          <w:color w:val="000000"/>
          <w:sz w:val="22"/>
          <w:szCs w:val="22"/>
          <w:lang w:val="ru-RU"/>
        </w:rPr>
        <w:t>00 до 11</w:t>
      </w:r>
      <w:r w:rsidR="0083536C">
        <w:rPr>
          <w:color w:val="000000"/>
          <w:sz w:val="22"/>
          <w:szCs w:val="22"/>
          <w:lang w:val="sr-Latn-CS"/>
        </w:rPr>
        <w:t>.</w:t>
      </w:r>
      <w:r w:rsidR="00B559F4" w:rsidRPr="00986C82">
        <w:rPr>
          <w:color w:val="000000"/>
          <w:sz w:val="22"/>
          <w:szCs w:val="22"/>
          <w:lang w:val="ru-RU"/>
        </w:rPr>
        <w:t>00 часова.</w:t>
      </w:r>
      <w:r w:rsidR="001512DC">
        <w:rPr>
          <w:color w:val="000000"/>
          <w:sz w:val="22"/>
          <w:szCs w:val="22"/>
          <w:lang w:val="ru-RU"/>
        </w:rPr>
        <w:t xml:space="preserve"> Наведени подаци јасно су истакнути на сајту Агенције</w:t>
      </w:r>
      <w:r w:rsidR="006069A5">
        <w:rPr>
          <w:color w:val="000000"/>
          <w:sz w:val="22"/>
          <w:szCs w:val="22"/>
          <w:lang w:val="ru-RU"/>
        </w:rPr>
        <w:t xml:space="preserve"> </w:t>
      </w:r>
      <w:hyperlink r:id="rId20" w:history="1">
        <w:r w:rsidR="00DE5533" w:rsidRPr="00DE5533">
          <w:rPr>
            <w:rStyle w:val="Hyperlink"/>
            <w:b/>
            <w:i/>
            <w:color w:val="3366FF"/>
            <w:sz w:val="22"/>
            <w:szCs w:val="22"/>
            <w:u w:val="single"/>
            <w:lang w:val="ru-RU"/>
          </w:rPr>
          <w:t>www.alsu.gov.rs/КОНТАКТ</w:t>
        </w:r>
      </w:hyperlink>
    </w:p>
    <w:p w:rsidR="00936A16" w:rsidRPr="00986C82" w:rsidRDefault="00936A16" w:rsidP="00936A16">
      <w:pPr>
        <w:autoSpaceDE w:val="0"/>
        <w:autoSpaceDN w:val="0"/>
        <w:adjustRightInd w:val="0"/>
        <w:jc w:val="both"/>
        <w:rPr>
          <w:color w:val="000000"/>
          <w:sz w:val="22"/>
          <w:szCs w:val="22"/>
          <w:lang w:val="sr-Cyrl-CS"/>
        </w:rPr>
      </w:pPr>
    </w:p>
    <w:p w:rsidR="00936A16" w:rsidRPr="00986C82" w:rsidRDefault="00936A16" w:rsidP="009F2D19">
      <w:pPr>
        <w:autoSpaceDE w:val="0"/>
        <w:autoSpaceDN w:val="0"/>
        <w:adjustRightInd w:val="0"/>
        <w:ind w:firstLine="720"/>
        <w:jc w:val="both"/>
        <w:rPr>
          <w:color w:val="000000"/>
          <w:sz w:val="22"/>
          <w:szCs w:val="22"/>
          <w:lang w:val="ru-RU"/>
        </w:rPr>
      </w:pPr>
      <w:r w:rsidRPr="00D751EF">
        <w:rPr>
          <w:b/>
          <w:color w:val="000000"/>
          <w:sz w:val="22"/>
          <w:szCs w:val="22"/>
          <w:lang w:val="sr-Cyrl-CS"/>
        </w:rPr>
        <w:t>4.</w:t>
      </w:r>
      <w:r w:rsidR="001C3B82" w:rsidRPr="00D751EF">
        <w:rPr>
          <w:b/>
          <w:color w:val="000000"/>
          <w:sz w:val="22"/>
          <w:szCs w:val="22"/>
          <w:lang w:val="sr-Cyrl-CS"/>
        </w:rPr>
        <w:t>4</w:t>
      </w:r>
      <w:r w:rsidRPr="00D751EF">
        <w:rPr>
          <w:b/>
          <w:color w:val="000000"/>
          <w:sz w:val="22"/>
          <w:szCs w:val="22"/>
          <w:lang w:val="sr-Cyrl-CS"/>
        </w:rPr>
        <w:t>.</w:t>
      </w:r>
      <w:r w:rsidR="00DE5533">
        <w:rPr>
          <w:b/>
          <w:color w:val="000000"/>
          <w:sz w:val="22"/>
          <w:szCs w:val="22"/>
          <w:lang w:val="sr-Cyrl-CS"/>
        </w:rPr>
        <w:t xml:space="preserve"> </w:t>
      </w:r>
      <w:r w:rsidR="00D751EF" w:rsidRPr="00D751EF">
        <w:rPr>
          <w:b/>
          <w:color w:val="000000"/>
          <w:sz w:val="22"/>
          <w:szCs w:val="22"/>
          <w:lang w:val="ru-RU"/>
        </w:rPr>
        <w:t>ФИЗИЧКА И ЕЛЕКТРОНСКА АД</w:t>
      </w:r>
      <w:r w:rsidR="00590824">
        <w:rPr>
          <w:b/>
          <w:color w:val="000000"/>
          <w:sz w:val="22"/>
          <w:szCs w:val="22"/>
          <w:lang w:val="ru-RU"/>
        </w:rPr>
        <w:t>РЕСА И КОНТАКТ ТЕЛЕФОНИ ДРЖАВНОГ ОРГАНА</w:t>
      </w:r>
      <w:r w:rsidR="00D751EF" w:rsidRPr="00D751EF">
        <w:rPr>
          <w:b/>
          <w:color w:val="000000"/>
          <w:sz w:val="22"/>
          <w:szCs w:val="22"/>
          <w:lang w:val="ru-RU"/>
        </w:rPr>
        <w:t xml:space="preserve"> КАО И СЛУЖБЕНИКА ОВЛАШЋЕНИХ ЗА ПОСТУПАЊЕ ПО ЗАХТЕВИМА ЗА ПРИСТУП</w:t>
      </w:r>
      <w:r w:rsidR="00D751EF">
        <w:rPr>
          <w:color w:val="000000"/>
          <w:sz w:val="22"/>
          <w:szCs w:val="22"/>
          <w:lang w:val="ru-RU"/>
        </w:rPr>
        <w:t xml:space="preserve"> </w:t>
      </w:r>
      <w:r w:rsidR="00D751EF" w:rsidRPr="00D751EF">
        <w:rPr>
          <w:b/>
          <w:color w:val="000000"/>
          <w:sz w:val="22"/>
          <w:szCs w:val="22"/>
          <w:lang w:val="ru-RU"/>
        </w:rPr>
        <w:t>ИНФОРМАЦИЈАМА</w:t>
      </w:r>
    </w:p>
    <w:p w:rsidR="001C3B82" w:rsidRPr="00986C82" w:rsidRDefault="001C3B82" w:rsidP="00936A16">
      <w:pPr>
        <w:autoSpaceDE w:val="0"/>
        <w:autoSpaceDN w:val="0"/>
        <w:adjustRightInd w:val="0"/>
        <w:jc w:val="both"/>
        <w:rPr>
          <w:color w:val="000000"/>
          <w:sz w:val="22"/>
          <w:szCs w:val="22"/>
          <w:lang w:val="sr-Cyrl-CS"/>
        </w:rPr>
      </w:pPr>
    </w:p>
    <w:p w:rsidR="00517B20" w:rsidRPr="00986C82" w:rsidRDefault="00936A16" w:rsidP="00936A16">
      <w:pPr>
        <w:autoSpaceDE w:val="0"/>
        <w:autoSpaceDN w:val="0"/>
        <w:adjustRightInd w:val="0"/>
        <w:rPr>
          <w:color w:val="000000"/>
          <w:sz w:val="22"/>
          <w:szCs w:val="22"/>
          <w:lang w:val="ru-RU"/>
        </w:rPr>
      </w:pPr>
      <w:r w:rsidRPr="00986C82">
        <w:rPr>
          <w:color w:val="000000"/>
          <w:sz w:val="22"/>
          <w:szCs w:val="22"/>
          <w:lang w:val="ru-RU"/>
        </w:rPr>
        <w:t>Седиште Агенције за лиценцирање стечајних управника налази се на трећем спрату</w:t>
      </w:r>
      <w:r w:rsidRPr="00986C82">
        <w:rPr>
          <w:color w:val="000000"/>
          <w:sz w:val="22"/>
          <w:szCs w:val="22"/>
          <w:lang w:val="sr-Cyrl-CS"/>
        </w:rPr>
        <w:t xml:space="preserve"> </w:t>
      </w:r>
      <w:r w:rsidRPr="00986C82">
        <w:rPr>
          <w:color w:val="000000"/>
          <w:sz w:val="22"/>
          <w:szCs w:val="22"/>
          <w:lang w:val="ru-RU"/>
        </w:rPr>
        <w:t>зграде у ул. Кнеза Михаила број 1</w:t>
      </w:r>
      <w:r w:rsidR="00E7244D" w:rsidRPr="00986C82">
        <w:rPr>
          <w:color w:val="000000"/>
          <w:sz w:val="22"/>
          <w:szCs w:val="22"/>
          <w:lang w:val="ru-RU"/>
        </w:rPr>
        <w:t>-</w:t>
      </w:r>
      <w:r w:rsidRPr="00986C82">
        <w:rPr>
          <w:color w:val="000000"/>
          <w:sz w:val="22"/>
          <w:szCs w:val="22"/>
          <w:lang w:val="ru-RU"/>
        </w:rPr>
        <w:t>3,</w:t>
      </w:r>
      <w:r w:rsidRPr="00986C82">
        <w:rPr>
          <w:color w:val="000000"/>
          <w:sz w:val="22"/>
          <w:szCs w:val="22"/>
          <w:lang w:val="sr-Cyrl-CS"/>
        </w:rPr>
        <w:t xml:space="preserve"> </w:t>
      </w:r>
      <w:r w:rsidRPr="00986C82">
        <w:rPr>
          <w:color w:val="000000"/>
          <w:sz w:val="22"/>
          <w:szCs w:val="22"/>
          <w:lang w:val="ru-RU"/>
        </w:rPr>
        <w:t>у Београду.</w:t>
      </w:r>
    </w:p>
    <w:p w:rsidR="00936A16" w:rsidRPr="00986C82" w:rsidRDefault="00936A16" w:rsidP="00936A16">
      <w:pPr>
        <w:autoSpaceDE w:val="0"/>
        <w:autoSpaceDN w:val="0"/>
        <w:adjustRightInd w:val="0"/>
        <w:rPr>
          <w:color w:val="000000"/>
          <w:sz w:val="22"/>
          <w:szCs w:val="22"/>
          <w:lang w:val="sr-Cyrl-CS"/>
        </w:rPr>
      </w:pPr>
      <w:r w:rsidRPr="00986C82">
        <w:rPr>
          <w:color w:val="000000"/>
          <w:sz w:val="22"/>
          <w:szCs w:val="22"/>
          <w:lang w:val="ru-RU"/>
        </w:rPr>
        <w:t>Телефон:</w:t>
      </w:r>
      <w:r w:rsidR="000A23C7">
        <w:rPr>
          <w:color w:val="000000"/>
          <w:sz w:val="22"/>
          <w:szCs w:val="22"/>
          <w:lang w:val="ru-RU"/>
        </w:rPr>
        <w:t xml:space="preserve"> 011/</w:t>
      </w:r>
      <w:r w:rsidR="00706955">
        <w:rPr>
          <w:color w:val="000000"/>
          <w:sz w:val="22"/>
          <w:szCs w:val="22"/>
          <w:lang w:val="ru-RU"/>
        </w:rPr>
        <w:t xml:space="preserve"> </w:t>
      </w:r>
      <w:r w:rsidRPr="00986C82">
        <w:rPr>
          <w:color w:val="000000"/>
          <w:sz w:val="22"/>
          <w:szCs w:val="22"/>
          <w:lang w:val="ru-RU"/>
        </w:rPr>
        <w:t>262</w:t>
      </w:r>
      <w:r w:rsidR="000A23C7">
        <w:rPr>
          <w:color w:val="000000"/>
          <w:sz w:val="22"/>
          <w:szCs w:val="22"/>
          <w:lang w:val="ru-RU"/>
        </w:rPr>
        <w:t xml:space="preserve"> </w:t>
      </w:r>
      <w:r w:rsidRPr="00986C82">
        <w:rPr>
          <w:color w:val="000000"/>
          <w:sz w:val="22"/>
          <w:szCs w:val="22"/>
          <w:lang w:val="ru-RU"/>
        </w:rPr>
        <w:t>1086,</w:t>
      </w:r>
      <w:r w:rsidRPr="00986C82">
        <w:rPr>
          <w:color w:val="000000"/>
          <w:sz w:val="22"/>
          <w:szCs w:val="22"/>
          <w:lang w:val="sr-Cyrl-CS"/>
        </w:rPr>
        <w:t xml:space="preserve"> </w:t>
      </w:r>
      <w:r w:rsidR="000A23C7">
        <w:rPr>
          <w:color w:val="000000"/>
          <w:sz w:val="22"/>
          <w:szCs w:val="22"/>
          <w:lang w:val="sr-Cyrl-CS"/>
        </w:rPr>
        <w:t xml:space="preserve">011/ </w:t>
      </w:r>
      <w:r w:rsidRPr="00986C82">
        <w:rPr>
          <w:color w:val="000000"/>
          <w:sz w:val="22"/>
          <w:szCs w:val="22"/>
          <w:lang w:val="ru-RU"/>
        </w:rPr>
        <w:t>218</w:t>
      </w:r>
      <w:r w:rsidR="000A23C7">
        <w:rPr>
          <w:color w:val="000000"/>
          <w:sz w:val="22"/>
          <w:szCs w:val="22"/>
          <w:lang w:val="ru-RU"/>
        </w:rPr>
        <w:t xml:space="preserve"> </w:t>
      </w:r>
      <w:r w:rsidRPr="00986C82">
        <w:rPr>
          <w:color w:val="000000"/>
          <w:sz w:val="22"/>
          <w:szCs w:val="22"/>
          <w:lang w:val="ru-RU"/>
        </w:rPr>
        <w:t>2282,</w:t>
      </w:r>
      <w:r w:rsidRPr="00986C82">
        <w:rPr>
          <w:color w:val="000000"/>
          <w:sz w:val="22"/>
          <w:szCs w:val="22"/>
          <w:lang w:val="sr-Cyrl-CS"/>
        </w:rPr>
        <w:t xml:space="preserve"> </w:t>
      </w:r>
      <w:r w:rsidR="000A23C7">
        <w:rPr>
          <w:color w:val="000000"/>
          <w:sz w:val="22"/>
          <w:szCs w:val="22"/>
          <w:lang w:val="sr-Cyrl-CS"/>
        </w:rPr>
        <w:t xml:space="preserve">011/ </w:t>
      </w:r>
      <w:r w:rsidRPr="00986C82">
        <w:rPr>
          <w:color w:val="000000"/>
          <w:sz w:val="22"/>
          <w:szCs w:val="22"/>
          <w:lang w:val="ru-RU"/>
        </w:rPr>
        <w:t>262</w:t>
      </w:r>
      <w:r w:rsidR="000A23C7">
        <w:rPr>
          <w:color w:val="000000"/>
          <w:sz w:val="22"/>
          <w:szCs w:val="22"/>
          <w:lang w:val="ru-RU"/>
        </w:rPr>
        <w:t xml:space="preserve"> </w:t>
      </w:r>
      <w:r w:rsidRPr="00986C82">
        <w:rPr>
          <w:color w:val="000000"/>
          <w:sz w:val="22"/>
          <w:szCs w:val="22"/>
          <w:lang w:val="ru-RU"/>
        </w:rPr>
        <w:t>2083,</w:t>
      </w:r>
      <w:r w:rsidRPr="00986C82">
        <w:rPr>
          <w:color w:val="000000"/>
          <w:sz w:val="22"/>
          <w:szCs w:val="22"/>
          <w:lang w:val="sr-Cyrl-CS"/>
        </w:rPr>
        <w:t xml:space="preserve"> </w:t>
      </w:r>
      <w:r w:rsidR="000A23C7">
        <w:rPr>
          <w:color w:val="000000"/>
          <w:sz w:val="22"/>
          <w:szCs w:val="22"/>
          <w:lang w:val="sr-Cyrl-CS"/>
        </w:rPr>
        <w:t xml:space="preserve">011/ </w:t>
      </w:r>
      <w:r w:rsidRPr="00986C82">
        <w:rPr>
          <w:color w:val="000000"/>
          <w:sz w:val="22"/>
          <w:szCs w:val="22"/>
          <w:lang w:val="ru-RU"/>
        </w:rPr>
        <w:t>263</w:t>
      </w:r>
      <w:r w:rsidR="000A23C7">
        <w:rPr>
          <w:color w:val="000000"/>
          <w:sz w:val="22"/>
          <w:szCs w:val="22"/>
          <w:lang w:val="ru-RU"/>
        </w:rPr>
        <w:t xml:space="preserve"> </w:t>
      </w:r>
      <w:r w:rsidRPr="00986C82">
        <w:rPr>
          <w:color w:val="000000"/>
          <w:sz w:val="22"/>
          <w:szCs w:val="22"/>
          <w:lang w:val="ru-RU"/>
        </w:rPr>
        <w:t>4948</w:t>
      </w:r>
    </w:p>
    <w:p w:rsidR="00936A16" w:rsidRPr="00986C82" w:rsidRDefault="00936A16" w:rsidP="00936A16">
      <w:pPr>
        <w:autoSpaceDE w:val="0"/>
        <w:autoSpaceDN w:val="0"/>
        <w:adjustRightInd w:val="0"/>
        <w:rPr>
          <w:color w:val="000000"/>
          <w:sz w:val="22"/>
          <w:szCs w:val="22"/>
          <w:lang w:val="ru-RU"/>
        </w:rPr>
      </w:pPr>
      <w:r w:rsidRPr="00986C82">
        <w:rPr>
          <w:color w:val="000000"/>
          <w:sz w:val="22"/>
          <w:szCs w:val="22"/>
          <w:lang w:val="ru-RU"/>
        </w:rPr>
        <w:t xml:space="preserve">Фах: </w:t>
      </w:r>
      <w:r w:rsidR="000A23C7">
        <w:rPr>
          <w:color w:val="000000"/>
          <w:sz w:val="22"/>
          <w:szCs w:val="22"/>
          <w:lang w:val="ru-RU"/>
        </w:rPr>
        <w:t>011/</w:t>
      </w:r>
      <w:r w:rsidRPr="00986C82">
        <w:rPr>
          <w:color w:val="000000"/>
          <w:sz w:val="22"/>
          <w:szCs w:val="22"/>
          <w:lang w:val="ru-RU"/>
        </w:rPr>
        <w:t>263</w:t>
      </w:r>
      <w:r w:rsidR="000A23C7">
        <w:rPr>
          <w:color w:val="000000"/>
          <w:sz w:val="22"/>
          <w:szCs w:val="22"/>
          <w:lang w:val="ru-RU"/>
        </w:rPr>
        <w:t xml:space="preserve"> </w:t>
      </w:r>
      <w:r w:rsidRPr="00986C82">
        <w:rPr>
          <w:color w:val="000000"/>
          <w:sz w:val="22"/>
          <w:szCs w:val="22"/>
          <w:lang w:val="ru-RU"/>
        </w:rPr>
        <w:t>5599</w:t>
      </w:r>
    </w:p>
    <w:p w:rsidR="00936A16" w:rsidRPr="003C2950" w:rsidRDefault="003A1969" w:rsidP="00936A16">
      <w:pPr>
        <w:autoSpaceDE w:val="0"/>
        <w:autoSpaceDN w:val="0"/>
        <w:adjustRightInd w:val="0"/>
        <w:rPr>
          <w:b/>
          <w:i/>
          <w:color w:val="3366FF"/>
          <w:sz w:val="22"/>
          <w:szCs w:val="22"/>
          <w:u w:val="single"/>
          <w:lang w:val="ru-RU"/>
        </w:rPr>
      </w:pPr>
      <w:r>
        <w:rPr>
          <w:color w:val="000000"/>
          <w:sz w:val="22"/>
          <w:szCs w:val="22"/>
        </w:rPr>
        <w:t>e</w:t>
      </w:r>
      <w:r>
        <w:rPr>
          <w:color w:val="000000"/>
          <w:sz w:val="22"/>
          <w:szCs w:val="22"/>
          <w:lang w:val="sr-Cyrl-CS"/>
        </w:rPr>
        <w:t>-маил</w:t>
      </w:r>
      <w:r w:rsidR="00936A16" w:rsidRPr="00986C82">
        <w:rPr>
          <w:color w:val="000000"/>
          <w:sz w:val="22"/>
          <w:szCs w:val="22"/>
          <w:lang w:val="ru-RU"/>
        </w:rPr>
        <w:t>:</w:t>
      </w:r>
      <w:r w:rsidR="00936A16" w:rsidRPr="00986C82">
        <w:rPr>
          <w:color w:val="000000"/>
          <w:sz w:val="22"/>
          <w:szCs w:val="22"/>
          <w:lang w:val="sr-Cyrl-CS"/>
        </w:rPr>
        <w:t xml:space="preserve"> </w:t>
      </w:r>
      <w:hyperlink r:id="rId21" w:history="1">
        <w:r w:rsidR="00936A16" w:rsidRPr="003C2950">
          <w:rPr>
            <w:rStyle w:val="Hyperlink"/>
            <w:b/>
            <w:i/>
            <w:color w:val="3366FF"/>
            <w:sz w:val="22"/>
            <w:szCs w:val="22"/>
            <w:u w:val="single"/>
          </w:rPr>
          <w:t>office</w:t>
        </w:r>
        <w:r w:rsidR="00936A16" w:rsidRPr="003C2950">
          <w:rPr>
            <w:rStyle w:val="Hyperlink"/>
            <w:b/>
            <w:i/>
            <w:color w:val="3366FF"/>
            <w:sz w:val="22"/>
            <w:szCs w:val="22"/>
            <w:u w:val="single"/>
            <w:lang w:val="ru-RU"/>
          </w:rPr>
          <w:t>@</w:t>
        </w:r>
        <w:r w:rsidR="00936A16" w:rsidRPr="003C2950">
          <w:rPr>
            <w:rStyle w:val="Hyperlink"/>
            <w:b/>
            <w:i/>
            <w:color w:val="3366FF"/>
            <w:sz w:val="22"/>
            <w:szCs w:val="22"/>
            <w:u w:val="single"/>
          </w:rPr>
          <w:t>alsu</w:t>
        </w:r>
        <w:r w:rsidR="00936A16" w:rsidRPr="003C2950">
          <w:rPr>
            <w:rStyle w:val="Hyperlink"/>
            <w:b/>
            <w:i/>
            <w:color w:val="3366FF"/>
            <w:sz w:val="22"/>
            <w:szCs w:val="22"/>
            <w:u w:val="single"/>
            <w:lang w:val="ru-RU"/>
          </w:rPr>
          <w:t>.</w:t>
        </w:r>
        <w:r w:rsidR="00936A16" w:rsidRPr="003C2950">
          <w:rPr>
            <w:rStyle w:val="Hyperlink"/>
            <w:b/>
            <w:i/>
            <w:color w:val="3366FF"/>
            <w:sz w:val="22"/>
            <w:szCs w:val="22"/>
            <w:u w:val="single"/>
          </w:rPr>
          <w:t>gov</w:t>
        </w:r>
        <w:r w:rsidR="00936A16" w:rsidRPr="003C2950">
          <w:rPr>
            <w:rStyle w:val="Hyperlink"/>
            <w:b/>
            <w:i/>
            <w:color w:val="3366FF"/>
            <w:sz w:val="22"/>
            <w:szCs w:val="22"/>
            <w:u w:val="single"/>
            <w:lang w:val="ru-RU"/>
          </w:rPr>
          <w:t>.</w:t>
        </w:r>
        <w:r w:rsidR="00936A16" w:rsidRPr="003C2950">
          <w:rPr>
            <w:rStyle w:val="Hyperlink"/>
            <w:b/>
            <w:i/>
            <w:color w:val="3366FF"/>
            <w:sz w:val="22"/>
            <w:szCs w:val="22"/>
            <w:u w:val="single"/>
          </w:rPr>
          <w:t>rs</w:t>
        </w:r>
      </w:hyperlink>
    </w:p>
    <w:p w:rsidR="00936A16" w:rsidRPr="00706955" w:rsidRDefault="00936A16" w:rsidP="00936A16">
      <w:pPr>
        <w:autoSpaceDE w:val="0"/>
        <w:autoSpaceDN w:val="0"/>
        <w:adjustRightInd w:val="0"/>
        <w:jc w:val="both"/>
        <w:rPr>
          <w:color w:val="3366FF"/>
          <w:sz w:val="22"/>
          <w:szCs w:val="22"/>
          <w:lang w:val="sr-Cyrl-CS"/>
        </w:rPr>
      </w:pPr>
    </w:p>
    <w:p w:rsidR="00936A16" w:rsidRPr="00893BF5" w:rsidRDefault="00936A16" w:rsidP="00936A16">
      <w:pPr>
        <w:autoSpaceDE w:val="0"/>
        <w:autoSpaceDN w:val="0"/>
        <w:adjustRightInd w:val="0"/>
        <w:jc w:val="both"/>
        <w:rPr>
          <w:color w:val="3366FF"/>
          <w:sz w:val="22"/>
          <w:szCs w:val="22"/>
          <w:lang w:val="sr-Latn-CS"/>
        </w:rPr>
      </w:pPr>
      <w:r w:rsidRPr="00A06FE5">
        <w:rPr>
          <w:color w:val="000000"/>
          <w:sz w:val="22"/>
          <w:szCs w:val="22"/>
          <w:lang w:val="ru-RU"/>
        </w:rPr>
        <w:t>За поступање по захтевима за приступ информацијама од јавног значаја у Агенцији за</w:t>
      </w:r>
      <w:r w:rsidRPr="00A06FE5">
        <w:rPr>
          <w:color w:val="000000"/>
          <w:sz w:val="22"/>
          <w:szCs w:val="22"/>
          <w:lang w:val="sr-Cyrl-CS"/>
        </w:rPr>
        <w:t xml:space="preserve"> </w:t>
      </w:r>
      <w:r w:rsidRPr="00A06FE5">
        <w:rPr>
          <w:color w:val="000000"/>
          <w:sz w:val="22"/>
          <w:szCs w:val="22"/>
          <w:lang w:val="ru-RU"/>
        </w:rPr>
        <w:t>лиценцирање стечајних управника</w:t>
      </w:r>
      <w:r w:rsidR="00326E44" w:rsidRPr="00A06FE5">
        <w:rPr>
          <w:color w:val="000000"/>
          <w:sz w:val="22"/>
          <w:szCs w:val="22"/>
          <w:lang w:val="ru-RU"/>
        </w:rPr>
        <w:t>,</w:t>
      </w:r>
      <w:r w:rsidRPr="00A06FE5">
        <w:rPr>
          <w:color w:val="000000"/>
          <w:sz w:val="22"/>
          <w:szCs w:val="22"/>
          <w:lang w:val="ru-RU"/>
        </w:rPr>
        <w:t xml:space="preserve"> за сачињавање и тачност</w:t>
      </w:r>
      <w:r w:rsidRPr="00A06FE5">
        <w:rPr>
          <w:color w:val="000000"/>
          <w:sz w:val="22"/>
          <w:szCs w:val="22"/>
          <w:lang w:val="sr-Cyrl-CS"/>
        </w:rPr>
        <w:t xml:space="preserve"> </w:t>
      </w:r>
      <w:r w:rsidRPr="00A06FE5">
        <w:rPr>
          <w:color w:val="000000"/>
          <w:sz w:val="22"/>
          <w:szCs w:val="22"/>
          <w:lang w:val="ru-RU"/>
        </w:rPr>
        <w:t xml:space="preserve">Информатора, </w:t>
      </w:r>
      <w:r w:rsidR="00B052CA" w:rsidRPr="00A06FE5">
        <w:rPr>
          <w:color w:val="000000"/>
          <w:sz w:val="22"/>
          <w:szCs w:val="22"/>
          <w:lang w:val="ru-RU"/>
        </w:rPr>
        <w:t xml:space="preserve">овлашћена је и одговорна </w:t>
      </w:r>
      <w:r w:rsidR="000A23C7" w:rsidRPr="00A06FE5">
        <w:rPr>
          <w:color w:val="000000"/>
          <w:sz w:val="22"/>
          <w:szCs w:val="22"/>
          <w:lang w:val="ru-RU"/>
        </w:rPr>
        <w:t>Драгана Смиљевић</w:t>
      </w:r>
      <w:r w:rsidRPr="00A06FE5">
        <w:rPr>
          <w:color w:val="000000"/>
          <w:sz w:val="22"/>
          <w:szCs w:val="22"/>
          <w:lang w:val="ru-RU"/>
        </w:rPr>
        <w:t xml:space="preserve">, </w:t>
      </w:r>
      <w:r w:rsidR="00EB7828" w:rsidRPr="00A06FE5">
        <w:rPr>
          <w:color w:val="000000"/>
          <w:sz w:val="22"/>
          <w:szCs w:val="22"/>
          <w:lang w:val="ru-RU"/>
        </w:rPr>
        <w:t>заменик директора</w:t>
      </w:r>
      <w:r w:rsidR="006A5C31" w:rsidRPr="00A06FE5">
        <w:rPr>
          <w:color w:val="000000"/>
          <w:sz w:val="22"/>
          <w:szCs w:val="22"/>
          <w:lang w:val="ru-RU"/>
        </w:rPr>
        <w:t>, е-маил:</w:t>
      </w:r>
      <w:r w:rsidRPr="00A06FE5">
        <w:rPr>
          <w:color w:val="000000"/>
          <w:sz w:val="22"/>
          <w:szCs w:val="22"/>
          <w:lang w:val="ru-RU"/>
        </w:rPr>
        <w:t xml:space="preserve">  </w:t>
      </w:r>
      <w:hyperlink r:id="rId22" w:history="1">
        <w:r w:rsidR="00893BF5" w:rsidRPr="00A06FE5">
          <w:rPr>
            <w:rStyle w:val="Hyperlink"/>
            <w:b/>
            <w:i/>
            <w:sz w:val="22"/>
            <w:szCs w:val="22"/>
            <w:lang w:val="sr-Latn-CS"/>
          </w:rPr>
          <w:t>dragana.smiljevic</w:t>
        </w:r>
        <w:r w:rsidR="00893BF5" w:rsidRPr="00A06FE5">
          <w:rPr>
            <w:rStyle w:val="Hyperlink"/>
            <w:b/>
            <w:i/>
            <w:sz w:val="22"/>
            <w:szCs w:val="22"/>
            <w:lang w:val="ru-RU"/>
          </w:rPr>
          <w:t>@</w:t>
        </w:r>
        <w:r w:rsidR="00893BF5" w:rsidRPr="00A06FE5">
          <w:rPr>
            <w:rStyle w:val="Hyperlink"/>
            <w:b/>
            <w:i/>
            <w:sz w:val="22"/>
            <w:szCs w:val="22"/>
          </w:rPr>
          <w:t>alsu</w:t>
        </w:r>
        <w:r w:rsidR="00893BF5" w:rsidRPr="00A06FE5">
          <w:rPr>
            <w:rStyle w:val="Hyperlink"/>
            <w:b/>
            <w:i/>
            <w:sz w:val="22"/>
            <w:szCs w:val="22"/>
            <w:lang w:val="ru-RU"/>
          </w:rPr>
          <w:t>.</w:t>
        </w:r>
        <w:r w:rsidR="00893BF5" w:rsidRPr="00A06FE5">
          <w:rPr>
            <w:rStyle w:val="Hyperlink"/>
            <w:b/>
            <w:i/>
            <w:sz w:val="22"/>
            <w:szCs w:val="22"/>
          </w:rPr>
          <w:t>gov</w:t>
        </w:r>
        <w:r w:rsidR="00893BF5" w:rsidRPr="00A06FE5">
          <w:rPr>
            <w:rStyle w:val="Hyperlink"/>
            <w:b/>
            <w:i/>
            <w:sz w:val="22"/>
            <w:szCs w:val="22"/>
            <w:lang w:val="ru-RU"/>
          </w:rPr>
          <w:t>.</w:t>
        </w:r>
        <w:r w:rsidR="00893BF5" w:rsidRPr="00A06FE5">
          <w:rPr>
            <w:rStyle w:val="Hyperlink"/>
            <w:b/>
            <w:i/>
            <w:sz w:val="22"/>
            <w:szCs w:val="22"/>
          </w:rPr>
          <w:t>rs</w:t>
        </w:r>
      </w:hyperlink>
    </w:p>
    <w:p w:rsidR="001C3B82" w:rsidRPr="00706955" w:rsidRDefault="001C3B82" w:rsidP="00936A16">
      <w:pPr>
        <w:autoSpaceDE w:val="0"/>
        <w:autoSpaceDN w:val="0"/>
        <w:adjustRightInd w:val="0"/>
        <w:jc w:val="both"/>
        <w:rPr>
          <w:color w:val="3366FF"/>
          <w:sz w:val="22"/>
          <w:szCs w:val="22"/>
          <w:lang w:val="sr-Cyrl-CS"/>
        </w:rPr>
      </w:pPr>
    </w:p>
    <w:p w:rsidR="006A5C31" w:rsidRDefault="00936A16" w:rsidP="00936A16">
      <w:pPr>
        <w:autoSpaceDE w:val="0"/>
        <w:autoSpaceDN w:val="0"/>
        <w:adjustRightInd w:val="0"/>
        <w:jc w:val="both"/>
        <w:rPr>
          <w:color w:val="000000"/>
          <w:sz w:val="22"/>
          <w:szCs w:val="22"/>
          <w:lang w:val="ru-RU"/>
        </w:rPr>
      </w:pPr>
      <w:r w:rsidRPr="00986C82">
        <w:rPr>
          <w:color w:val="000000"/>
          <w:sz w:val="22"/>
          <w:szCs w:val="22"/>
          <w:lang w:val="ru-RU"/>
        </w:rPr>
        <w:t>Сагласно члану 4</w:t>
      </w:r>
      <w:r w:rsidR="00A06FE5">
        <w:rPr>
          <w:color w:val="000000"/>
          <w:sz w:val="22"/>
          <w:szCs w:val="22"/>
          <w:lang w:val="ru-RU"/>
        </w:rPr>
        <w:t>9. Закона о јавним агенцијама (</w:t>
      </w:r>
      <w:r w:rsidRPr="00986C82">
        <w:rPr>
          <w:color w:val="000000"/>
          <w:sz w:val="22"/>
          <w:szCs w:val="22"/>
          <w:lang w:val="ru-RU"/>
        </w:rPr>
        <w:t>„Сл</w:t>
      </w:r>
      <w:r w:rsidR="003B25CF">
        <w:rPr>
          <w:color w:val="000000"/>
          <w:sz w:val="22"/>
          <w:szCs w:val="22"/>
          <w:lang w:val="ru-RU"/>
        </w:rPr>
        <w:t>ужбени г</w:t>
      </w:r>
      <w:r w:rsidRPr="00986C82">
        <w:rPr>
          <w:color w:val="000000"/>
          <w:sz w:val="22"/>
          <w:szCs w:val="22"/>
          <w:lang w:val="ru-RU"/>
        </w:rPr>
        <w:t>ласник РС“</w:t>
      </w:r>
      <w:r w:rsidR="003B25CF">
        <w:rPr>
          <w:color w:val="000000"/>
          <w:sz w:val="22"/>
          <w:szCs w:val="22"/>
          <w:lang w:val="ru-RU"/>
        </w:rPr>
        <w:t>,</w:t>
      </w:r>
      <w:r w:rsidRPr="00986C82">
        <w:rPr>
          <w:color w:val="000000"/>
          <w:sz w:val="22"/>
          <w:szCs w:val="22"/>
          <w:lang w:val="ru-RU"/>
        </w:rPr>
        <w:t xml:space="preserve"> бр. 18/05</w:t>
      </w:r>
      <w:r w:rsidR="003B25CF">
        <w:rPr>
          <w:color w:val="000000"/>
          <w:sz w:val="22"/>
          <w:szCs w:val="22"/>
          <w:lang w:val="ru-RU"/>
        </w:rPr>
        <w:t xml:space="preserve"> и</w:t>
      </w:r>
      <w:r w:rsidRPr="00986C82">
        <w:rPr>
          <w:color w:val="000000"/>
          <w:sz w:val="22"/>
          <w:szCs w:val="22"/>
          <w:lang w:val="ru-RU"/>
        </w:rPr>
        <w:t xml:space="preserve"> 81/05</w:t>
      </w:r>
      <w:r w:rsidR="000A23C7">
        <w:rPr>
          <w:color w:val="000000"/>
          <w:sz w:val="22"/>
          <w:szCs w:val="22"/>
          <w:lang w:val="sr-Latn-CS"/>
        </w:rPr>
        <w:t>-</w:t>
      </w:r>
      <w:r w:rsidR="000A23C7">
        <w:rPr>
          <w:color w:val="000000"/>
          <w:sz w:val="22"/>
          <w:szCs w:val="22"/>
          <w:lang w:val="sr-Cyrl-CS"/>
        </w:rPr>
        <w:t>исправка</w:t>
      </w:r>
      <w:r w:rsidRPr="00986C82">
        <w:rPr>
          <w:color w:val="000000"/>
          <w:sz w:val="22"/>
          <w:szCs w:val="22"/>
          <w:lang w:val="ru-RU"/>
        </w:rPr>
        <w:t>)</w:t>
      </w:r>
      <w:r w:rsidRPr="00986C82">
        <w:rPr>
          <w:color w:val="000000"/>
          <w:sz w:val="22"/>
          <w:szCs w:val="22"/>
          <w:lang w:val="sr-Cyrl-CS"/>
        </w:rPr>
        <w:t xml:space="preserve"> </w:t>
      </w:r>
      <w:r w:rsidRPr="00986C82">
        <w:rPr>
          <w:color w:val="000000"/>
          <w:sz w:val="22"/>
          <w:szCs w:val="22"/>
          <w:lang w:val="ru-RU"/>
        </w:rPr>
        <w:t xml:space="preserve">Управни одбор Агенције је овластио </w:t>
      </w:r>
      <w:r w:rsidRPr="0083536C">
        <w:rPr>
          <w:color w:val="000000"/>
          <w:sz w:val="22"/>
          <w:szCs w:val="22"/>
          <w:lang w:val="ru-RU"/>
        </w:rPr>
        <w:t>Мирка Стојкова, члана Управног одбора да прима</w:t>
      </w:r>
      <w:r w:rsidRPr="0083536C">
        <w:rPr>
          <w:color w:val="000000"/>
          <w:sz w:val="22"/>
          <w:szCs w:val="22"/>
          <w:lang w:val="sr-Cyrl-CS"/>
        </w:rPr>
        <w:t xml:space="preserve"> </w:t>
      </w:r>
      <w:r w:rsidRPr="0083536C">
        <w:rPr>
          <w:color w:val="000000"/>
          <w:sz w:val="22"/>
          <w:szCs w:val="22"/>
          <w:lang w:val="ru-RU"/>
        </w:rPr>
        <w:t>и разматра примедбе и предлоге корисника услуга везаних за рад Агенције</w:t>
      </w:r>
      <w:r w:rsidRPr="00986C82">
        <w:rPr>
          <w:color w:val="000000"/>
          <w:sz w:val="22"/>
          <w:szCs w:val="22"/>
          <w:lang w:val="ru-RU"/>
        </w:rPr>
        <w:t>.</w:t>
      </w:r>
      <w:r w:rsidR="00D751EF">
        <w:rPr>
          <w:color w:val="000000"/>
          <w:sz w:val="22"/>
          <w:szCs w:val="22"/>
          <w:lang w:val="ru-RU"/>
        </w:rPr>
        <w:t xml:space="preserve"> </w:t>
      </w:r>
    </w:p>
    <w:p w:rsidR="00936A16" w:rsidRDefault="00936A16" w:rsidP="00936A16">
      <w:pPr>
        <w:autoSpaceDE w:val="0"/>
        <w:autoSpaceDN w:val="0"/>
        <w:adjustRightInd w:val="0"/>
        <w:jc w:val="both"/>
        <w:rPr>
          <w:b/>
          <w:color w:val="000000"/>
          <w:sz w:val="22"/>
          <w:szCs w:val="22"/>
          <w:lang w:val="sr-Latn-CS"/>
        </w:rPr>
      </w:pPr>
      <w:r w:rsidRPr="00DE66AC">
        <w:rPr>
          <w:b/>
          <w:color w:val="000000"/>
          <w:sz w:val="22"/>
          <w:szCs w:val="22"/>
          <w:lang w:val="ru-RU"/>
        </w:rPr>
        <w:lastRenderedPageBreak/>
        <w:t>Своје</w:t>
      </w:r>
      <w:r w:rsidRPr="00DE66AC">
        <w:rPr>
          <w:b/>
          <w:color w:val="000000"/>
          <w:sz w:val="22"/>
          <w:szCs w:val="22"/>
          <w:lang w:val="sr-Cyrl-CS"/>
        </w:rPr>
        <w:t xml:space="preserve"> </w:t>
      </w:r>
      <w:r w:rsidRPr="00DE66AC">
        <w:rPr>
          <w:b/>
          <w:color w:val="000000"/>
          <w:sz w:val="22"/>
          <w:szCs w:val="22"/>
          <w:lang w:val="ru-RU"/>
        </w:rPr>
        <w:t>примедбе и предлоге корисници могу слати на адресу Агенције или на е</w:t>
      </w:r>
      <w:r w:rsidR="00A06FE5">
        <w:rPr>
          <w:b/>
          <w:color w:val="000000"/>
          <w:sz w:val="22"/>
          <w:szCs w:val="22"/>
          <w:lang w:val="sr-Cyrl-CS"/>
        </w:rPr>
        <w:t>-маил</w:t>
      </w:r>
      <w:r w:rsidRPr="00DE66AC">
        <w:rPr>
          <w:b/>
          <w:color w:val="000000"/>
          <w:sz w:val="22"/>
          <w:szCs w:val="22"/>
          <w:lang w:val="sr-Cyrl-CS"/>
        </w:rPr>
        <w:t xml:space="preserve"> </w:t>
      </w:r>
      <w:r w:rsidRPr="00DE66AC">
        <w:rPr>
          <w:b/>
          <w:color w:val="000000"/>
          <w:sz w:val="22"/>
          <w:szCs w:val="22"/>
          <w:lang w:val="ru-RU"/>
        </w:rPr>
        <w:t>адресу</w:t>
      </w:r>
      <w:r w:rsidR="0083536C">
        <w:rPr>
          <w:b/>
          <w:color w:val="000000"/>
          <w:sz w:val="22"/>
          <w:szCs w:val="22"/>
          <w:lang w:val="sr-Latn-CS"/>
        </w:rPr>
        <w:t>:</w:t>
      </w:r>
      <w:r w:rsidRPr="00DE66AC">
        <w:rPr>
          <w:b/>
          <w:color w:val="000000"/>
          <w:sz w:val="22"/>
          <w:szCs w:val="22"/>
          <w:lang w:val="sr-Cyrl-CS"/>
        </w:rPr>
        <w:t xml:space="preserve"> </w:t>
      </w:r>
      <w:hyperlink r:id="rId23" w:history="1">
        <w:r w:rsidR="006069A5" w:rsidRPr="00DE5533">
          <w:rPr>
            <w:rStyle w:val="Hyperlink"/>
            <w:b/>
            <w:i/>
            <w:color w:val="3366FF"/>
            <w:sz w:val="22"/>
            <w:szCs w:val="22"/>
            <w:u w:val="single"/>
            <w:lang w:val="sr-Cyrl-CS"/>
          </w:rPr>
          <w:t>office@alsu.gov.rs</w:t>
        </w:r>
      </w:hyperlink>
      <w:r w:rsidR="006069A5" w:rsidRPr="006069A5">
        <w:rPr>
          <w:b/>
          <w:i/>
          <w:color w:val="000000"/>
          <w:sz w:val="22"/>
          <w:szCs w:val="22"/>
          <w:u w:val="single"/>
          <w:lang w:val="sr-Latn-CS"/>
        </w:rPr>
        <w:t xml:space="preserve"> </w:t>
      </w:r>
      <w:r w:rsidRPr="00DE66AC">
        <w:rPr>
          <w:b/>
          <w:color w:val="000000"/>
          <w:sz w:val="22"/>
          <w:szCs w:val="22"/>
          <w:lang w:val="ru-RU"/>
        </w:rPr>
        <w:t>са назнаком за Мирка Стојкова.</w:t>
      </w:r>
    </w:p>
    <w:p w:rsidR="0083536C" w:rsidRPr="0083536C" w:rsidRDefault="0083536C" w:rsidP="00936A16">
      <w:pPr>
        <w:autoSpaceDE w:val="0"/>
        <w:autoSpaceDN w:val="0"/>
        <w:adjustRightInd w:val="0"/>
        <w:jc w:val="both"/>
        <w:rPr>
          <w:b/>
          <w:color w:val="000000"/>
          <w:sz w:val="22"/>
          <w:szCs w:val="22"/>
          <w:lang w:val="sr-Latn-CS"/>
        </w:rPr>
      </w:pPr>
    </w:p>
    <w:p w:rsidR="00936A16" w:rsidRPr="00986C82" w:rsidRDefault="00936A16" w:rsidP="00936A16">
      <w:pPr>
        <w:autoSpaceDE w:val="0"/>
        <w:autoSpaceDN w:val="0"/>
        <w:adjustRightInd w:val="0"/>
        <w:jc w:val="both"/>
        <w:rPr>
          <w:color w:val="000000"/>
          <w:sz w:val="22"/>
          <w:szCs w:val="22"/>
          <w:lang w:val="sr-Cyrl-CS"/>
        </w:rPr>
      </w:pPr>
      <w:r w:rsidRPr="00986C82">
        <w:rPr>
          <w:color w:val="000000"/>
          <w:sz w:val="22"/>
          <w:szCs w:val="22"/>
          <w:lang w:val="sr-Cyrl-CS"/>
        </w:rPr>
        <w:t>О</w:t>
      </w:r>
      <w:r w:rsidRPr="00986C82">
        <w:rPr>
          <w:color w:val="000000"/>
          <w:sz w:val="22"/>
          <w:szCs w:val="22"/>
          <w:lang w:val="ru-RU"/>
        </w:rPr>
        <w:t xml:space="preserve"> контакт</w:t>
      </w:r>
      <w:r w:rsidRPr="00986C82">
        <w:rPr>
          <w:color w:val="000000"/>
          <w:sz w:val="22"/>
          <w:szCs w:val="22"/>
          <w:lang w:val="sr-Cyrl-CS"/>
        </w:rPr>
        <w:t xml:space="preserve"> </w:t>
      </w:r>
      <w:r w:rsidRPr="00986C82">
        <w:rPr>
          <w:color w:val="000000"/>
          <w:sz w:val="22"/>
          <w:szCs w:val="22"/>
          <w:lang w:val="ru-RU"/>
        </w:rPr>
        <w:t>подацима и адресама за електронску пошту сваке организационе јединице Агенције</w:t>
      </w:r>
      <w:r w:rsidRPr="00986C82">
        <w:rPr>
          <w:color w:val="000000"/>
          <w:sz w:val="22"/>
          <w:szCs w:val="22"/>
          <w:lang w:val="sr-Cyrl-CS"/>
        </w:rPr>
        <w:t xml:space="preserve"> постоје </w:t>
      </w:r>
      <w:r w:rsidRPr="00986C82">
        <w:rPr>
          <w:color w:val="000000"/>
          <w:sz w:val="22"/>
          <w:szCs w:val="22"/>
          <w:lang w:val="ru-RU"/>
        </w:rPr>
        <w:t>информ</w:t>
      </w:r>
      <w:r w:rsidRPr="00986C82">
        <w:rPr>
          <w:color w:val="000000"/>
          <w:sz w:val="22"/>
          <w:szCs w:val="22"/>
          <w:lang w:val="sr-Cyrl-CS"/>
        </w:rPr>
        <w:t>ације</w:t>
      </w:r>
      <w:r w:rsidR="00E7244D" w:rsidRPr="00986C82">
        <w:rPr>
          <w:color w:val="000000"/>
          <w:sz w:val="22"/>
          <w:szCs w:val="22"/>
          <w:lang w:val="sr-Cyrl-CS"/>
        </w:rPr>
        <w:t xml:space="preserve"> </w:t>
      </w:r>
      <w:r w:rsidRPr="00986C82">
        <w:rPr>
          <w:color w:val="000000"/>
          <w:sz w:val="22"/>
          <w:szCs w:val="22"/>
          <w:lang w:val="sr-Cyrl-CS"/>
        </w:rPr>
        <w:t>у делу који садржи приказ о</w:t>
      </w:r>
      <w:r w:rsidRPr="00986C82">
        <w:rPr>
          <w:color w:val="000000"/>
          <w:sz w:val="22"/>
          <w:szCs w:val="22"/>
          <w:lang w:val="ru-RU"/>
        </w:rPr>
        <w:t>рганизацион</w:t>
      </w:r>
      <w:r w:rsidRPr="00986C82">
        <w:rPr>
          <w:color w:val="000000"/>
          <w:sz w:val="22"/>
          <w:szCs w:val="22"/>
          <w:lang w:val="sr-Cyrl-CS"/>
        </w:rPr>
        <w:t>е</w:t>
      </w:r>
      <w:r w:rsidRPr="00986C82">
        <w:rPr>
          <w:color w:val="000000"/>
          <w:sz w:val="22"/>
          <w:szCs w:val="22"/>
          <w:lang w:val="ru-RU"/>
        </w:rPr>
        <w:t xml:space="preserve"> структур</w:t>
      </w:r>
      <w:r w:rsidRPr="00986C82">
        <w:rPr>
          <w:color w:val="000000"/>
          <w:sz w:val="22"/>
          <w:szCs w:val="22"/>
          <w:lang w:val="sr-Cyrl-CS"/>
        </w:rPr>
        <w:t>е</w:t>
      </w:r>
      <w:r w:rsidR="00D964E1">
        <w:rPr>
          <w:color w:val="000000"/>
          <w:sz w:val="22"/>
          <w:szCs w:val="22"/>
          <w:lang w:val="ru-RU"/>
        </w:rPr>
        <w:t xml:space="preserve"> Агенције</w:t>
      </w:r>
      <w:r w:rsidRPr="00986C82">
        <w:rPr>
          <w:color w:val="000000"/>
          <w:sz w:val="22"/>
          <w:szCs w:val="22"/>
          <w:lang w:val="ru-RU"/>
        </w:rPr>
        <w:t>.</w:t>
      </w:r>
    </w:p>
    <w:p w:rsidR="00936A16" w:rsidRPr="00986C82" w:rsidRDefault="00936A16" w:rsidP="00936A16">
      <w:pPr>
        <w:autoSpaceDE w:val="0"/>
        <w:autoSpaceDN w:val="0"/>
        <w:adjustRightInd w:val="0"/>
        <w:jc w:val="both"/>
        <w:rPr>
          <w:color w:val="000000"/>
          <w:sz w:val="22"/>
          <w:szCs w:val="22"/>
          <w:lang w:val="sr-Cyrl-CS"/>
        </w:rPr>
      </w:pPr>
    </w:p>
    <w:p w:rsidR="00936A16" w:rsidRPr="00986C82" w:rsidRDefault="00936A16" w:rsidP="009F2D19">
      <w:pPr>
        <w:autoSpaceDE w:val="0"/>
        <w:autoSpaceDN w:val="0"/>
        <w:adjustRightInd w:val="0"/>
        <w:ind w:firstLine="720"/>
        <w:jc w:val="both"/>
        <w:rPr>
          <w:b/>
          <w:color w:val="000000"/>
          <w:sz w:val="22"/>
          <w:szCs w:val="22"/>
          <w:lang w:val="sr-Cyrl-CS"/>
        </w:rPr>
      </w:pPr>
      <w:r w:rsidRPr="00D751EF">
        <w:rPr>
          <w:b/>
          <w:color w:val="000000"/>
          <w:sz w:val="22"/>
          <w:szCs w:val="22"/>
          <w:lang w:val="sr-Cyrl-CS"/>
        </w:rPr>
        <w:t>4.</w:t>
      </w:r>
      <w:r w:rsidR="001C3B82" w:rsidRPr="00D751EF">
        <w:rPr>
          <w:b/>
          <w:color w:val="000000"/>
          <w:sz w:val="22"/>
          <w:szCs w:val="22"/>
          <w:lang w:val="sr-Cyrl-CS"/>
        </w:rPr>
        <w:t>5</w:t>
      </w:r>
      <w:r w:rsidRPr="00D751EF">
        <w:rPr>
          <w:b/>
          <w:color w:val="000000"/>
          <w:sz w:val="22"/>
          <w:szCs w:val="22"/>
          <w:lang w:val="sr-Cyrl-CS"/>
        </w:rPr>
        <w:t>.</w:t>
      </w:r>
      <w:r w:rsidR="00DE5533">
        <w:rPr>
          <w:b/>
          <w:color w:val="000000"/>
          <w:sz w:val="22"/>
          <w:szCs w:val="22"/>
          <w:lang w:val="sr-Cyrl-CS"/>
        </w:rPr>
        <w:t xml:space="preserve"> </w:t>
      </w:r>
      <w:r w:rsidR="00526C42" w:rsidRPr="00590824">
        <w:rPr>
          <w:b/>
          <w:color w:val="000000"/>
          <w:sz w:val="22"/>
          <w:szCs w:val="22"/>
          <w:lang w:val="sr-Cyrl-CS"/>
        </w:rPr>
        <w:t>КОНТАКТ ПОДАЦИ ЛИЦА КОЈА СУ ОВЛАШЋЕНА ЗА САРАДЊУ СА НОВИНАРИМА И ЈАВНИМ ГЛАСИЛИМА</w:t>
      </w:r>
    </w:p>
    <w:p w:rsidR="00936A16" w:rsidRPr="00986C82" w:rsidRDefault="00936A16" w:rsidP="00936A16">
      <w:pPr>
        <w:autoSpaceDE w:val="0"/>
        <w:autoSpaceDN w:val="0"/>
        <w:adjustRightInd w:val="0"/>
        <w:jc w:val="both"/>
        <w:rPr>
          <w:color w:val="000000"/>
          <w:sz w:val="22"/>
          <w:szCs w:val="22"/>
          <w:lang w:val="sr-Cyrl-CS"/>
        </w:rPr>
      </w:pPr>
    </w:p>
    <w:p w:rsidR="00936A16" w:rsidRPr="00DE5533" w:rsidRDefault="00936A16" w:rsidP="00936A16">
      <w:pPr>
        <w:autoSpaceDE w:val="0"/>
        <w:autoSpaceDN w:val="0"/>
        <w:adjustRightInd w:val="0"/>
        <w:jc w:val="both"/>
        <w:rPr>
          <w:color w:val="3366FF"/>
          <w:sz w:val="22"/>
          <w:szCs w:val="22"/>
          <w:lang w:val="sr-Cyrl-CS"/>
        </w:rPr>
      </w:pPr>
      <w:r w:rsidRPr="00986C82">
        <w:rPr>
          <w:color w:val="000000"/>
          <w:sz w:val="22"/>
          <w:szCs w:val="22"/>
          <w:lang w:val="sr-Cyrl-CS"/>
        </w:rPr>
        <w:t>За сарадњу са новинар</w:t>
      </w:r>
      <w:r w:rsidR="00C3069A">
        <w:rPr>
          <w:color w:val="000000"/>
          <w:sz w:val="22"/>
          <w:szCs w:val="22"/>
          <w:lang w:val="sr-Cyrl-CS"/>
        </w:rPr>
        <w:t>има и јавним гласилима овлашћен</w:t>
      </w:r>
      <w:r w:rsidRPr="00986C82">
        <w:rPr>
          <w:color w:val="000000"/>
          <w:sz w:val="22"/>
          <w:szCs w:val="22"/>
          <w:lang w:val="sr-Cyrl-CS"/>
        </w:rPr>
        <w:t xml:space="preserve"> ј</w:t>
      </w:r>
      <w:r w:rsidR="0069099E">
        <w:rPr>
          <w:color w:val="000000"/>
          <w:sz w:val="22"/>
          <w:szCs w:val="22"/>
          <w:lang w:val="sr-Cyrl-CS"/>
        </w:rPr>
        <w:t>е директор Агенције Синиша Кукић</w:t>
      </w:r>
      <w:r w:rsidRPr="00986C82">
        <w:rPr>
          <w:color w:val="000000"/>
          <w:sz w:val="22"/>
          <w:szCs w:val="22"/>
          <w:lang w:val="sr-Cyrl-CS"/>
        </w:rPr>
        <w:t>, а</w:t>
      </w:r>
      <w:r w:rsidRPr="00986C82">
        <w:rPr>
          <w:color w:val="000000"/>
          <w:sz w:val="22"/>
          <w:szCs w:val="22"/>
          <w:lang w:val="ru-RU"/>
        </w:rPr>
        <w:t xml:space="preserve">дреса електронске поште: </w:t>
      </w:r>
      <w:hyperlink r:id="rId24" w:history="1">
        <w:r w:rsidR="0069099E" w:rsidRPr="00DE5533">
          <w:rPr>
            <w:rStyle w:val="Hyperlink"/>
            <w:b/>
            <w:i/>
            <w:color w:val="3366FF"/>
            <w:sz w:val="22"/>
            <w:szCs w:val="22"/>
            <w:u w:val="single"/>
          </w:rPr>
          <w:t>sinisa.kukic</w:t>
        </w:r>
        <w:r w:rsidRPr="00DE5533">
          <w:rPr>
            <w:rStyle w:val="Hyperlink"/>
            <w:b/>
            <w:i/>
            <w:color w:val="3366FF"/>
            <w:sz w:val="22"/>
            <w:szCs w:val="22"/>
            <w:u w:val="single"/>
            <w:lang w:val="ru-RU"/>
          </w:rPr>
          <w:t>@</w:t>
        </w:r>
        <w:r w:rsidRPr="00DE5533">
          <w:rPr>
            <w:rStyle w:val="Hyperlink"/>
            <w:b/>
            <w:i/>
            <w:color w:val="3366FF"/>
            <w:sz w:val="22"/>
            <w:szCs w:val="22"/>
            <w:u w:val="single"/>
          </w:rPr>
          <w:t>alsu</w:t>
        </w:r>
        <w:r w:rsidRPr="00DE5533">
          <w:rPr>
            <w:rStyle w:val="Hyperlink"/>
            <w:b/>
            <w:i/>
            <w:color w:val="3366FF"/>
            <w:sz w:val="22"/>
            <w:szCs w:val="22"/>
            <w:u w:val="single"/>
            <w:lang w:val="ru-RU"/>
          </w:rPr>
          <w:t>.</w:t>
        </w:r>
        <w:r w:rsidRPr="00DE5533">
          <w:rPr>
            <w:rStyle w:val="Hyperlink"/>
            <w:b/>
            <w:i/>
            <w:color w:val="3366FF"/>
            <w:sz w:val="22"/>
            <w:szCs w:val="22"/>
            <w:u w:val="single"/>
          </w:rPr>
          <w:t>gov</w:t>
        </w:r>
        <w:r w:rsidRPr="00DE5533">
          <w:rPr>
            <w:rStyle w:val="Hyperlink"/>
            <w:b/>
            <w:i/>
            <w:color w:val="3366FF"/>
            <w:sz w:val="22"/>
            <w:szCs w:val="22"/>
            <w:u w:val="single"/>
            <w:lang w:val="ru-RU"/>
          </w:rPr>
          <w:t>.</w:t>
        </w:r>
        <w:r w:rsidRPr="00DE5533">
          <w:rPr>
            <w:rStyle w:val="Hyperlink"/>
            <w:b/>
            <w:i/>
            <w:color w:val="3366FF"/>
            <w:sz w:val="22"/>
            <w:szCs w:val="22"/>
            <w:u w:val="single"/>
          </w:rPr>
          <w:t>rs</w:t>
        </w:r>
      </w:hyperlink>
    </w:p>
    <w:p w:rsidR="00936A16" w:rsidRPr="00986C82" w:rsidRDefault="00936A16" w:rsidP="00936A16">
      <w:pPr>
        <w:autoSpaceDE w:val="0"/>
        <w:autoSpaceDN w:val="0"/>
        <w:adjustRightInd w:val="0"/>
        <w:jc w:val="both"/>
        <w:rPr>
          <w:color w:val="000000"/>
          <w:sz w:val="22"/>
          <w:szCs w:val="22"/>
          <w:lang w:val="sr-Cyrl-CS"/>
        </w:rPr>
      </w:pPr>
    </w:p>
    <w:p w:rsidR="009F2D19" w:rsidRDefault="00170700" w:rsidP="009F2D19">
      <w:pPr>
        <w:autoSpaceDE w:val="0"/>
        <w:autoSpaceDN w:val="0"/>
        <w:adjustRightInd w:val="0"/>
        <w:ind w:firstLine="720"/>
        <w:jc w:val="both"/>
        <w:rPr>
          <w:color w:val="000000"/>
          <w:sz w:val="22"/>
          <w:szCs w:val="22"/>
          <w:lang w:val="ru-RU"/>
        </w:rPr>
      </w:pPr>
      <w:r w:rsidRPr="00D751EF">
        <w:rPr>
          <w:b/>
          <w:color w:val="000000"/>
          <w:sz w:val="22"/>
          <w:szCs w:val="22"/>
          <w:lang w:val="ru-RU"/>
        </w:rPr>
        <w:t>4.</w:t>
      </w:r>
      <w:r w:rsidR="001C3B82" w:rsidRPr="00D751EF">
        <w:rPr>
          <w:b/>
          <w:color w:val="000000"/>
          <w:sz w:val="22"/>
          <w:szCs w:val="22"/>
          <w:lang w:val="ru-RU"/>
        </w:rPr>
        <w:t>6</w:t>
      </w:r>
      <w:r w:rsidRPr="00D751EF">
        <w:rPr>
          <w:b/>
          <w:color w:val="000000"/>
          <w:sz w:val="22"/>
          <w:szCs w:val="22"/>
          <w:lang w:val="ru-RU"/>
        </w:rPr>
        <w:t>.</w:t>
      </w:r>
      <w:r w:rsidRPr="00986C82">
        <w:rPr>
          <w:color w:val="000000"/>
          <w:sz w:val="22"/>
          <w:szCs w:val="22"/>
          <w:lang w:val="ru-RU"/>
        </w:rPr>
        <w:t xml:space="preserve"> </w:t>
      </w:r>
      <w:r w:rsidR="009F2D19" w:rsidRPr="009F2D19">
        <w:rPr>
          <w:b/>
          <w:color w:val="000000"/>
          <w:sz w:val="22"/>
          <w:szCs w:val="22"/>
          <w:lang w:val="ru-RU"/>
        </w:rPr>
        <w:t>ОВЛАШЋЕНА ЛИЦА ЗА ВРШЕЊЕ СТРУЧНОГ НАДЗОРА</w:t>
      </w:r>
      <w:r w:rsidR="009F2D19" w:rsidRPr="00986C82">
        <w:rPr>
          <w:color w:val="000000"/>
          <w:sz w:val="22"/>
          <w:szCs w:val="22"/>
          <w:lang w:val="ru-RU"/>
        </w:rPr>
        <w:t xml:space="preserve">  </w:t>
      </w:r>
      <w:r w:rsidR="009F2D19" w:rsidRPr="009F2D19">
        <w:rPr>
          <w:b/>
          <w:color w:val="000000"/>
          <w:sz w:val="22"/>
          <w:szCs w:val="22"/>
          <w:lang w:val="ru-RU"/>
        </w:rPr>
        <w:t>ЛИЦЕНЦИРАНИХ СТЕЧАЈНИХ УПРАВНИКА</w:t>
      </w:r>
      <w:r w:rsidR="009F2D19">
        <w:rPr>
          <w:color w:val="000000"/>
          <w:sz w:val="22"/>
          <w:szCs w:val="22"/>
          <w:lang w:val="ru-RU"/>
        </w:rPr>
        <w:t xml:space="preserve"> </w:t>
      </w:r>
    </w:p>
    <w:p w:rsidR="009F2D19" w:rsidRDefault="009F2D19" w:rsidP="009F2D19">
      <w:pPr>
        <w:autoSpaceDE w:val="0"/>
        <w:autoSpaceDN w:val="0"/>
        <w:adjustRightInd w:val="0"/>
        <w:jc w:val="both"/>
        <w:rPr>
          <w:color w:val="000000"/>
          <w:sz w:val="22"/>
          <w:szCs w:val="22"/>
          <w:lang w:val="ru-RU"/>
        </w:rPr>
      </w:pPr>
    </w:p>
    <w:p w:rsidR="00936A16" w:rsidRPr="00986C82" w:rsidRDefault="009F2D19" w:rsidP="009F2D19">
      <w:pPr>
        <w:autoSpaceDE w:val="0"/>
        <w:autoSpaceDN w:val="0"/>
        <w:adjustRightInd w:val="0"/>
        <w:jc w:val="both"/>
        <w:rPr>
          <w:color w:val="000000"/>
          <w:sz w:val="22"/>
          <w:szCs w:val="22"/>
          <w:lang w:val="ru-RU"/>
        </w:rPr>
      </w:pPr>
      <w:r>
        <w:rPr>
          <w:color w:val="000000"/>
          <w:sz w:val="22"/>
          <w:szCs w:val="22"/>
          <w:lang w:val="ru-RU"/>
        </w:rPr>
        <w:t>С</w:t>
      </w:r>
      <w:r w:rsidR="00170700" w:rsidRPr="00986C82">
        <w:rPr>
          <w:color w:val="000000"/>
          <w:sz w:val="22"/>
          <w:szCs w:val="22"/>
          <w:lang w:val="ru-RU"/>
        </w:rPr>
        <w:t>упервизори имају прописана идентификациона обележја тј.</w:t>
      </w:r>
      <w:r w:rsidR="00590824">
        <w:rPr>
          <w:color w:val="000000"/>
          <w:sz w:val="22"/>
          <w:szCs w:val="22"/>
          <w:lang w:val="ru-RU"/>
        </w:rPr>
        <w:t xml:space="preserve"> </w:t>
      </w:r>
      <w:r w:rsidR="00170700" w:rsidRPr="00986C82">
        <w:rPr>
          <w:color w:val="000000"/>
          <w:sz w:val="22"/>
          <w:szCs w:val="22"/>
          <w:lang w:val="ru-RU"/>
        </w:rPr>
        <w:t xml:space="preserve">легитимације. Ова обележја су прописана Правилником о </w:t>
      </w:r>
      <w:r w:rsidR="001042E2" w:rsidRPr="00986C82">
        <w:rPr>
          <w:color w:val="000000"/>
          <w:sz w:val="22"/>
          <w:szCs w:val="22"/>
          <w:lang w:val="ru-RU"/>
        </w:rPr>
        <w:t xml:space="preserve">службеној легитимацији супервизора </w:t>
      </w:r>
      <w:r w:rsidR="008B14B5">
        <w:rPr>
          <w:color w:val="000000"/>
          <w:sz w:val="22"/>
          <w:szCs w:val="22"/>
          <w:lang w:val="ru-RU"/>
        </w:rPr>
        <w:t>(</w:t>
      </w:r>
      <w:r w:rsidR="008B14B5">
        <w:rPr>
          <w:color w:val="000000"/>
          <w:sz w:val="22"/>
          <w:szCs w:val="22"/>
          <w:lang w:val="sr-Latn-CS"/>
        </w:rPr>
        <w:t>„</w:t>
      </w:r>
      <w:r w:rsidR="00170700" w:rsidRPr="00986C82">
        <w:rPr>
          <w:color w:val="000000"/>
          <w:sz w:val="22"/>
          <w:szCs w:val="22"/>
          <w:lang w:val="ru-RU"/>
        </w:rPr>
        <w:t>Службени гласник</w:t>
      </w:r>
      <w:r w:rsidR="008B14B5">
        <w:rPr>
          <w:color w:val="000000"/>
          <w:sz w:val="22"/>
          <w:szCs w:val="22"/>
          <w:lang w:val="ru-RU"/>
        </w:rPr>
        <w:t xml:space="preserve"> РС</w:t>
      </w:r>
      <w:r w:rsidR="008B14B5">
        <w:rPr>
          <w:color w:val="000000"/>
          <w:sz w:val="22"/>
          <w:szCs w:val="22"/>
          <w:lang w:val="sr-Latn-CS"/>
        </w:rPr>
        <w:t>“</w:t>
      </w:r>
      <w:r w:rsidR="003B25CF">
        <w:rPr>
          <w:color w:val="000000"/>
          <w:sz w:val="22"/>
          <w:szCs w:val="22"/>
          <w:lang w:val="sr-Cyrl-CS"/>
        </w:rPr>
        <w:t>,</w:t>
      </w:r>
      <w:r w:rsidR="008B14B5">
        <w:rPr>
          <w:color w:val="000000"/>
          <w:sz w:val="22"/>
          <w:szCs w:val="22"/>
          <w:lang w:val="sr-Latn-CS"/>
        </w:rPr>
        <w:t xml:space="preserve"> </w:t>
      </w:r>
      <w:r w:rsidR="00170700" w:rsidRPr="00986C82">
        <w:rPr>
          <w:color w:val="000000"/>
          <w:sz w:val="22"/>
          <w:szCs w:val="22"/>
          <w:lang w:val="ru-RU"/>
        </w:rPr>
        <w:t xml:space="preserve">број </w:t>
      </w:r>
      <w:r w:rsidR="001042E2" w:rsidRPr="00986C82">
        <w:rPr>
          <w:color w:val="000000"/>
          <w:sz w:val="22"/>
          <w:szCs w:val="22"/>
          <w:lang w:val="ru-RU"/>
        </w:rPr>
        <w:t xml:space="preserve">11/10). </w:t>
      </w:r>
    </w:p>
    <w:p w:rsidR="00170700" w:rsidRPr="00986C82" w:rsidRDefault="00170700" w:rsidP="00936A16">
      <w:pPr>
        <w:autoSpaceDE w:val="0"/>
        <w:autoSpaceDN w:val="0"/>
        <w:adjustRightInd w:val="0"/>
        <w:rPr>
          <w:color w:val="000000"/>
          <w:sz w:val="22"/>
          <w:szCs w:val="22"/>
          <w:lang w:val="ru-RU"/>
        </w:rPr>
      </w:pPr>
    </w:p>
    <w:p w:rsidR="00936A16" w:rsidRPr="00986C82" w:rsidRDefault="001C3B82" w:rsidP="009F2D19">
      <w:pPr>
        <w:autoSpaceDE w:val="0"/>
        <w:autoSpaceDN w:val="0"/>
        <w:adjustRightInd w:val="0"/>
        <w:ind w:firstLine="720"/>
        <w:jc w:val="both"/>
        <w:rPr>
          <w:b/>
          <w:color w:val="000000"/>
          <w:sz w:val="22"/>
          <w:szCs w:val="22"/>
          <w:lang w:val="ru-RU"/>
        </w:rPr>
      </w:pPr>
      <w:r w:rsidRPr="00590824">
        <w:rPr>
          <w:b/>
          <w:color w:val="000000"/>
          <w:sz w:val="22"/>
          <w:szCs w:val="22"/>
          <w:lang w:val="sr-Cyrl-CS"/>
        </w:rPr>
        <w:t>4.7.</w:t>
      </w:r>
      <w:r w:rsidRPr="00986C82">
        <w:rPr>
          <w:color w:val="000000"/>
          <w:sz w:val="22"/>
          <w:szCs w:val="22"/>
          <w:lang w:val="sr-Cyrl-CS"/>
        </w:rPr>
        <w:t xml:space="preserve"> </w:t>
      </w:r>
      <w:r w:rsidR="00590824">
        <w:rPr>
          <w:b/>
          <w:color w:val="000000"/>
          <w:sz w:val="22"/>
          <w:szCs w:val="22"/>
          <w:lang w:val="ru-RU"/>
        </w:rPr>
        <w:t>ПРИСТУПАЧНОСТ ДРЖАВНОГ ОРГАНА, ЊЕГОВИХ ОРГАНИЗАЦИОНИХ ЈЕДИНИЦА ЛИЦИМА СА ПОСЕБНИМ ПОТРЕБАМА</w:t>
      </w:r>
    </w:p>
    <w:p w:rsidR="001C3B82" w:rsidRPr="00986C82" w:rsidRDefault="001C3B82" w:rsidP="001C3B82">
      <w:pPr>
        <w:autoSpaceDE w:val="0"/>
        <w:autoSpaceDN w:val="0"/>
        <w:adjustRightInd w:val="0"/>
        <w:jc w:val="both"/>
        <w:rPr>
          <w:color w:val="000000"/>
          <w:sz w:val="22"/>
          <w:szCs w:val="22"/>
          <w:lang w:val="sr-Cyrl-CS"/>
        </w:rPr>
      </w:pPr>
    </w:p>
    <w:p w:rsidR="00936A16" w:rsidRPr="00986C82" w:rsidRDefault="00936A16" w:rsidP="00936A16">
      <w:pPr>
        <w:autoSpaceDE w:val="0"/>
        <w:autoSpaceDN w:val="0"/>
        <w:adjustRightInd w:val="0"/>
        <w:jc w:val="both"/>
        <w:rPr>
          <w:color w:val="000000"/>
          <w:sz w:val="22"/>
          <w:szCs w:val="22"/>
          <w:lang w:val="sr-Cyrl-CS"/>
        </w:rPr>
      </w:pPr>
      <w:r w:rsidRPr="00986C82">
        <w:rPr>
          <w:color w:val="000000"/>
          <w:sz w:val="22"/>
          <w:szCs w:val="22"/>
          <w:lang w:val="sr-Cyrl-CS"/>
        </w:rPr>
        <w:t xml:space="preserve">Агенција обавља послове у просторијама које се налазе на </w:t>
      </w:r>
      <w:r w:rsidR="003B25CF">
        <w:rPr>
          <w:color w:val="000000"/>
          <w:sz w:val="22"/>
          <w:szCs w:val="22"/>
          <w:lang w:val="sr-Cyrl-CS"/>
        </w:rPr>
        <w:t>трећем</w:t>
      </w:r>
      <w:r w:rsidRPr="00986C82">
        <w:rPr>
          <w:color w:val="000000"/>
          <w:sz w:val="22"/>
          <w:szCs w:val="22"/>
          <w:lang w:val="sr-Cyrl-CS"/>
        </w:rPr>
        <w:t xml:space="preserve"> спрату вишеспратне зграде у коју није могућ једноставан приступ свим деловима објекта лицима са посебним потребама, нарочито онима која користе помагал</w:t>
      </w:r>
      <w:r w:rsidR="0083536C">
        <w:rPr>
          <w:color w:val="000000"/>
          <w:sz w:val="22"/>
          <w:szCs w:val="22"/>
          <w:lang w:val="sr-Cyrl-CS"/>
        </w:rPr>
        <w:t xml:space="preserve">а типа инвалидска колица и сл. </w:t>
      </w:r>
      <w:r w:rsidRPr="00986C82">
        <w:rPr>
          <w:color w:val="000000"/>
          <w:sz w:val="22"/>
          <w:szCs w:val="22"/>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Pr>
          <w:color w:val="000000"/>
          <w:sz w:val="22"/>
          <w:szCs w:val="22"/>
          <w:lang w:val="sr-Cyrl-CS"/>
        </w:rPr>
        <w:t>.</w:t>
      </w:r>
    </w:p>
    <w:p w:rsidR="00936A16" w:rsidRPr="00986C82" w:rsidRDefault="00936A16" w:rsidP="00936A16">
      <w:pPr>
        <w:autoSpaceDE w:val="0"/>
        <w:autoSpaceDN w:val="0"/>
        <w:adjustRightInd w:val="0"/>
        <w:jc w:val="both"/>
        <w:rPr>
          <w:color w:val="000000"/>
          <w:sz w:val="22"/>
          <w:szCs w:val="22"/>
          <w:lang w:val="sr-Cyrl-CS"/>
        </w:rPr>
      </w:pPr>
    </w:p>
    <w:p w:rsidR="00936A16" w:rsidRPr="009F2D19" w:rsidRDefault="00936A16" w:rsidP="009F2D19">
      <w:pPr>
        <w:autoSpaceDE w:val="0"/>
        <w:autoSpaceDN w:val="0"/>
        <w:adjustRightInd w:val="0"/>
        <w:ind w:firstLine="720"/>
        <w:jc w:val="both"/>
        <w:rPr>
          <w:b/>
          <w:color w:val="000000"/>
          <w:sz w:val="22"/>
          <w:szCs w:val="22"/>
          <w:lang w:val="sr-Cyrl-CS"/>
        </w:rPr>
      </w:pPr>
      <w:r w:rsidRPr="00590824">
        <w:rPr>
          <w:b/>
          <w:color w:val="000000"/>
          <w:sz w:val="22"/>
          <w:szCs w:val="22"/>
          <w:lang w:val="sr-Cyrl-CS"/>
        </w:rPr>
        <w:t>4.</w:t>
      </w:r>
      <w:r w:rsidR="001C3B82" w:rsidRPr="00590824">
        <w:rPr>
          <w:b/>
          <w:color w:val="000000"/>
          <w:sz w:val="22"/>
          <w:szCs w:val="22"/>
          <w:lang w:val="sr-Cyrl-CS"/>
        </w:rPr>
        <w:t>8</w:t>
      </w:r>
      <w:r w:rsidRPr="00590824">
        <w:rPr>
          <w:b/>
          <w:color w:val="000000"/>
          <w:sz w:val="22"/>
          <w:szCs w:val="22"/>
          <w:lang w:val="sr-Cyrl-CS"/>
        </w:rPr>
        <w:t>.</w:t>
      </w:r>
      <w:r w:rsidR="00DE5533">
        <w:rPr>
          <w:b/>
          <w:color w:val="000000"/>
          <w:sz w:val="22"/>
          <w:szCs w:val="22"/>
          <w:lang w:val="sr-Cyrl-CS"/>
        </w:rPr>
        <w:t xml:space="preserve"> </w:t>
      </w:r>
      <w:r w:rsidR="009F2D19" w:rsidRPr="009F2D19">
        <w:rPr>
          <w:b/>
          <w:color w:val="000000"/>
          <w:sz w:val="22"/>
          <w:szCs w:val="22"/>
          <w:lang w:val="ru-RU"/>
        </w:rPr>
        <w:t>МОГУЋН</w:t>
      </w:r>
      <w:r w:rsidR="009F2D19" w:rsidRPr="009F2D19">
        <w:rPr>
          <w:b/>
          <w:color w:val="000000"/>
          <w:sz w:val="22"/>
          <w:szCs w:val="22"/>
          <w:lang w:val="sr-Latn-CS"/>
        </w:rPr>
        <w:t>O</w:t>
      </w:r>
      <w:r w:rsidR="009F2D19" w:rsidRPr="009F2D19">
        <w:rPr>
          <w:b/>
          <w:color w:val="000000"/>
          <w:sz w:val="22"/>
          <w:szCs w:val="22"/>
          <w:lang w:val="ru-RU"/>
        </w:rPr>
        <w:t>СТ</w:t>
      </w:r>
      <w:r w:rsidR="009F2D19" w:rsidRPr="009F2D19">
        <w:rPr>
          <w:b/>
          <w:color w:val="000000"/>
          <w:sz w:val="22"/>
          <w:szCs w:val="22"/>
          <w:lang w:val="sr-Latn-CS"/>
        </w:rPr>
        <w:t xml:space="preserve"> </w:t>
      </w:r>
      <w:r w:rsidR="009F2D19" w:rsidRPr="009F2D19">
        <w:rPr>
          <w:b/>
          <w:color w:val="000000"/>
          <w:sz w:val="22"/>
          <w:szCs w:val="22"/>
          <w:lang w:val="ru-RU"/>
        </w:rPr>
        <w:t>ПРИСУСТВА СЕДНИЦАМА ДРЖАВНОГ ОРГАНА И НЕПОСРЕДНОГ УВИДА У РАД ДРЖАВНОГ ОРГАНА, НАЧИН УПОЗНАВАЊА СА ВРЕМЕНОМ И МЕСТОМ</w:t>
      </w:r>
      <w:r w:rsidR="009F2D19" w:rsidRPr="009F2D19">
        <w:rPr>
          <w:b/>
          <w:color w:val="000000"/>
          <w:sz w:val="22"/>
          <w:szCs w:val="22"/>
          <w:lang w:val="sr-Cyrl-CS"/>
        </w:rPr>
        <w:t xml:space="preserve"> </w:t>
      </w:r>
      <w:r w:rsidR="009F2D19" w:rsidRPr="009F2D19">
        <w:rPr>
          <w:b/>
          <w:color w:val="000000"/>
          <w:sz w:val="22"/>
          <w:szCs w:val="22"/>
          <w:lang w:val="ru-RU"/>
        </w:rPr>
        <w:t>ОДРЖАВАЊА СЕДНИЦА И ДРУГИХ АКТИВНОСТИ ДРЖАВНОГ ОРГАНА</w:t>
      </w:r>
      <w:r w:rsidR="009F2D19" w:rsidRPr="009F2D19">
        <w:rPr>
          <w:b/>
          <w:color w:val="000000"/>
          <w:sz w:val="22"/>
          <w:szCs w:val="22"/>
          <w:lang w:val="sr-Cyrl-CS"/>
        </w:rPr>
        <w:t xml:space="preserve"> </w:t>
      </w:r>
      <w:r w:rsidR="009F2D19" w:rsidRPr="009F2D19">
        <w:rPr>
          <w:b/>
          <w:color w:val="000000"/>
          <w:sz w:val="22"/>
          <w:szCs w:val="22"/>
          <w:lang w:val="ru-RU"/>
        </w:rPr>
        <w:t>НА КОЈИМА ЈЕ ДОЗВОЉЕНО ПРИСУСТВО И ЕВЕНТУАЛНА ПРОЦЕДУРА</w:t>
      </w:r>
      <w:r w:rsidR="009F2D19" w:rsidRPr="009F2D19">
        <w:rPr>
          <w:b/>
          <w:color w:val="000000"/>
          <w:sz w:val="22"/>
          <w:szCs w:val="22"/>
          <w:lang w:val="sr-Cyrl-CS"/>
        </w:rPr>
        <w:t xml:space="preserve"> </w:t>
      </w:r>
      <w:r w:rsidR="009F2D19" w:rsidRPr="009F2D19">
        <w:rPr>
          <w:b/>
          <w:color w:val="000000"/>
          <w:sz w:val="22"/>
          <w:szCs w:val="22"/>
          <w:lang w:val="ru-RU"/>
        </w:rPr>
        <w:t>ЗА ДОБИЈАЊЕ ОДОБРЕЊА ЗА ПРИСУСТВОВАЊЕ СЕДНИЦАМА И ДРУГИ</w:t>
      </w:r>
      <w:r w:rsidR="009F2D19">
        <w:rPr>
          <w:b/>
          <w:color w:val="000000"/>
          <w:sz w:val="22"/>
          <w:szCs w:val="22"/>
          <w:lang w:val="ru-RU"/>
        </w:rPr>
        <w:t>М АКТИВНОСТИМА ДРЖАВНОГ ОРГАНА</w:t>
      </w:r>
    </w:p>
    <w:p w:rsidR="00936A16" w:rsidRPr="009F2D19" w:rsidRDefault="00936A16" w:rsidP="00936A16">
      <w:pPr>
        <w:autoSpaceDE w:val="0"/>
        <w:autoSpaceDN w:val="0"/>
        <w:adjustRightInd w:val="0"/>
        <w:jc w:val="both"/>
        <w:rPr>
          <w:b/>
          <w:color w:val="000000"/>
          <w:sz w:val="22"/>
          <w:szCs w:val="22"/>
          <w:lang w:val="sr-Cyrl-CS"/>
        </w:rPr>
      </w:pPr>
    </w:p>
    <w:p w:rsidR="00936A16" w:rsidRPr="00986C82" w:rsidRDefault="00936A16" w:rsidP="00936A16">
      <w:pPr>
        <w:autoSpaceDE w:val="0"/>
        <w:autoSpaceDN w:val="0"/>
        <w:adjustRightInd w:val="0"/>
        <w:jc w:val="both"/>
        <w:rPr>
          <w:color w:val="000000"/>
          <w:sz w:val="22"/>
          <w:szCs w:val="22"/>
          <w:lang w:val="sr-Cyrl-CS"/>
        </w:rPr>
      </w:pPr>
      <w:r w:rsidRPr="00986C82">
        <w:rPr>
          <w:color w:val="000000"/>
          <w:sz w:val="22"/>
          <w:szCs w:val="22"/>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rsidR="00936A16" w:rsidRPr="00986C82" w:rsidRDefault="00936A16" w:rsidP="00936A16">
      <w:pPr>
        <w:autoSpaceDE w:val="0"/>
        <w:autoSpaceDN w:val="0"/>
        <w:adjustRightInd w:val="0"/>
        <w:jc w:val="both"/>
        <w:rPr>
          <w:color w:val="000000"/>
          <w:sz w:val="22"/>
          <w:szCs w:val="22"/>
          <w:lang w:val="sr-Cyrl-CS"/>
        </w:rPr>
      </w:pPr>
    </w:p>
    <w:p w:rsidR="00EB7828" w:rsidRPr="006A5C31" w:rsidRDefault="00936A16" w:rsidP="00936A16">
      <w:pPr>
        <w:autoSpaceDE w:val="0"/>
        <w:autoSpaceDN w:val="0"/>
        <w:adjustRightInd w:val="0"/>
        <w:jc w:val="both"/>
        <w:rPr>
          <w:color w:val="000000"/>
          <w:sz w:val="22"/>
          <w:szCs w:val="22"/>
          <w:lang w:val="sr-Cyrl-CS"/>
        </w:rPr>
      </w:pPr>
      <w:r w:rsidRPr="00986C82">
        <w:rPr>
          <w:color w:val="000000"/>
          <w:sz w:val="22"/>
          <w:szCs w:val="22"/>
          <w:lang w:val="sr-Cyrl-CS"/>
        </w:rPr>
        <w:t>О присуству седницама Управног одбора лица која нису писменим путем позвана</w:t>
      </w:r>
      <w:r w:rsidR="001C3B82" w:rsidRPr="00986C82">
        <w:rPr>
          <w:color w:val="000000"/>
          <w:sz w:val="22"/>
          <w:szCs w:val="22"/>
          <w:lang w:val="sr-Cyrl-CS"/>
        </w:rPr>
        <w:t>,</w:t>
      </w:r>
      <w:r w:rsidRPr="00986C82">
        <w:rPr>
          <w:color w:val="000000"/>
          <w:sz w:val="22"/>
          <w:szCs w:val="22"/>
          <w:lang w:val="sr-Cyrl-CS"/>
        </w:rPr>
        <w:t xml:space="preserve"> одлучује председник Управног одбора по достављеном захтеву заинтересованог лица.</w:t>
      </w:r>
    </w:p>
    <w:p w:rsidR="00EB7828" w:rsidRDefault="00EB7828" w:rsidP="00936A16">
      <w:pPr>
        <w:autoSpaceDE w:val="0"/>
        <w:autoSpaceDN w:val="0"/>
        <w:adjustRightInd w:val="0"/>
        <w:jc w:val="both"/>
        <w:rPr>
          <w:b/>
          <w:color w:val="000000"/>
          <w:sz w:val="22"/>
          <w:szCs w:val="22"/>
          <w:lang w:val="sr-Cyrl-CS"/>
        </w:rPr>
      </w:pPr>
    </w:p>
    <w:p w:rsidR="00936A16" w:rsidRPr="00986C82" w:rsidRDefault="00936A16" w:rsidP="009F2D19">
      <w:pPr>
        <w:autoSpaceDE w:val="0"/>
        <w:autoSpaceDN w:val="0"/>
        <w:adjustRightInd w:val="0"/>
        <w:ind w:firstLine="720"/>
        <w:jc w:val="both"/>
        <w:rPr>
          <w:color w:val="000000"/>
          <w:sz w:val="22"/>
          <w:szCs w:val="22"/>
          <w:lang w:val="sr-Cyrl-CS"/>
        </w:rPr>
      </w:pPr>
      <w:r w:rsidRPr="00590824">
        <w:rPr>
          <w:b/>
          <w:color w:val="000000"/>
          <w:sz w:val="22"/>
          <w:szCs w:val="22"/>
          <w:lang w:val="sr-Cyrl-CS"/>
        </w:rPr>
        <w:t>4.</w:t>
      </w:r>
      <w:r w:rsidR="001C3B82" w:rsidRPr="00590824">
        <w:rPr>
          <w:b/>
          <w:color w:val="000000"/>
          <w:sz w:val="22"/>
          <w:szCs w:val="22"/>
          <w:lang w:val="sr-Cyrl-CS"/>
        </w:rPr>
        <w:t>9</w:t>
      </w:r>
      <w:r w:rsidRPr="00590824">
        <w:rPr>
          <w:b/>
          <w:color w:val="000000"/>
          <w:sz w:val="22"/>
          <w:szCs w:val="22"/>
          <w:lang w:val="sr-Cyrl-CS"/>
        </w:rPr>
        <w:t>.</w:t>
      </w:r>
      <w:r w:rsidRPr="00986C82">
        <w:rPr>
          <w:color w:val="000000"/>
          <w:sz w:val="22"/>
          <w:szCs w:val="22"/>
          <w:lang w:val="sr-Cyrl-CS"/>
        </w:rPr>
        <w:t xml:space="preserve"> </w:t>
      </w:r>
      <w:r w:rsidR="00590824">
        <w:rPr>
          <w:b/>
          <w:color w:val="000000"/>
          <w:sz w:val="22"/>
          <w:szCs w:val="22"/>
          <w:lang w:val="sr-Cyrl-CS"/>
        </w:rPr>
        <w:t>ДОПУШТЕНОСТ АУДИО И ВИДЕО СНИМАЊА ОБЈЕКАТА КОЈЕ КОРИСТИ ДРЖАВНИ ОРГАН И АКТИВНОСТИ ДРЖАВНОГ ОРГАНА</w:t>
      </w:r>
    </w:p>
    <w:p w:rsidR="00936A16" w:rsidRPr="00986C82" w:rsidRDefault="00936A16" w:rsidP="00936A16">
      <w:pPr>
        <w:autoSpaceDE w:val="0"/>
        <w:autoSpaceDN w:val="0"/>
        <w:adjustRightInd w:val="0"/>
        <w:jc w:val="both"/>
        <w:rPr>
          <w:color w:val="000000"/>
          <w:sz w:val="22"/>
          <w:szCs w:val="22"/>
          <w:lang w:val="sr-Cyrl-CS"/>
        </w:rPr>
      </w:pPr>
    </w:p>
    <w:p w:rsidR="00936A16" w:rsidRDefault="00936A16" w:rsidP="00936A16">
      <w:pPr>
        <w:autoSpaceDE w:val="0"/>
        <w:autoSpaceDN w:val="0"/>
        <w:adjustRightInd w:val="0"/>
        <w:jc w:val="both"/>
        <w:rPr>
          <w:color w:val="000000"/>
          <w:sz w:val="22"/>
          <w:szCs w:val="22"/>
          <w:lang w:val="sr-Latn-CS"/>
        </w:rPr>
      </w:pPr>
      <w:r w:rsidRPr="00986C82">
        <w:rPr>
          <w:color w:val="000000"/>
          <w:sz w:val="22"/>
          <w:szCs w:val="22"/>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rsidR="003A1969" w:rsidRDefault="003A1969" w:rsidP="00936A16">
      <w:pPr>
        <w:autoSpaceDE w:val="0"/>
        <w:autoSpaceDN w:val="0"/>
        <w:adjustRightInd w:val="0"/>
        <w:jc w:val="both"/>
        <w:rPr>
          <w:color w:val="000000"/>
          <w:sz w:val="22"/>
          <w:szCs w:val="22"/>
          <w:lang w:val="sr-Latn-CS"/>
        </w:rPr>
      </w:pPr>
    </w:p>
    <w:p w:rsidR="003A1969" w:rsidRDefault="003A1969" w:rsidP="00936A16">
      <w:pPr>
        <w:autoSpaceDE w:val="0"/>
        <w:autoSpaceDN w:val="0"/>
        <w:adjustRightInd w:val="0"/>
        <w:jc w:val="both"/>
        <w:rPr>
          <w:color w:val="000000"/>
          <w:sz w:val="22"/>
          <w:szCs w:val="22"/>
          <w:lang w:val="sr-Latn-CS"/>
        </w:rPr>
      </w:pPr>
    </w:p>
    <w:p w:rsidR="003A1969" w:rsidRDefault="003A1969" w:rsidP="00936A16">
      <w:pPr>
        <w:autoSpaceDE w:val="0"/>
        <w:autoSpaceDN w:val="0"/>
        <w:adjustRightInd w:val="0"/>
        <w:jc w:val="both"/>
        <w:rPr>
          <w:color w:val="000000"/>
          <w:sz w:val="22"/>
          <w:szCs w:val="22"/>
          <w:lang w:val="sr-Latn-CS"/>
        </w:rPr>
      </w:pPr>
    </w:p>
    <w:p w:rsidR="003A1969" w:rsidRDefault="003A1969" w:rsidP="00936A16">
      <w:pPr>
        <w:autoSpaceDE w:val="0"/>
        <w:autoSpaceDN w:val="0"/>
        <w:adjustRightInd w:val="0"/>
        <w:jc w:val="both"/>
        <w:rPr>
          <w:color w:val="000000"/>
          <w:sz w:val="22"/>
          <w:szCs w:val="22"/>
          <w:lang w:val="sr-Latn-CS"/>
        </w:rPr>
      </w:pPr>
    </w:p>
    <w:p w:rsidR="003A1969" w:rsidRPr="003A1969" w:rsidRDefault="003A1969" w:rsidP="00936A16">
      <w:pPr>
        <w:autoSpaceDE w:val="0"/>
        <w:autoSpaceDN w:val="0"/>
        <w:adjustRightInd w:val="0"/>
        <w:jc w:val="both"/>
        <w:rPr>
          <w:color w:val="000000"/>
          <w:sz w:val="22"/>
          <w:szCs w:val="22"/>
          <w:lang w:val="sr-Latn-CS"/>
        </w:rPr>
      </w:pPr>
    </w:p>
    <w:p w:rsidR="007C3D6A" w:rsidRPr="00986C82" w:rsidRDefault="007C3D6A" w:rsidP="008E44E0">
      <w:pPr>
        <w:autoSpaceDE w:val="0"/>
        <w:autoSpaceDN w:val="0"/>
        <w:adjustRightInd w:val="0"/>
        <w:jc w:val="both"/>
        <w:rPr>
          <w:b/>
          <w:color w:val="000000"/>
          <w:sz w:val="22"/>
          <w:szCs w:val="22"/>
          <w:lang w:val="sr-Cyrl-CS"/>
        </w:rPr>
      </w:pPr>
    </w:p>
    <w:p w:rsidR="008E44E0" w:rsidRPr="00986C82"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lastRenderedPageBreak/>
        <w:t xml:space="preserve">5. </w:t>
      </w:r>
      <w:r w:rsidR="008E44E0" w:rsidRPr="00986C82">
        <w:rPr>
          <w:b/>
          <w:color w:val="000000"/>
          <w:sz w:val="22"/>
          <w:szCs w:val="22"/>
          <w:u w:val="single"/>
          <w:lang w:val="ru-RU"/>
        </w:rPr>
        <w:t>СПИСАК НАЈЧЕШЋЕ ТРАЖЕНИХ ИНФОРМАЦИЈА ОД ЈАВНОГ</w:t>
      </w:r>
      <w:r w:rsidR="008E44E0" w:rsidRPr="00986C82">
        <w:rPr>
          <w:b/>
          <w:color w:val="000000"/>
          <w:sz w:val="22"/>
          <w:szCs w:val="22"/>
          <w:u w:val="single"/>
          <w:lang w:val="sr-Cyrl-CS"/>
        </w:rPr>
        <w:t xml:space="preserve"> </w:t>
      </w:r>
      <w:r w:rsidR="008E44E0" w:rsidRPr="00986C82">
        <w:rPr>
          <w:b/>
          <w:color w:val="000000"/>
          <w:sz w:val="22"/>
          <w:szCs w:val="22"/>
          <w:u w:val="single"/>
          <w:lang w:val="ru-RU"/>
        </w:rPr>
        <w:t>ЗНАЧАЈА</w:t>
      </w:r>
    </w:p>
    <w:p w:rsidR="008E44E0" w:rsidRPr="00986C82" w:rsidRDefault="008E44E0" w:rsidP="008E44E0">
      <w:pPr>
        <w:autoSpaceDE w:val="0"/>
        <w:autoSpaceDN w:val="0"/>
        <w:adjustRightInd w:val="0"/>
        <w:jc w:val="both"/>
        <w:rPr>
          <w:color w:val="000000"/>
          <w:sz w:val="22"/>
          <w:szCs w:val="22"/>
          <w:lang w:val="sr-Cyrl-CS"/>
        </w:rPr>
      </w:pPr>
    </w:p>
    <w:p w:rsidR="008E44E0" w:rsidRPr="00986C82" w:rsidRDefault="008E44E0" w:rsidP="008E44E0">
      <w:pPr>
        <w:autoSpaceDE w:val="0"/>
        <w:autoSpaceDN w:val="0"/>
        <w:adjustRightInd w:val="0"/>
        <w:jc w:val="both"/>
        <w:rPr>
          <w:color w:val="000000"/>
          <w:sz w:val="22"/>
          <w:szCs w:val="22"/>
          <w:lang w:val="sr-Cyrl-CS"/>
        </w:rPr>
      </w:pPr>
      <w:r w:rsidRPr="00986C82">
        <w:rPr>
          <w:color w:val="000000"/>
          <w:sz w:val="22"/>
          <w:szCs w:val="22"/>
          <w:lang w:val="sr-Cyrl-CS"/>
        </w:rPr>
        <w:t>Најчешће тражене информација од</w:t>
      </w:r>
      <w:r w:rsidR="006A5C31">
        <w:rPr>
          <w:color w:val="000000"/>
          <w:sz w:val="22"/>
          <w:szCs w:val="22"/>
          <w:lang w:val="sr-Cyrl-CS"/>
        </w:rPr>
        <w:t xml:space="preserve"> </w:t>
      </w:r>
      <w:r w:rsidRPr="00986C82">
        <w:rPr>
          <w:color w:val="000000"/>
          <w:sz w:val="22"/>
          <w:szCs w:val="22"/>
          <w:lang w:val="sr-Cyrl-CS"/>
        </w:rPr>
        <w:t xml:space="preserve"> јавног значаја представљају информације које се односе на обављање законом поверених послова Агенције.</w:t>
      </w:r>
      <w:r w:rsidR="001512DC">
        <w:rPr>
          <w:color w:val="000000"/>
          <w:sz w:val="22"/>
          <w:szCs w:val="22"/>
          <w:lang w:val="sr-Cyrl-CS"/>
        </w:rPr>
        <w:t xml:space="preserve"> </w:t>
      </w:r>
      <w:r w:rsidRPr="00986C82">
        <w:rPr>
          <w:color w:val="000000"/>
          <w:sz w:val="22"/>
          <w:szCs w:val="22"/>
          <w:lang w:val="sr-Cyrl-CS"/>
        </w:rPr>
        <w:t xml:space="preserve">То су </w:t>
      </w:r>
      <w:r w:rsidRPr="00315F56">
        <w:rPr>
          <w:color w:val="000000"/>
          <w:sz w:val="22"/>
          <w:szCs w:val="22"/>
          <w:lang w:val="sr-Cyrl-CS"/>
        </w:rPr>
        <w:t xml:space="preserve">углавном информације </w:t>
      </w:r>
      <w:r w:rsidR="00590824" w:rsidRPr="00315F56">
        <w:rPr>
          <w:color w:val="000000"/>
          <w:sz w:val="22"/>
          <w:szCs w:val="22"/>
          <w:lang w:val="sr-Cyrl-CS"/>
        </w:rPr>
        <w:t>из области примене појединих норми</w:t>
      </w:r>
      <w:r w:rsidRPr="00315F56">
        <w:rPr>
          <w:color w:val="000000"/>
          <w:sz w:val="22"/>
          <w:szCs w:val="22"/>
          <w:lang w:val="sr-Cyrl-CS"/>
        </w:rPr>
        <w:t xml:space="preserve"> Закона о стечајном поступку</w:t>
      </w:r>
      <w:r w:rsidR="00F208A4" w:rsidRPr="00315F56">
        <w:rPr>
          <w:color w:val="000000"/>
          <w:sz w:val="22"/>
          <w:szCs w:val="22"/>
          <w:lang w:val="sr-Cyrl-CS"/>
        </w:rPr>
        <w:t xml:space="preserve">, </w:t>
      </w:r>
      <w:r w:rsidR="00645C0B" w:rsidRPr="00315F56">
        <w:rPr>
          <w:color w:val="000000"/>
          <w:sz w:val="22"/>
          <w:szCs w:val="22"/>
          <w:lang w:val="sr-Cyrl-CS"/>
        </w:rPr>
        <w:t xml:space="preserve">Закона о стечају, </w:t>
      </w:r>
      <w:r w:rsidR="00F208A4" w:rsidRPr="00315F56">
        <w:rPr>
          <w:color w:val="000000"/>
          <w:sz w:val="22"/>
          <w:szCs w:val="22"/>
          <w:lang w:val="sr-Cyrl-CS"/>
        </w:rPr>
        <w:t>Националних стандарда</w:t>
      </w:r>
      <w:r w:rsidRPr="00315F56">
        <w:rPr>
          <w:color w:val="000000"/>
          <w:sz w:val="22"/>
          <w:szCs w:val="22"/>
          <w:lang w:val="sr-Cyrl-CS"/>
        </w:rPr>
        <w:t xml:space="preserve"> и из области </w:t>
      </w:r>
      <w:r w:rsidR="000C238B" w:rsidRPr="00315F56">
        <w:rPr>
          <w:color w:val="000000"/>
          <w:sz w:val="22"/>
          <w:szCs w:val="22"/>
          <w:lang w:val="sr-Cyrl-CS"/>
        </w:rPr>
        <w:t>спровођења и организовања полагања испита за стечајне управнике</w:t>
      </w:r>
      <w:r w:rsidR="000C238B" w:rsidRPr="00986C82">
        <w:rPr>
          <w:color w:val="000000"/>
          <w:sz w:val="22"/>
          <w:szCs w:val="22"/>
          <w:lang w:val="sr-Cyrl-CS"/>
        </w:rPr>
        <w:t xml:space="preserve"> и </w:t>
      </w:r>
      <w:r w:rsidRPr="00986C82">
        <w:rPr>
          <w:color w:val="000000"/>
          <w:sz w:val="22"/>
          <w:szCs w:val="22"/>
          <w:lang w:val="sr-Cyrl-CS"/>
        </w:rPr>
        <w:t>лиценцирања. Такође, бројна су и питања која се односе на организацију стручних скупова и других видова едукације коју организује и спроводи Агенција у циљу развоја професије стечајног управника.</w:t>
      </w:r>
    </w:p>
    <w:p w:rsidR="008E44E0" w:rsidRPr="00986C82" w:rsidRDefault="008E44E0" w:rsidP="008E44E0">
      <w:pPr>
        <w:autoSpaceDE w:val="0"/>
        <w:autoSpaceDN w:val="0"/>
        <w:adjustRightInd w:val="0"/>
        <w:jc w:val="both"/>
        <w:rPr>
          <w:color w:val="000000"/>
          <w:sz w:val="22"/>
          <w:szCs w:val="22"/>
          <w:lang w:val="sr-Cyrl-CS"/>
        </w:rPr>
      </w:pPr>
    </w:p>
    <w:p w:rsidR="00DD4CEC" w:rsidRDefault="000C238B" w:rsidP="008E44E0">
      <w:pPr>
        <w:autoSpaceDE w:val="0"/>
        <w:autoSpaceDN w:val="0"/>
        <w:adjustRightInd w:val="0"/>
        <w:jc w:val="both"/>
        <w:rPr>
          <w:color w:val="000000"/>
          <w:sz w:val="22"/>
          <w:szCs w:val="22"/>
          <w:lang w:val="sr-Cyrl-CS"/>
        </w:rPr>
      </w:pPr>
      <w:r w:rsidRPr="00986C82">
        <w:rPr>
          <w:color w:val="000000"/>
          <w:sz w:val="22"/>
          <w:szCs w:val="22"/>
          <w:lang w:val="sr-Cyrl-CS"/>
        </w:rPr>
        <w:t>Одговори на питања</w:t>
      </w:r>
      <w:r w:rsidR="00326E44" w:rsidRPr="00986C82">
        <w:rPr>
          <w:color w:val="000000"/>
          <w:sz w:val="22"/>
          <w:szCs w:val="22"/>
          <w:lang w:val="sr-Cyrl-CS"/>
        </w:rPr>
        <w:t xml:space="preserve"> </w:t>
      </w:r>
      <w:r w:rsidRPr="00986C82">
        <w:rPr>
          <w:color w:val="000000"/>
          <w:sz w:val="22"/>
          <w:szCs w:val="22"/>
          <w:lang w:val="sr-Cyrl-CS"/>
        </w:rPr>
        <w:t>која постављају углавном стечајни управници</w:t>
      </w:r>
      <w:r w:rsidR="00F4442C" w:rsidRPr="00986C82">
        <w:rPr>
          <w:color w:val="000000"/>
          <w:sz w:val="22"/>
          <w:szCs w:val="22"/>
          <w:lang w:val="sr-Latn-CS"/>
        </w:rPr>
        <w:t>,</w:t>
      </w:r>
      <w:r w:rsidRPr="00986C82">
        <w:rPr>
          <w:color w:val="000000"/>
          <w:sz w:val="22"/>
          <w:szCs w:val="22"/>
          <w:lang w:val="sr-Cyrl-CS"/>
        </w:rPr>
        <w:t xml:space="preserve"> садрже информације које би требале да буду доступне целокупној популацији стечајних управника тако да оне представљају и својеврстан едукациони материјал. </w:t>
      </w:r>
      <w:r w:rsidR="008E44E0" w:rsidRPr="00986C82">
        <w:rPr>
          <w:color w:val="000000"/>
          <w:sz w:val="22"/>
          <w:szCs w:val="22"/>
          <w:lang w:val="sr-Cyrl-CS"/>
        </w:rPr>
        <w:t>Како ове информације представ</w:t>
      </w:r>
      <w:r w:rsidR="003A1969">
        <w:rPr>
          <w:color w:val="000000"/>
          <w:sz w:val="22"/>
          <w:szCs w:val="22"/>
          <w:lang w:val="sr-Cyrl-CS"/>
        </w:rPr>
        <w:t>љају предмет ажурних објава на w</w:t>
      </w:r>
      <w:r w:rsidR="008E44E0" w:rsidRPr="00986C82">
        <w:rPr>
          <w:color w:val="000000"/>
          <w:sz w:val="22"/>
          <w:szCs w:val="22"/>
          <w:lang w:val="sr-Cyrl-CS"/>
        </w:rPr>
        <w:t xml:space="preserve">еб </w:t>
      </w:r>
      <w:r w:rsidR="00F208A4" w:rsidRPr="00986C82">
        <w:rPr>
          <w:color w:val="000000"/>
          <w:sz w:val="22"/>
          <w:szCs w:val="22"/>
          <w:lang w:val="sr-Cyrl-CS"/>
        </w:rPr>
        <w:t>страни</w:t>
      </w:r>
      <w:r w:rsidR="008E44E0" w:rsidRPr="00986C82">
        <w:rPr>
          <w:color w:val="000000"/>
          <w:sz w:val="22"/>
          <w:szCs w:val="22"/>
          <w:lang w:val="sr-Cyrl-CS"/>
        </w:rPr>
        <w:t xml:space="preserve"> Агенције то се оне и налазе у одговарајућим одељцима</w:t>
      </w:r>
      <w:r w:rsidRPr="00986C82">
        <w:rPr>
          <w:color w:val="000000"/>
          <w:sz w:val="22"/>
          <w:szCs w:val="22"/>
          <w:lang w:val="sr-Cyrl-CS"/>
        </w:rPr>
        <w:t xml:space="preserve"> у виду падајућих менија, линкова или банера</w:t>
      </w:r>
      <w:r w:rsidR="003A1969">
        <w:rPr>
          <w:color w:val="000000"/>
          <w:sz w:val="22"/>
          <w:szCs w:val="22"/>
          <w:lang w:val="sr-Cyrl-CS"/>
        </w:rPr>
        <w:t>.</w:t>
      </w:r>
      <w:r w:rsidR="008E44E0" w:rsidRPr="00986C82">
        <w:rPr>
          <w:color w:val="000000"/>
          <w:sz w:val="22"/>
          <w:szCs w:val="22"/>
          <w:lang w:val="sr-Cyrl-CS"/>
        </w:rPr>
        <w:t xml:space="preserve"> </w:t>
      </w:r>
    </w:p>
    <w:p w:rsidR="003A1969" w:rsidRDefault="003A1969" w:rsidP="008E44E0">
      <w:pPr>
        <w:autoSpaceDE w:val="0"/>
        <w:autoSpaceDN w:val="0"/>
        <w:adjustRightInd w:val="0"/>
        <w:jc w:val="both"/>
        <w:rPr>
          <w:color w:val="000000"/>
          <w:sz w:val="22"/>
          <w:szCs w:val="22"/>
          <w:lang w:val="sr-Cyrl-CS"/>
        </w:rPr>
      </w:pPr>
    </w:p>
    <w:p w:rsidR="006A5C31" w:rsidRDefault="00DD4CEC" w:rsidP="00DD4CEC">
      <w:pPr>
        <w:jc w:val="both"/>
        <w:rPr>
          <w:b/>
          <w:i/>
          <w:color w:val="3366FF"/>
          <w:sz w:val="22"/>
          <w:szCs w:val="22"/>
          <w:lang w:val="ru-RU"/>
        </w:rPr>
      </w:pPr>
      <w:r w:rsidRPr="00DD4CEC">
        <w:rPr>
          <w:sz w:val="22"/>
          <w:szCs w:val="22"/>
          <w:lang w:val="sr-Cyrl-CS"/>
        </w:rPr>
        <w:t xml:space="preserve">Увођењем </w:t>
      </w:r>
      <w:r w:rsidR="00590824">
        <w:rPr>
          <w:sz w:val="22"/>
          <w:szCs w:val="22"/>
          <w:lang w:val="ru-RU"/>
        </w:rPr>
        <w:t>Система за аутоматизовано</w:t>
      </w:r>
      <w:r w:rsidRPr="00DD4CEC">
        <w:rPr>
          <w:sz w:val="22"/>
          <w:szCs w:val="22"/>
          <w:lang w:val="ru-RU"/>
        </w:rPr>
        <w:t xml:space="preserve"> вођење стечајних предмета и електронско извештавање (ЕРС), на </w:t>
      </w:r>
      <w:r w:rsidRPr="00DD4CEC">
        <w:rPr>
          <w:sz w:val="22"/>
          <w:szCs w:val="22"/>
          <w:lang w:val="sr-Latn-CS"/>
        </w:rPr>
        <w:t xml:space="preserve">web </w:t>
      </w:r>
      <w:r w:rsidRPr="00DD4CEC">
        <w:rPr>
          <w:sz w:val="22"/>
          <w:szCs w:val="22"/>
          <w:lang w:val="sr-Cyrl-CS"/>
        </w:rPr>
        <w:t xml:space="preserve">страни </w:t>
      </w:r>
      <w:r w:rsidRPr="00DD4CEC">
        <w:rPr>
          <w:sz w:val="22"/>
          <w:szCs w:val="22"/>
          <w:lang w:val="ru-RU"/>
        </w:rPr>
        <w:t xml:space="preserve">Агенције: </w:t>
      </w:r>
      <w:hyperlink r:id="rId25" w:history="1">
        <w:r w:rsidR="00DE5533" w:rsidRPr="00DE5533">
          <w:rPr>
            <w:rStyle w:val="Hyperlink"/>
            <w:b/>
            <w:i/>
            <w:color w:val="3366FF"/>
            <w:sz w:val="22"/>
            <w:szCs w:val="22"/>
            <w:u w:val="single"/>
            <w:lang w:val="ru-RU"/>
          </w:rPr>
          <w:t>www.alsu.gov.rs/ЕРС/Најчешћа питања</w:t>
        </w:r>
      </w:hyperlink>
      <w:r w:rsidRPr="00DD4CEC">
        <w:rPr>
          <w:sz w:val="22"/>
          <w:szCs w:val="22"/>
          <w:lang w:val="ru-RU"/>
        </w:rPr>
        <w:t xml:space="preserve">, постављена су најчешћа питања корисника Система и одговори на питања. На сајту је такође, у менију: </w:t>
      </w:r>
      <w:hyperlink r:id="rId26" w:history="1">
        <w:r w:rsidR="00DE5533" w:rsidRPr="00715FE1">
          <w:rPr>
            <w:rStyle w:val="Hyperlink"/>
            <w:b/>
            <w:i/>
            <w:color w:val="3366FF"/>
            <w:sz w:val="22"/>
            <w:szCs w:val="22"/>
            <w:lang w:val="ru-RU"/>
          </w:rPr>
          <w:t>Контакт</w:t>
        </w:r>
      </w:hyperlink>
      <w:r w:rsidRPr="00DD4CEC">
        <w:rPr>
          <w:sz w:val="22"/>
          <w:szCs w:val="22"/>
          <w:lang w:val="ru-RU"/>
        </w:rPr>
        <w:t xml:space="preserve"> наведена е</w:t>
      </w:r>
      <w:r w:rsidR="004F18CA">
        <w:rPr>
          <w:sz w:val="22"/>
          <w:szCs w:val="22"/>
          <w:lang w:val="ru-RU"/>
        </w:rPr>
        <w:t>-</w:t>
      </w:r>
      <w:r w:rsidRPr="00DD4CEC">
        <w:rPr>
          <w:sz w:val="22"/>
          <w:szCs w:val="22"/>
          <w:lang w:val="ru-RU"/>
        </w:rPr>
        <w:t xml:space="preserve">маил адреса и телефон ЕРС подршке: </w:t>
      </w:r>
      <w:hyperlink r:id="rId27" w:history="1">
        <w:r w:rsidRPr="00715FE1">
          <w:rPr>
            <w:rStyle w:val="Hyperlink"/>
            <w:b/>
            <w:i/>
            <w:color w:val="3366FF"/>
            <w:sz w:val="22"/>
            <w:szCs w:val="22"/>
            <w:u w:val="single"/>
            <w:lang w:val="sr-Latn-CS"/>
          </w:rPr>
          <w:t>podrskaers</w:t>
        </w:r>
        <w:r w:rsidRPr="00715FE1">
          <w:rPr>
            <w:rStyle w:val="Hyperlink"/>
            <w:b/>
            <w:i/>
            <w:color w:val="3366FF"/>
            <w:sz w:val="22"/>
            <w:szCs w:val="22"/>
            <w:u w:val="single"/>
            <w:lang w:val="ru-RU"/>
          </w:rPr>
          <w:t>@</w:t>
        </w:r>
        <w:r w:rsidRPr="00715FE1">
          <w:rPr>
            <w:rStyle w:val="Hyperlink"/>
            <w:b/>
            <w:i/>
            <w:color w:val="3366FF"/>
            <w:sz w:val="22"/>
            <w:szCs w:val="22"/>
            <w:u w:val="single"/>
          </w:rPr>
          <w:t>alsu</w:t>
        </w:r>
        <w:r w:rsidRPr="00715FE1">
          <w:rPr>
            <w:rStyle w:val="Hyperlink"/>
            <w:b/>
            <w:i/>
            <w:color w:val="3366FF"/>
            <w:sz w:val="22"/>
            <w:szCs w:val="22"/>
            <w:u w:val="single"/>
            <w:lang w:val="ru-RU"/>
          </w:rPr>
          <w:t>.</w:t>
        </w:r>
        <w:r w:rsidRPr="00715FE1">
          <w:rPr>
            <w:rStyle w:val="Hyperlink"/>
            <w:b/>
            <w:i/>
            <w:color w:val="3366FF"/>
            <w:sz w:val="22"/>
            <w:szCs w:val="22"/>
            <w:u w:val="single"/>
          </w:rPr>
          <w:t>gov</w:t>
        </w:r>
        <w:r w:rsidRPr="00715FE1">
          <w:rPr>
            <w:rStyle w:val="Hyperlink"/>
            <w:b/>
            <w:i/>
            <w:color w:val="3366FF"/>
            <w:sz w:val="22"/>
            <w:szCs w:val="22"/>
            <w:u w:val="single"/>
            <w:lang w:val="ru-RU"/>
          </w:rPr>
          <w:t>.</w:t>
        </w:r>
        <w:r w:rsidRPr="00715FE1">
          <w:rPr>
            <w:rStyle w:val="Hyperlink"/>
            <w:b/>
            <w:i/>
            <w:color w:val="3366FF"/>
            <w:sz w:val="22"/>
            <w:szCs w:val="22"/>
            <w:u w:val="single"/>
          </w:rPr>
          <w:t>rs</w:t>
        </w:r>
      </w:hyperlink>
      <w:r w:rsidRPr="00CA44FF">
        <w:rPr>
          <w:b/>
          <w:i/>
          <w:color w:val="3366FF"/>
          <w:sz w:val="22"/>
          <w:szCs w:val="22"/>
          <w:lang w:val="ru-RU"/>
        </w:rPr>
        <w:t xml:space="preserve"> </w:t>
      </w:r>
    </w:p>
    <w:p w:rsidR="00DD4CEC" w:rsidRPr="00DD4CEC" w:rsidRDefault="00DD4CEC" w:rsidP="00DD4CEC">
      <w:pPr>
        <w:jc w:val="both"/>
        <w:rPr>
          <w:sz w:val="22"/>
          <w:szCs w:val="22"/>
          <w:lang w:val="sr-Cyrl-CS"/>
        </w:rPr>
      </w:pPr>
      <w:r w:rsidRPr="00CA44FF">
        <w:rPr>
          <w:b/>
          <w:i/>
          <w:color w:val="3366FF"/>
          <w:sz w:val="22"/>
          <w:szCs w:val="22"/>
          <w:lang w:val="ru-RU"/>
        </w:rPr>
        <w:t>телефон:</w:t>
      </w:r>
      <w:r w:rsidRPr="00CA44FF">
        <w:rPr>
          <w:b/>
          <w:color w:val="3366FF"/>
          <w:sz w:val="22"/>
          <w:szCs w:val="22"/>
          <w:lang w:val="ru-RU"/>
        </w:rPr>
        <w:t xml:space="preserve"> 011/263-1235 </w:t>
      </w:r>
      <w:r w:rsidRPr="00DD4CEC">
        <w:rPr>
          <w:sz w:val="22"/>
          <w:szCs w:val="22"/>
          <w:lang w:val="ru-RU"/>
        </w:rPr>
        <w:t xml:space="preserve">као и радно време </w:t>
      </w:r>
      <w:r w:rsidRPr="00DD4CEC">
        <w:rPr>
          <w:sz w:val="22"/>
          <w:szCs w:val="22"/>
          <w:lang w:val="sr-Cyrl-CS"/>
        </w:rPr>
        <w:t>подршке, сваког радног дана у времену од 09.00-16.00 часова.</w:t>
      </w:r>
    </w:p>
    <w:p w:rsidR="00A7234F" w:rsidRPr="00986C82" w:rsidRDefault="00A7234F" w:rsidP="008E44E0">
      <w:pPr>
        <w:autoSpaceDE w:val="0"/>
        <w:autoSpaceDN w:val="0"/>
        <w:adjustRightInd w:val="0"/>
        <w:rPr>
          <w:color w:val="000000"/>
          <w:sz w:val="22"/>
          <w:szCs w:val="22"/>
          <w:lang w:val="sr-Cyrl-CS"/>
        </w:rPr>
      </w:pPr>
    </w:p>
    <w:p w:rsidR="001E703D" w:rsidRPr="00986C82" w:rsidRDefault="001E703D" w:rsidP="009F2D19">
      <w:pPr>
        <w:autoSpaceDE w:val="0"/>
        <w:autoSpaceDN w:val="0"/>
        <w:adjustRightInd w:val="0"/>
        <w:ind w:firstLine="720"/>
        <w:jc w:val="both"/>
        <w:rPr>
          <w:b/>
          <w:color w:val="000000"/>
          <w:sz w:val="22"/>
          <w:szCs w:val="22"/>
          <w:lang w:val="sr-Latn-CS"/>
        </w:rPr>
      </w:pPr>
      <w:r w:rsidRPr="00986C82">
        <w:rPr>
          <w:b/>
          <w:color w:val="000000"/>
          <w:sz w:val="22"/>
          <w:szCs w:val="22"/>
          <w:lang w:val="ru-RU"/>
        </w:rPr>
        <w:t>6</w:t>
      </w:r>
      <w:r w:rsidRPr="00986C82">
        <w:rPr>
          <w:b/>
          <w:color w:val="000000"/>
          <w:sz w:val="22"/>
          <w:szCs w:val="22"/>
          <w:lang w:val="sr-Cyrl-CS"/>
        </w:rPr>
        <w:t>.</w:t>
      </w:r>
      <w:r w:rsidRPr="00986C82">
        <w:rPr>
          <w:b/>
          <w:color w:val="000000"/>
          <w:sz w:val="22"/>
          <w:szCs w:val="22"/>
          <w:lang w:val="ru-RU"/>
        </w:rPr>
        <w:t xml:space="preserve"> </w:t>
      </w:r>
      <w:r w:rsidRPr="00986C82">
        <w:rPr>
          <w:b/>
          <w:color w:val="000000"/>
          <w:sz w:val="22"/>
          <w:szCs w:val="22"/>
          <w:u w:val="single"/>
          <w:lang w:val="ru-RU"/>
        </w:rPr>
        <w:t>ОПИС НАДЛЕЖНОСТИ, ОВЛАШЋЕЊА И ОБАВЕЗА ДРЖАВНОГ ОРГАНА</w:t>
      </w:r>
    </w:p>
    <w:p w:rsidR="0003474A" w:rsidRPr="00986C82" w:rsidRDefault="0003474A" w:rsidP="0003474A">
      <w:pPr>
        <w:pStyle w:val="producthdr"/>
        <w:jc w:val="both"/>
        <w:rPr>
          <w:rFonts w:ascii="Times New Roman" w:hAnsi="Times New Roman"/>
          <w:b w:val="0"/>
          <w:color w:val="000000"/>
          <w:sz w:val="22"/>
          <w:szCs w:val="22"/>
          <w:lang w:val="ru-RU"/>
        </w:rPr>
      </w:pPr>
      <w:r w:rsidRPr="00986C82">
        <w:rPr>
          <w:rFonts w:ascii="Times New Roman" w:hAnsi="Times New Roman"/>
          <w:b w:val="0"/>
          <w:color w:val="000000"/>
          <w:sz w:val="22"/>
          <w:szCs w:val="22"/>
          <w:lang w:val="ru-RU"/>
        </w:rPr>
        <w:t xml:space="preserve">Делокруг рада и укупно пословање Агенције уређени су следећим </w:t>
      </w:r>
      <w:r w:rsidR="003B25CF">
        <w:rPr>
          <w:rFonts w:ascii="Times New Roman" w:hAnsi="Times New Roman"/>
          <w:b w:val="0"/>
          <w:color w:val="000000"/>
          <w:sz w:val="22"/>
          <w:szCs w:val="22"/>
          <w:lang w:val="ru-RU"/>
        </w:rPr>
        <w:t>з</w:t>
      </w:r>
      <w:r w:rsidRPr="00986C82">
        <w:rPr>
          <w:rFonts w:ascii="Times New Roman" w:hAnsi="Times New Roman"/>
          <w:b w:val="0"/>
          <w:color w:val="000000"/>
          <w:sz w:val="22"/>
          <w:szCs w:val="22"/>
          <w:lang w:val="ru-RU"/>
        </w:rPr>
        <w:t>аконима</w:t>
      </w:r>
      <w:r w:rsidR="00405C1E">
        <w:rPr>
          <w:rFonts w:ascii="Times New Roman" w:hAnsi="Times New Roman"/>
          <w:b w:val="0"/>
          <w:color w:val="000000"/>
          <w:sz w:val="22"/>
          <w:szCs w:val="22"/>
          <w:lang w:val="ru-RU"/>
        </w:rPr>
        <w:t>:</w:t>
      </w:r>
      <w:r w:rsidRPr="00986C82">
        <w:rPr>
          <w:rFonts w:ascii="Times New Roman" w:hAnsi="Times New Roman"/>
          <w:b w:val="0"/>
          <w:color w:val="000000"/>
          <w:sz w:val="22"/>
          <w:szCs w:val="22"/>
          <w:lang w:val="ru-RU"/>
        </w:rPr>
        <w:t xml:space="preserve"> </w:t>
      </w:r>
    </w:p>
    <w:p w:rsidR="0003474A" w:rsidRPr="00517B20" w:rsidRDefault="0003474A" w:rsidP="0027496A">
      <w:pPr>
        <w:pStyle w:val="producthdr"/>
        <w:numPr>
          <w:ilvl w:val="0"/>
          <w:numId w:val="27"/>
        </w:numPr>
        <w:jc w:val="both"/>
        <w:rPr>
          <w:rFonts w:ascii="Times New Roman" w:hAnsi="Times New Roman"/>
          <w:b w:val="0"/>
          <w:bCs w:val="0"/>
          <w:color w:val="auto"/>
          <w:sz w:val="22"/>
          <w:szCs w:val="22"/>
          <w:lang w:val="sr-Cyrl-CS"/>
        </w:rPr>
      </w:pPr>
      <w:r w:rsidRPr="00517B20">
        <w:rPr>
          <w:rFonts w:ascii="Times New Roman" w:hAnsi="Times New Roman"/>
          <w:b w:val="0"/>
          <w:color w:val="auto"/>
          <w:sz w:val="22"/>
          <w:szCs w:val="22"/>
          <w:lang w:val="ru-RU"/>
        </w:rPr>
        <w:t xml:space="preserve">Закон о </w:t>
      </w:r>
      <w:r w:rsidRPr="00517B20">
        <w:rPr>
          <w:rFonts w:ascii="Times New Roman" w:hAnsi="Times New Roman"/>
          <w:b w:val="0"/>
          <w:color w:val="auto"/>
          <w:sz w:val="22"/>
          <w:szCs w:val="22"/>
        </w:rPr>
        <w:t>A</w:t>
      </w:r>
      <w:r w:rsidRPr="00517B20">
        <w:rPr>
          <w:rFonts w:ascii="Times New Roman" w:hAnsi="Times New Roman"/>
          <w:b w:val="0"/>
          <w:color w:val="auto"/>
          <w:sz w:val="22"/>
          <w:szCs w:val="22"/>
          <w:lang w:val="ru-RU"/>
        </w:rPr>
        <w:t>генцији за лиценцира</w:t>
      </w:r>
      <w:r w:rsidR="00505696" w:rsidRPr="00517B20">
        <w:rPr>
          <w:rFonts w:ascii="Times New Roman" w:hAnsi="Times New Roman"/>
          <w:b w:val="0"/>
          <w:color w:val="auto"/>
          <w:sz w:val="22"/>
          <w:szCs w:val="22"/>
          <w:lang w:val="ru-RU"/>
        </w:rPr>
        <w:t>њ</w:t>
      </w:r>
      <w:r w:rsidRPr="00517B20">
        <w:rPr>
          <w:rFonts w:ascii="Times New Roman" w:hAnsi="Times New Roman"/>
          <w:b w:val="0"/>
          <w:color w:val="auto"/>
          <w:sz w:val="22"/>
          <w:szCs w:val="22"/>
          <w:lang w:val="ru-RU"/>
        </w:rPr>
        <w:t>е стечајних управника (</w:t>
      </w:r>
      <w:r w:rsidRPr="00517B20">
        <w:rPr>
          <w:rFonts w:ascii="Times New Roman" w:hAnsi="Times New Roman"/>
          <w:b w:val="0"/>
          <w:color w:val="auto"/>
          <w:sz w:val="22"/>
          <w:szCs w:val="22"/>
          <w:lang w:val="sr-Cyrl-CS"/>
        </w:rPr>
        <w:t>„</w:t>
      </w:r>
      <w:r w:rsidRPr="00517B20">
        <w:rPr>
          <w:rFonts w:ascii="Times New Roman" w:hAnsi="Times New Roman"/>
          <w:b w:val="0"/>
          <w:color w:val="auto"/>
          <w:sz w:val="22"/>
          <w:szCs w:val="22"/>
          <w:lang w:val="ru-RU"/>
        </w:rPr>
        <w:t xml:space="preserve">Службени гласник </w:t>
      </w:r>
      <w:r w:rsidRPr="00517B20">
        <w:rPr>
          <w:rFonts w:ascii="Times New Roman" w:hAnsi="Times New Roman"/>
          <w:b w:val="0"/>
          <w:color w:val="auto"/>
          <w:sz w:val="22"/>
          <w:szCs w:val="22"/>
          <w:lang w:val="sr-Cyrl-CS"/>
        </w:rPr>
        <w:t xml:space="preserve">РС“ </w:t>
      </w:r>
      <w:r w:rsidR="00C3069A">
        <w:rPr>
          <w:rFonts w:ascii="Times New Roman" w:hAnsi="Times New Roman"/>
          <w:b w:val="0"/>
          <w:color w:val="auto"/>
          <w:sz w:val="22"/>
          <w:szCs w:val="22"/>
          <w:lang w:val="ru-RU"/>
        </w:rPr>
        <w:t>бр</w:t>
      </w:r>
      <w:r w:rsidR="003B25CF">
        <w:rPr>
          <w:rFonts w:ascii="Times New Roman" w:hAnsi="Times New Roman"/>
          <w:b w:val="0"/>
          <w:color w:val="auto"/>
          <w:sz w:val="22"/>
          <w:szCs w:val="22"/>
          <w:lang w:val="ru-RU"/>
        </w:rPr>
        <w:t>.</w:t>
      </w:r>
      <w:r w:rsidR="00C3069A">
        <w:rPr>
          <w:rFonts w:ascii="Times New Roman" w:hAnsi="Times New Roman"/>
          <w:b w:val="0"/>
          <w:color w:val="auto"/>
          <w:sz w:val="22"/>
          <w:szCs w:val="22"/>
          <w:lang w:val="sr-Latn-CS"/>
        </w:rPr>
        <w:t xml:space="preserve"> </w:t>
      </w:r>
      <w:r w:rsidRPr="00517B20">
        <w:rPr>
          <w:rFonts w:ascii="Times New Roman" w:hAnsi="Times New Roman"/>
          <w:b w:val="0"/>
          <w:color w:val="auto"/>
          <w:sz w:val="22"/>
          <w:szCs w:val="22"/>
          <w:lang w:val="ru-RU"/>
        </w:rPr>
        <w:t>84/04</w:t>
      </w:r>
      <w:r w:rsidR="003B25CF">
        <w:rPr>
          <w:rFonts w:ascii="Times New Roman" w:hAnsi="Times New Roman"/>
          <w:b w:val="0"/>
          <w:color w:val="auto"/>
          <w:sz w:val="22"/>
          <w:szCs w:val="22"/>
          <w:lang w:val="ru-RU"/>
        </w:rPr>
        <w:t xml:space="preserve"> и 104/09</w:t>
      </w:r>
      <w:r w:rsidRPr="00517B20">
        <w:rPr>
          <w:rFonts w:ascii="Times New Roman" w:hAnsi="Times New Roman"/>
          <w:b w:val="0"/>
          <w:color w:val="auto"/>
          <w:sz w:val="22"/>
          <w:szCs w:val="22"/>
          <w:lang w:val="ru-RU"/>
        </w:rPr>
        <w:t>)</w:t>
      </w:r>
    </w:p>
    <w:p w:rsidR="0003474A" w:rsidRPr="00517B20" w:rsidRDefault="0003474A" w:rsidP="00517B20">
      <w:pPr>
        <w:pStyle w:val="producthdr"/>
        <w:numPr>
          <w:ilvl w:val="0"/>
          <w:numId w:val="27"/>
        </w:numPr>
        <w:jc w:val="both"/>
        <w:rPr>
          <w:rStyle w:val="producthdr1"/>
          <w:rFonts w:ascii="Times New Roman" w:hAnsi="Times New Roman"/>
          <w:b/>
          <w:bCs/>
          <w:color w:val="auto"/>
          <w:sz w:val="22"/>
          <w:szCs w:val="22"/>
          <w:lang w:val="ru-RU"/>
        </w:rPr>
      </w:pPr>
      <w:r w:rsidRPr="00517B20">
        <w:rPr>
          <w:rStyle w:val="producthdr1"/>
          <w:rFonts w:ascii="Times New Roman" w:hAnsi="Times New Roman"/>
          <w:color w:val="auto"/>
          <w:sz w:val="22"/>
          <w:szCs w:val="22"/>
          <w:lang w:val="ru-RU"/>
        </w:rPr>
        <w:t>Закон о стечају  (</w:t>
      </w:r>
      <w:r w:rsidRPr="00517B20">
        <w:rPr>
          <w:rStyle w:val="producthdr1"/>
          <w:rFonts w:ascii="Times New Roman" w:hAnsi="Times New Roman"/>
          <w:color w:val="auto"/>
          <w:sz w:val="22"/>
          <w:szCs w:val="22"/>
          <w:lang w:val="sr-Cyrl-CS"/>
        </w:rPr>
        <w:t>„</w:t>
      </w:r>
      <w:r w:rsidRPr="00517B20">
        <w:rPr>
          <w:rStyle w:val="producthdr1"/>
          <w:rFonts w:ascii="Times New Roman" w:hAnsi="Times New Roman"/>
          <w:color w:val="auto"/>
          <w:sz w:val="22"/>
          <w:szCs w:val="22"/>
          <w:lang w:val="ru-RU"/>
        </w:rPr>
        <w:t xml:space="preserve">Службени гласник </w:t>
      </w:r>
      <w:r w:rsidRPr="00517B20">
        <w:rPr>
          <w:rStyle w:val="producthdr1"/>
          <w:rFonts w:ascii="Times New Roman" w:hAnsi="Times New Roman"/>
          <w:color w:val="auto"/>
          <w:sz w:val="22"/>
          <w:szCs w:val="22"/>
          <w:lang w:val="sr-Cyrl-CS"/>
        </w:rPr>
        <w:t>РС“</w:t>
      </w:r>
      <w:r w:rsidRPr="00517B20">
        <w:rPr>
          <w:rStyle w:val="producthdr1"/>
          <w:rFonts w:ascii="Times New Roman" w:hAnsi="Times New Roman"/>
          <w:color w:val="auto"/>
          <w:sz w:val="22"/>
          <w:szCs w:val="22"/>
          <w:lang w:val="ru-RU"/>
        </w:rPr>
        <w:t xml:space="preserve"> број 104/09)</w:t>
      </w:r>
    </w:p>
    <w:p w:rsidR="0003474A" w:rsidRPr="00517B20" w:rsidRDefault="0003474A" w:rsidP="0027496A">
      <w:pPr>
        <w:pStyle w:val="producthdr"/>
        <w:numPr>
          <w:ilvl w:val="0"/>
          <w:numId w:val="27"/>
        </w:numPr>
        <w:jc w:val="both"/>
        <w:rPr>
          <w:rFonts w:ascii="Times New Roman" w:hAnsi="Times New Roman"/>
          <w:color w:val="auto"/>
          <w:sz w:val="22"/>
          <w:szCs w:val="22"/>
          <w:lang w:val="ru-RU"/>
        </w:rPr>
      </w:pPr>
      <w:r w:rsidRPr="00517B20">
        <w:rPr>
          <w:rStyle w:val="producthdr1"/>
          <w:rFonts w:ascii="Times New Roman" w:hAnsi="Times New Roman"/>
          <w:color w:val="auto"/>
          <w:sz w:val="22"/>
          <w:szCs w:val="22"/>
          <w:lang w:val="ru-RU"/>
        </w:rPr>
        <w:t xml:space="preserve">Закон о јавним </w:t>
      </w:r>
      <w:r w:rsidR="003B25CF">
        <w:rPr>
          <w:rStyle w:val="producthdr1"/>
          <w:rFonts w:ascii="Times New Roman" w:hAnsi="Times New Roman"/>
          <w:color w:val="auto"/>
          <w:sz w:val="22"/>
          <w:szCs w:val="22"/>
          <w:lang w:val="ru-RU"/>
        </w:rPr>
        <w:t>а</w:t>
      </w:r>
      <w:r w:rsidRPr="00517B20">
        <w:rPr>
          <w:rStyle w:val="producthdr1"/>
          <w:rFonts w:ascii="Times New Roman" w:hAnsi="Times New Roman"/>
          <w:color w:val="auto"/>
          <w:sz w:val="22"/>
          <w:szCs w:val="22"/>
          <w:lang w:val="ru-RU"/>
        </w:rPr>
        <w:t>генцијама (</w:t>
      </w:r>
      <w:r w:rsidRPr="00517B20">
        <w:rPr>
          <w:rStyle w:val="producthdr1"/>
          <w:rFonts w:ascii="Times New Roman" w:hAnsi="Times New Roman"/>
          <w:color w:val="auto"/>
          <w:sz w:val="22"/>
          <w:szCs w:val="22"/>
          <w:lang w:val="sr-Cyrl-CS"/>
        </w:rPr>
        <w:t>„</w:t>
      </w:r>
      <w:r w:rsidRPr="00517B20">
        <w:rPr>
          <w:rStyle w:val="producthdr1"/>
          <w:rFonts w:ascii="Times New Roman" w:hAnsi="Times New Roman"/>
          <w:color w:val="auto"/>
          <w:sz w:val="22"/>
          <w:szCs w:val="22"/>
          <w:lang w:val="ru-RU"/>
        </w:rPr>
        <w:t xml:space="preserve">Службени гласник </w:t>
      </w:r>
      <w:r w:rsidRPr="00517B20">
        <w:rPr>
          <w:rStyle w:val="producthdr1"/>
          <w:rFonts w:ascii="Times New Roman" w:hAnsi="Times New Roman"/>
          <w:color w:val="auto"/>
          <w:sz w:val="22"/>
          <w:szCs w:val="22"/>
          <w:lang w:val="sr-Cyrl-CS"/>
        </w:rPr>
        <w:t>РС“</w:t>
      </w:r>
      <w:r w:rsidR="00C3069A">
        <w:rPr>
          <w:rStyle w:val="producthdr1"/>
          <w:rFonts w:ascii="Times New Roman" w:hAnsi="Times New Roman"/>
          <w:color w:val="auto"/>
          <w:sz w:val="22"/>
          <w:szCs w:val="22"/>
          <w:lang w:val="ru-RU"/>
        </w:rPr>
        <w:t xml:space="preserve"> бр</w:t>
      </w:r>
      <w:r w:rsidR="003B25CF">
        <w:rPr>
          <w:rStyle w:val="producthdr1"/>
          <w:rFonts w:ascii="Times New Roman" w:hAnsi="Times New Roman"/>
          <w:color w:val="auto"/>
          <w:sz w:val="22"/>
          <w:szCs w:val="22"/>
          <w:lang w:val="ru-RU"/>
        </w:rPr>
        <w:t>.</w:t>
      </w:r>
      <w:r w:rsidR="00C3069A">
        <w:rPr>
          <w:rStyle w:val="producthdr1"/>
          <w:rFonts w:ascii="Times New Roman" w:hAnsi="Times New Roman"/>
          <w:color w:val="auto"/>
          <w:sz w:val="22"/>
          <w:szCs w:val="22"/>
          <w:lang w:val="sr-Latn-CS"/>
        </w:rPr>
        <w:t xml:space="preserve"> </w:t>
      </w:r>
      <w:r w:rsidRPr="00517B20">
        <w:rPr>
          <w:rStyle w:val="producthdr1"/>
          <w:rFonts w:ascii="Times New Roman" w:hAnsi="Times New Roman"/>
          <w:color w:val="auto"/>
          <w:sz w:val="22"/>
          <w:szCs w:val="22"/>
          <w:lang w:val="ru-RU"/>
        </w:rPr>
        <w:t>18/05</w:t>
      </w:r>
      <w:r w:rsidR="00F9703C">
        <w:rPr>
          <w:rStyle w:val="producthdr1"/>
          <w:rFonts w:ascii="Times New Roman" w:hAnsi="Times New Roman"/>
          <w:color w:val="auto"/>
          <w:sz w:val="22"/>
          <w:szCs w:val="22"/>
          <w:lang w:val="ru-RU"/>
        </w:rPr>
        <w:t xml:space="preserve"> и 81/05</w:t>
      </w:r>
      <w:r w:rsidR="004F18CA">
        <w:rPr>
          <w:rStyle w:val="producthdr1"/>
          <w:rFonts w:ascii="Times New Roman" w:hAnsi="Times New Roman"/>
          <w:color w:val="auto"/>
          <w:sz w:val="22"/>
          <w:szCs w:val="22"/>
          <w:lang w:val="ru-RU"/>
        </w:rPr>
        <w:t>-исправка</w:t>
      </w:r>
      <w:r w:rsidRPr="00517B20">
        <w:rPr>
          <w:rStyle w:val="producthdr1"/>
          <w:rFonts w:ascii="Times New Roman" w:hAnsi="Times New Roman"/>
          <w:color w:val="auto"/>
          <w:sz w:val="22"/>
          <w:szCs w:val="22"/>
          <w:lang w:val="ru-RU"/>
        </w:rPr>
        <w:t>)</w:t>
      </w:r>
      <w:r w:rsidRPr="00517B20">
        <w:rPr>
          <w:rFonts w:ascii="Times New Roman" w:hAnsi="Times New Roman"/>
          <w:color w:val="auto"/>
          <w:sz w:val="22"/>
          <w:szCs w:val="22"/>
          <w:lang w:val="ru-RU"/>
        </w:rPr>
        <w:t xml:space="preserve"> </w:t>
      </w:r>
    </w:p>
    <w:p w:rsidR="00AF6BA1" w:rsidRPr="00DE5533" w:rsidRDefault="0003474A" w:rsidP="0003474A">
      <w:pPr>
        <w:autoSpaceDE w:val="0"/>
        <w:autoSpaceDN w:val="0"/>
        <w:adjustRightInd w:val="0"/>
        <w:jc w:val="both"/>
        <w:rPr>
          <w:color w:val="3366FF"/>
          <w:sz w:val="22"/>
          <w:szCs w:val="22"/>
          <w:lang w:val="sr-Cyrl-CS"/>
        </w:rPr>
      </w:pPr>
      <w:r w:rsidRPr="00986C82">
        <w:rPr>
          <w:color w:val="000000"/>
          <w:sz w:val="22"/>
          <w:szCs w:val="22"/>
          <w:lang w:val="sr-Cyrl-CS"/>
        </w:rPr>
        <w:t>Ови Закони могу се пронаћи на сајту Агенције</w:t>
      </w:r>
      <w:r w:rsidR="00AF6BA1" w:rsidRPr="00986C82">
        <w:rPr>
          <w:color w:val="000000"/>
          <w:sz w:val="22"/>
          <w:szCs w:val="22"/>
          <w:lang w:val="sr-Cyrl-CS"/>
        </w:rPr>
        <w:t xml:space="preserve">: </w:t>
      </w:r>
      <w:hyperlink r:id="rId28" w:history="1">
        <w:r w:rsidR="00AF6BA1" w:rsidRPr="00DE5533">
          <w:rPr>
            <w:rStyle w:val="Hyperlink"/>
            <w:b/>
            <w:i/>
            <w:color w:val="3366FF"/>
            <w:sz w:val="22"/>
            <w:szCs w:val="22"/>
            <w:u w:val="single"/>
            <w:lang w:val="sr-Latn-CS"/>
          </w:rPr>
          <w:t>www.alsu.gov.rs</w:t>
        </w:r>
        <w:r w:rsidR="00DE66AC" w:rsidRPr="00DE5533">
          <w:rPr>
            <w:rStyle w:val="Hyperlink"/>
            <w:b/>
            <w:i/>
            <w:color w:val="3366FF"/>
            <w:sz w:val="22"/>
            <w:szCs w:val="22"/>
            <w:u w:val="single"/>
            <w:lang w:val="sr-Cyrl-CS"/>
          </w:rPr>
          <w:t>/Прописи</w:t>
        </w:r>
      </w:hyperlink>
      <w:r w:rsidR="00DE5533">
        <w:rPr>
          <w:b/>
          <w:i/>
          <w:color w:val="3366FF"/>
          <w:sz w:val="22"/>
          <w:szCs w:val="22"/>
          <w:u w:val="single"/>
          <w:lang w:val="sr-Cyrl-CS"/>
        </w:rPr>
        <w:t xml:space="preserve"> </w:t>
      </w:r>
    </w:p>
    <w:p w:rsidR="00AF6BA1" w:rsidRPr="00986C82" w:rsidRDefault="00AF6BA1" w:rsidP="0003474A">
      <w:pPr>
        <w:autoSpaceDE w:val="0"/>
        <w:autoSpaceDN w:val="0"/>
        <w:adjustRightInd w:val="0"/>
        <w:jc w:val="both"/>
        <w:rPr>
          <w:color w:val="000000"/>
          <w:sz w:val="22"/>
          <w:szCs w:val="22"/>
          <w:lang w:val="sr-Cyrl-CS"/>
        </w:rPr>
      </w:pPr>
    </w:p>
    <w:p w:rsidR="0003474A" w:rsidRPr="00986C82" w:rsidRDefault="0003474A" w:rsidP="0003474A">
      <w:pPr>
        <w:autoSpaceDE w:val="0"/>
        <w:autoSpaceDN w:val="0"/>
        <w:adjustRightInd w:val="0"/>
        <w:jc w:val="both"/>
        <w:rPr>
          <w:noProof/>
          <w:color w:val="000000"/>
          <w:sz w:val="22"/>
          <w:szCs w:val="22"/>
          <w:lang w:val="ru-RU"/>
        </w:rPr>
      </w:pPr>
      <w:r w:rsidRPr="00986C82">
        <w:rPr>
          <w:sz w:val="22"/>
          <w:szCs w:val="22"/>
          <w:lang w:val="ru-RU"/>
        </w:rPr>
        <w:t xml:space="preserve">Законом о </w:t>
      </w:r>
      <w:r w:rsidRPr="00986C82">
        <w:rPr>
          <w:sz w:val="22"/>
          <w:szCs w:val="22"/>
        </w:rPr>
        <w:t>A</w:t>
      </w:r>
      <w:r w:rsidRPr="00986C82">
        <w:rPr>
          <w:sz w:val="22"/>
          <w:szCs w:val="22"/>
          <w:lang w:val="ru-RU"/>
        </w:rPr>
        <w:t>генцији за лиценцира</w:t>
      </w:r>
      <w:r w:rsidR="007D6862" w:rsidRPr="00986C82">
        <w:rPr>
          <w:sz w:val="22"/>
          <w:szCs w:val="22"/>
          <w:lang w:val="ru-RU"/>
        </w:rPr>
        <w:t>њ</w:t>
      </w:r>
      <w:r w:rsidRPr="00986C82">
        <w:rPr>
          <w:sz w:val="22"/>
          <w:szCs w:val="22"/>
          <w:lang w:val="ru-RU"/>
        </w:rPr>
        <w:t>е стечајних управника</w:t>
      </w:r>
      <w:r w:rsidRPr="00986C82">
        <w:rPr>
          <w:b/>
          <w:sz w:val="22"/>
          <w:szCs w:val="22"/>
          <w:lang w:val="ru-RU"/>
        </w:rPr>
        <w:t xml:space="preserve"> </w:t>
      </w:r>
      <w:r w:rsidRPr="00986C82">
        <w:rPr>
          <w:noProof/>
          <w:color w:val="000000"/>
          <w:sz w:val="22"/>
          <w:szCs w:val="22"/>
          <w:lang w:val="ru-RU"/>
        </w:rPr>
        <w:t>основана је Агенција, утврђен њен</w:t>
      </w:r>
      <w:r w:rsidR="00DF4C63" w:rsidRPr="00986C82">
        <w:rPr>
          <w:noProof/>
          <w:color w:val="000000"/>
          <w:sz w:val="22"/>
          <w:szCs w:val="22"/>
          <w:lang w:val="sr-Latn-CS"/>
        </w:rPr>
        <w:t xml:space="preserve"> </w:t>
      </w:r>
      <w:r w:rsidRPr="00986C82">
        <w:rPr>
          <w:noProof/>
          <w:color w:val="000000"/>
          <w:sz w:val="22"/>
          <w:szCs w:val="22"/>
          <w:lang w:val="ru-RU"/>
        </w:rPr>
        <w:t>статус,</w:t>
      </w:r>
      <w:r w:rsidR="00326E44" w:rsidRPr="00986C82">
        <w:rPr>
          <w:noProof/>
          <w:color w:val="000000"/>
          <w:sz w:val="22"/>
          <w:szCs w:val="22"/>
          <w:lang w:val="ru-RU"/>
        </w:rPr>
        <w:t xml:space="preserve"> </w:t>
      </w:r>
      <w:r w:rsidRPr="00986C82">
        <w:rPr>
          <w:noProof/>
          <w:color w:val="000000"/>
          <w:sz w:val="22"/>
          <w:szCs w:val="22"/>
          <w:lang w:val="ru-RU"/>
        </w:rPr>
        <w:t>дефинисан обим послова, органи руковођења и управљања, начин финансирањ</w:t>
      </w:r>
      <w:r w:rsidR="00DF4C63" w:rsidRPr="00986C82">
        <w:rPr>
          <w:noProof/>
          <w:color w:val="000000"/>
          <w:sz w:val="22"/>
          <w:szCs w:val="22"/>
          <w:lang w:val="sr-Latn-CS"/>
        </w:rPr>
        <w:t>a</w:t>
      </w:r>
      <w:r w:rsidRPr="00986C82">
        <w:rPr>
          <w:noProof/>
          <w:color w:val="000000"/>
          <w:sz w:val="22"/>
          <w:szCs w:val="22"/>
          <w:lang w:val="ru-RU"/>
        </w:rPr>
        <w:t xml:space="preserve">. </w:t>
      </w:r>
    </w:p>
    <w:p w:rsidR="0003474A" w:rsidRPr="00986C82" w:rsidRDefault="0003474A" w:rsidP="0003474A">
      <w:pPr>
        <w:tabs>
          <w:tab w:val="left" w:pos="1152"/>
        </w:tabs>
        <w:jc w:val="both"/>
        <w:rPr>
          <w:noProof/>
          <w:color w:val="000000"/>
          <w:sz w:val="22"/>
          <w:szCs w:val="22"/>
          <w:lang w:val="sr-Cyrl-CS"/>
        </w:rPr>
      </w:pPr>
      <w:r w:rsidRPr="00986C82">
        <w:rPr>
          <w:noProof/>
          <w:color w:val="000000"/>
          <w:sz w:val="22"/>
          <w:szCs w:val="22"/>
          <w:lang w:val="ru-RU"/>
        </w:rPr>
        <w:t>Крајем 2009.</w:t>
      </w:r>
      <w:r w:rsidR="004402D5" w:rsidRPr="00986C82">
        <w:rPr>
          <w:noProof/>
          <w:color w:val="000000"/>
          <w:sz w:val="22"/>
          <w:szCs w:val="22"/>
          <w:lang w:val="ru-RU"/>
        </w:rPr>
        <w:t xml:space="preserve"> </w:t>
      </w:r>
      <w:r w:rsidRPr="00986C82">
        <w:rPr>
          <w:noProof/>
          <w:color w:val="000000"/>
          <w:sz w:val="22"/>
          <w:szCs w:val="22"/>
          <w:lang w:val="ru-RU"/>
        </w:rPr>
        <w:t>године донет је Закон о изменама и допунама закона о Агенцији за лиценцирање стечајних управника</w:t>
      </w:r>
      <w:r w:rsidR="00AF6BA1" w:rsidRPr="00986C82">
        <w:rPr>
          <w:noProof/>
          <w:color w:val="000000"/>
          <w:sz w:val="22"/>
          <w:szCs w:val="22"/>
          <w:lang w:val="sr-Latn-CS"/>
        </w:rPr>
        <w:t xml:space="preserve"> </w:t>
      </w:r>
      <w:r w:rsidRPr="00986C82">
        <w:rPr>
          <w:noProof/>
          <w:color w:val="000000"/>
          <w:sz w:val="22"/>
          <w:szCs w:val="22"/>
          <w:lang w:val="ru-RU"/>
        </w:rPr>
        <w:t>којим је прецизиран делокр</w:t>
      </w:r>
      <w:r w:rsidR="00DF4C63" w:rsidRPr="00986C82">
        <w:rPr>
          <w:noProof/>
          <w:color w:val="000000"/>
          <w:sz w:val="22"/>
          <w:szCs w:val="22"/>
          <w:lang w:val="sr-Cyrl-CS"/>
        </w:rPr>
        <w:t>у</w:t>
      </w:r>
      <w:r w:rsidRPr="00986C82">
        <w:rPr>
          <w:noProof/>
          <w:color w:val="000000"/>
          <w:sz w:val="22"/>
          <w:szCs w:val="22"/>
          <w:lang w:val="ru-RU"/>
        </w:rPr>
        <w:t>г рада Агенције која обавља стручне и регулаторне послове, у складу са прописима којима се уређује стечај</w:t>
      </w:r>
      <w:r w:rsidRPr="00986C82">
        <w:rPr>
          <w:noProof/>
          <w:color w:val="000000"/>
          <w:sz w:val="22"/>
          <w:szCs w:val="22"/>
          <w:lang w:val="sr-Latn-CS"/>
        </w:rPr>
        <w:t xml:space="preserve"> </w:t>
      </w:r>
      <w:r w:rsidRPr="00986C82">
        <w:rPr>
          <w:noProof/>
          <w:color w:val="000000"/>
          <w:sz w:val="22"/>
          <w:szCs w:val="22"/>
          <w:lang w:val="sr-Cyrl-CS"/>
        </w:rPr>
        <w:t>и то:</w:t>
      </w:r>
    </w:p>
    <w:p w:rsidR="0003474A" w:rsidRPr="00986C82" w:rsidRDefault="0003474A" w:rsidP="0017069B">
      <w:pPr>
        <w:numPr>
          <w:ilvl w:val="0"/>
          <w:numId w:val="40"/>
        </w:numPr>
        <w:tabs>
          <w:tab w:val="left" w:pos="1152"/>
        </w:tabs>
        <w:jc w:val="both"/>
        <w:rPr>
          <w:sz w:val="22"/>
          <w:szCs w:val="22"/>
          <w:lang w:val="ru-RU"/>
        </w:rPr>
      </w:pPr>
      <w:r w:rsidRPr="00986C82">
        <w:rPr>
          <w:sz w:val="22"/>
          <w:szCs w:val="22"/>
          <w:lang w:val="ru-RU"/>
        </w:rPr>
        <w:t xml:space="preserve">издаје и обнавља лиценцу за обављање послова стечајног управника; </w:t>
      </w:r>
    </w:p>
    <w:p w:rsidR="0003474A" w:rsidRPr="00986C82" w:rsidRDefault="0003474A" w:rsidP="0017069B">
      <w:pPr>
        <w:numPr>
          <w:ilvl w:val="0"/>
          <w:numId w:val="40"/>
        </w:numPr>
        <w:tabs>
          <w:tab w:val="left" w:pos="1152"/>
        </w:tabs>
        <w:jc w:val="both"/>
        <w:rPr>
          <w:sz w:val="22"/>
          <w:szCs w:val="22"/>
          <w:lang w:val="ru-RU"/>
        </w:rPr>
      </w:pPr>
      <w:r w:rsidRPr="00986C82">
        <w:rPr>
          <w:sz w:val="22"/>
          <w:szCs w:val="22"/>
          <w:lang w:val="sr-Cyrl-CS"/>
        </w:rPr>
        <w:t>врши стручни надзор над радом стечајног управника</w:t>
      </w:r>
      <w:r w:rsidRPr="00986C82">
        <w:rPr>
          <w:sz w:val="22"/>
          <w:szCs w:val="22"/>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rsidR="0003474A" w:rsidRPr="00986C82" w:rsidRDefault="0003474A" w:rsidP="0017069B">
      <w:pPr>
        <w:numPr>
          <w:ilvl w:val="0"/>
          <w:numId w:val="40"/>
        </w:numPr>
        <w:tabs>
          <w:tab w:val="left" w:pos="1152"/>
        </w:tabs>
        <w:jc w:val="both"/>
        <w:rPr>
          <w:sz w:val="22"/>
          <w:szCs w:val="22"/>
          <w:lang w:val="ru-RU"/>
        </w:rPr>
      </w:pPr>
      <w:r w:rsidRPr="00986C82">
        <w:rPr>
          <w:sz w:val="22"/>
          <w:szCs w:val="22"/>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986C82">
        <w:rPr>
          <w:sz w:val="22"/>
          <w:szCs w:val="22"/>
          <w:lang w:val="ru-RU"/>
        </w:rPr>
        <w:t>;</w:t>
      </w:r>
    </w:p>
    <w:p w:rsidR="0003474A" w:rsidRPr="00986C82" w:rsidRDefault="0003474A" w:rsidP="0017069B">
      <w:pPr>
        <w:numPr>
          <w:ilvl w:val="0"/>
          <w:numId w:val="40"/>
        </w:numPr>
        <w:tabs>
          <w:tab w:val="left" w:pos="1152"/>
        </w:tabs>
        <w:jc w:val="both"/>
        <w:rPr>
          <w:sz w:val="22"/>
          <w:szCs w:val="22"/>
          <w:lang w:val="ru-RU"/>
        </w:rPr>
      </w:pPr>
      <w:r w:rsidRPr="00986C82">
        <w:rPr>
          <w:sz w:val="22"/>
          <w:szCs w:val="22"/>
          <w:lang w:val="sr-Cyrl-CS"/>
        </w:rPr>
        <w:t>води именик стечајних управника</w:t>
      </w:r>
      <w:r w:rsidRPr="00986C82">
        <w:rPr>
          <w:sz w:val="22"/>
          <w:szCs w:val="22"/>
          <w:lang w:val="ru-RU"/>
        </w:rPr>
        <w:t>;</w:t>
      </w:r>
    </w:p>
    <w:p w:rsidR="0003474A" w:rsidRDefault="0003474A" w:rsidP="0017069B">
      <w:pPr>
        <w:numPr>
          <w:ilvl w:val="0"/>
          <w:numId w:val="40"/>
        </w:numPr>
        <w:tabs>
          <w:tab w:val="left" w:pos="1152"/>
        </w:tabs>
        <w:jc w:val="both"/>
        <w:rPr>
          <w:sz w:val="22"/>
          <w:szCs w:val="22"/>
          <w:lang w:val="ru-RU"/>
        </w:rPr>
      </w:pPr>
      <w:r w:rsidRPr="00986C82">
        <w:rPr>
          <w:sz w:val="22"/>
          <w:szCs w:val="22"/>
          <w:lang w:val="sr-Cyrl-CS"/>
        </w:rPr>
        <w:t>припрема предлог националних стандарда за управљање стечајном масом и предлог кодекса етике стечајних управника</w:t>
      </w:r>
      <w:r w:rsidR="005B0CFD">
        <w:rPr>
          <w:sz w:val="22"/>
          <w:szCs w:val="22"/>
          <w:lang w:val="ru-RU"/>
        </w:rPr>
        <w:t>;</w:t>
      </w:r>
    </w:p>
    <w:p w:rsidR="00F770DF" w:rsidRPr="00986C82" w:rsidRDefault="00F770DF" w:rsidP="0003474A">
      <w:pPr>
        <w:tabs>
          <w:tab w:val="left" w:pos="1152"/>
        </w:tabs>
        <w:jc w:val="both"/>
        <w:rPr>
          <w:sz w:val="22"/>
          <w:szCs w:val="22"/>
          <w:lang w:val="ru-RU"/>
        </w:rPr>
      </w:pPr>
    </w:p>
    <w:p w:rsidR="0003474A" w:rsidRPr="00986C82" w:rsidRDefault="0003474A" w:rsidP="0017069B">
      <w:pPr>
        <w:numPr>
          <w:ilvl w:val="0"/>
          <w:numId w:val="41"/>
        </w:numPr>
        <w:tabs>
          <w:tab w:val="left" w:pos="1152"/>
        </w:tabs>
        <w:jc w:val="both"/>
        <w:rPr>
          <w:sz w:val="22"/>
          <w:szCs w:val="22"/>
          <w:lang w:val="ru-RU"/>
        </w:rPr>
      </w:pPr>
      <w:r w:rsidRPr="00986C82">
        <w:rPr>
          <w:sz w:val="22"/>
          <w:szCs w:val="22"/>
          <w:lang w:val="sr-Cyrl-CS"/>
        </w:rPr>
        <w:t>организује и спроводи полагање стручног испита за добијање лиценце за обављање послова стечајног управника</w:t>
      </w:r>
      <w:r w:rsidRPr="00986C82">
        <w:rPr>
          <w:sz w:val="22"/>
          <w:szCs w:val="22"/>
          <w:lang w:val="ru-RU"/>
        </w:rPr>
        <w:t>;</w:t>
      </w:r>
    </w:p>
    <w:p w:rsidR="0003474A" w:rsidRPr="00986C82" w:rsidRDefault="0003474A" w:rsidP="0017069B">
      <w:pPr>
        <w:numPr>
          <w:ilvl w:val="0"/>
          <w:numId w:val="41"/>
        </w:numPr>
        <w:tabs>
          <w:tab w:val="left" w:pos="1152"/>
        </w:tabs>
        <w:jc w:val="both"/>
        <w:rPr>
          <w:sz w:val="22"/>
          <w:szCs w:val="22"/>
          <w:lang w:val="ru-RU"/>
        </w:rPr>
      </w:pPr>
      <w:r w:rsidRPr="00986C82">
        <w:rPr>
          <w:sz w:val="22"/>
          <w:szCs w:val="22"/>
          <w:lang w:val="sr-Cyrl-CS"/>
        </w:rPr>
        <w:t>прати примену прописа којима се уређује стечај</w:t>
      </w:r>
      <w:r w:rsidRPr="00986C82">
        <w:rPr>
          <w:sz w:val="22"/>
          <w:szCs w:val="22"/>
          <w:lang w:val="ru-RU"/>
        </w:rPr>
        <w:t>;</w:t>
      </w:r>
    </w:p>
    <w:p w:rsidR="0003474A" w:rsidRPr="00986C82" w:rsidRDefault="0003474A" w:rsidP="0017069B">
      <w:pPr>
        <w:numPr>
          <w:ilvl w:val="0"/>
          <w:numId w:val="41"/>
        </w:numPr>
        <w:tabs>
          <w:tab w:val="left" w:pos="1152"/>
        </w:tabs>
        <w:jc w:val="both"/>
        <w:rPr>
          <w:sz w:val="22"/>
          <w:szCs w:val="22"/>
          <w:lang w:val="ru-RU"/>
        </w:rPr>
      </w:pPr>
      <w:r w:rsidRPr="00986C82">
        <w:rPr>
          <w:sz w:val="22"/>
          <w:szCs w:val="22"/>
          <w:lang w:val="sr-Cyrl-CS"/>
        </w:rPr>
        <w:t>прикупља и обрађује податке од значаја за спровођење стечајног поступка</w:t>
      </w:r>
      <w:r w:rsidRPr="00986C82">
        <w:rPr>
          <w:sz w:val="22"/>
          <w:szCs w:val="22"/>
          <w:lang w:val="ru-RU"/>
        </w:rPr>
        <w:t>;</w:t>
      </w:r>
    </w:p>
    <w:p w:rsidR="0003474A" w:rsidRDefault="0003474A" w:rsidP="0017069B">
      <w:pPr>
        <w:numPr>
          <w:ilvl w:val="0"/>
          <w:numId w:val="41"/>
        </w:numPr>
        <w:tabs>
          <w:tab w:val="left" w:pos="1152"/>
        </w:tabs>
        <w:jc w:val="both"/>
        <w:rPr>
          <w:sz w:val="22"/>
          <w:szCs w:val="22"/>
          <w:lang w:val="ru-RU"/>
        </w:rPr>
      </w:pPr>
      <w:r w:rsidRPr="00986C82">
        <w:rPr>
          <w:sz w:val="22"/>
          <w:szCs w:val="22"/>
          <w:lang w:val="sr-Cyrl-CS"/>
        </w:rPr>
        <w:lastRenderedPageBreak/>
        <w:t>обавља и друге послове ради унапређења и развоја професије стечајног управника</w:t>
      </w:r>
      <w:r w:rsidRPr="00986C82">
        <w:rPr>
          <w:sz w:val="22"/>
          <w:szCs w:val="22"/>
          <w:lang w:val="ru-RU"/>
        </w:rPr>
        <w:t>;</w:t>
      </w:r>
    </w:p>
    <w:p w:rsidR="00F9703C" w:rsidRPr="00986C82" w:rsidRDefault="00F9703C" w:rsidP="0017069B">
      <w:pPr>
        <w:numPr>
          <w:ilvl w:val="0"/>
          <w:numId w:val="41"/>
        </w:numPr>
        <w:tabs>
          <w:tab w:val="left" w:pos="1152"/>
        </w:tabs>
        <w:jc w:val="both"/>
        <w:rPr>
          <w:sz w:val="22"/>
          <w:szCs w:val="22"/>
          <w:lang w:val="ru-RU"/>
        </w:rPr>
      </w:pPr>
      <w:r>
        <w:rPr>
          <w:sz w:val="22"/>
          <w:szCs w:val="22"/>
          <w:lang w:val="ru-RU"/>
        </w:rPr>
        <w:t>обавља и друге послове, у складу са прописима којима се уређује стечај и са статутом Агенције.</w:t>
      </w:r>
    </w:p>
    <w:p w:rsidR="0003474A" w:rsidRPr="00986C82" w:rsidRDefault="0003474A" w:rsidP="0003474A">
      <w:pPr>
        <w:tabs>
          <w:tab w:val="left" w:pos="1152"/>
        </w:tabs>
        <w:rPr>
          <w:sz w:val="22"/>
          <w:szCs w:val="22"/>
          <w:lang w:val="sr-Cyrl-CS"/>
        </w:rPr>
      </w:pPr>
    </w:p>
    <w:p w:rsidR="0003474A" w:rsidRPr="00986C82" w:rsidRDefault="0003474A" w:rsidP="0003474A">
      <w:pPr>
        <w:tabs>
          <w:tab w:val="left" w:pos="1152"/>
        </w:tabs>
        <w:jc w:val="both"/>
        <w:rPr>
          <w:noProof/>
          <w:color w:val="000000"/>
          <w:sz w:val="22"/>
          <w:szCs w:val="22"/>
          <w:lang w:val="ru-RU"/>
        </w:rPr>
      </w:pPr>
      <w:r w:rsidRPr="00986C82">
        <w:rPr>
          <w:sz w:val="22"/>
          <w:szCs w:val="22"/>
          <w:lang w:val="sr-Cyrl-CS"/>
        </w:rPr>
        <w:t>Агенција као поверене обавља послове:</w:t>
      </w:r>
      <w:r w:rsidRPr="00986C82">
        <w:rPr>
          <w:noProof/>
          <w:color w:val="000000"/>
          <w:sz w:val="22"/>
          <w:szCs w:val="22"/>
          <w:lang w:val="ru-RU"/>
        </w:rPr>
        <w:t xml:space="preserve"> </w:t>
      </w:r>
    </w:p>
    <w:p w:rsidR="0003474A" w:rsidRPr="00986C82" w:rsidRDefault="0003474A" w:rsidP="0017069B">
      <w:pPr>
        <w:numPr>
          <w:ilvl w:val="0"/>
          <w:numId w:val="42"/>
        </w:numPr>
        <w:tabs>
          <w:tab w:val="left" w:pos="1152"/>
        </w:tabs>
        <w:jc w:val="both"/>
        <w:rPr>
          <w:sz w:val="22"/>
          <w:szCs w:val="22"/>
          <w:lang w:val="ru-RU"/>
        </w:rPr>
      </w:pPr>
      <w:r w:rsidRPr="00986C82">
        <w:rPr>
          <w:sz w:val="22"/>
          <w:szCs w:val="22"/>
          <w:lang w:val="ru-RU"/>
        </w:rPr>
        <w:t xml:space="preserve">издавања и обнављања лиценце за обављање послова стечајног упрвника; </w:t>
      </w:r>
    </w:p>
    <w:p w:rsidR="0003474A" w:rsidRPr="00986C82" w:rsidRDefault="0003474A" w:rsidP="0017069B">
      <w:pPr>
        <w:numPr>
          <w:ilvl w:val="0"/>
          <w:numId w:val="42"/>
        </w:numPr>
        <w:tabs>
          <w:tab w:val="left" w:pos="1152"/>
        </w:tabs>
        <w:jc w:val="both"/>
        <w:rPr>
          <w:sz w:val="22"/>
          <w:szCs w:val="22"/>
          <w:lang w:val="ru-RU"/>
        </w:rPr>
      </w:pPr>
      <w:r w:rsidRPr="00986C82">
        <w:rPr>
          <w:sz w:val="22"/>
          <w:szCs w:val="22"/>
          <w:lang w:val="sr-Cyrl-CS"/>
        </w:rPr>
        <w:t>стручног надзора над радом стечајног управника</w:t>
      </w:r>
      <w:r w:rsidRPr="00986C82">
        <w:rPr>
          <w:sz w:val="22"/>
          <w:szCs w:val="22"/>
          <w:lang w:val="ru-RU"/>
        </w:rPr>
        <w:t>, одузимања лиценце за обављање послова стечајног управника и изрицање других мера прописаних законом</w:t>
      </w:r>
      <w:r w:rsidR="00F9703C">
        <w:rPr>
          <w:sz w:val="22"/>
          <w:szCs w:val="22"/>
          <w:lang w:val="ru-RU"/>
        </w:rPr>
        <w:t>;</w:t>
      </w:r>
      <w:r w:rsidRPr="00986C82">
        <w:rPr>
          <w:sz w:val="22"/>
          <w:szCs w:val="22"/>
          <w:lang w:val="ru-RU"/>
        </w:rPr>
        <w:t xml:space="preserve"> </w:t>
      </w:r>
    </w:p>
    <w:p w:rsidR="0003474A" w:rsidRPr="00986C82" w:rsidRDefault="0003474A" w:rsidP="0017069B">
      <w:pPr>
        <w:numPr>
          <w:ilvl w:val="0"/>
          <w:numId w:val="42"/>
        </w:numPr>
        <w:tabs>
          <w:tab w:val="left" w:pos="1152"/>
        </w:tabs>
        <w:jc w:val="both"/>
        <w:rPr>
          <w:sz w:val="22"/>
          <w:szCs w:val="22"/>
          <w:lang w:val="ru-RU"/>
        </w:rPr>
      </w:pPr>
      <w:r w:rsidRPr="00986C82">
        <w:rPr>
          <w:sz w:val="22"/>
          <w:szCs w:val="22"/>
          <w:lang w:val="sr-Cyrl-CS"/>
        </w:rPr>
        <w:t>вођења именика стечајних управника</w:t>
      </w:r>
      <w:r w:rsidRPr="00986C82">
        <w:rPr>
          <w:sz w:val="22"/>
          <w:szCs w:val="22"/>
          <w:lang w:val="ru-RU"/>
        </w:rPr>
        <w:t>;</w:t>
      </w:r>
    </w:p>
    <w:p w:rsidR="0003474A" w:rsidRPr="00986C82" w:rsidRDefault="0003474A" w:rsidP="0017069B">
      <w:pPr>
        <w:numPr>
          <w:ilvl w:val="0"/>
          <w:numId w:val="42"/>
        </w:numPr>
        <w:tabs>
          <w:tab w:val="left" w:pos="1152"/>
        </w:tabs>
        <w:jc w:val="both"/>
        <w:rPr>
          <w:sz w:val="22"/>
          <w:szCs w:val="22"/>
          <w:lang w:val="sr-Cyrl-CS"/>
        </w:rPr>
      </w:pPr>
      <w:r w:rsidRPr="00986C82">
        <w:rPr>
          <w:sz w:val="22"/>
          <w:szCs w:val="22"/>
          <w:lang w:val="sr-Cyrl-CS"/>
        </w:rPr>
        <w:t>организовања и спровођења полагања стручног испита за добијање лиценце за обављање послова стечајног управника.</w:t>
      </w:r>
    </w:p>
    <w:p w:rsidR="0003474A" w:rsidRPr="00986C82" w:rsidRDefault="0003474A" w:rsidP="0003474A">
      <w:pPr>
        <w:pStyle w:val="NormalWeb"/>
        <w:jc w:val="both"/>
        <w:rPr>
          <w:rFonts w:ascii="Times New Roman" w:hAnsi="Times New Roman"/>
          <w:noProof/>
          <w:sz w:val="22"/>
          <w:szCs w:val="22"/>
          <w:lang w:val="sr-Latn-CS"/>
        </w:rPr>
      </w:pPr>
      <w:r w:rsidRPr="00986C82">
        <w:rPr>
          <w:rFonts w:ascii="Times New Roman" w:hAnsi="Times New Roman"/>
          <w:noProof/>
          <w:sz w:val="22"/>
          <w:szCs w:val="22"/>
          <w:lang w:val="sr-Latn-CS"/>
        </w:rPr>
        <w:t>Даном почетка примене Закона о стечају преста</w:t>
      </w:r>
      <w:r w:rsidRPr="00986C82">
        <w:rPr>
          <w:rFonts w:ascii="Times New Roman" w:hAnsi="Times New Roman"/>
          <w:noProof/>
          <w:sz w:val="22"/>
          <w:szCs w:val="22"/>
          <w:lang w:val="sr-Cyrl-CS"/>
        </w:rPr>
        <w:t>о је</w:t>
      </w:r>
      <w:r w:rsidRPr="00986C82">
        <w:rPr>
          <w:rFonts w:ascii="Times New Roman" w:hAnsi="Times New Roman"/>
          <w:noProof/>
          <w:sz w:val="22"/>
          <w:szCs w:val="22"/>
          <w:lang w:val="sr-Latn-CS"/>
        </w:rPr>
        <w:t xml:space="preserve"> да важи Закон о стечајном поступку</w:t>
      </w:r>
      <w:r w:rsidRPr="00986C82">
        <w:rPr>
          <w:rFonts w:ascii="Times New Roman" w:hAnsi="Times New Roman"/>
          <w:noProof/>
          <w:sz w:val="22"/>
          <w:szCs w:val="22"/>
          <w:lang w:val="sr-Cyrl-CS"/>
        </w:rPr>
        <w:t xml:space="preserve"> </w:t>
      </w:r>
      <w:r w:rsidRPr="00986C82">
        <w:rPr>
          <w:rFonts w:ascii="Times New Roman" w:hAnsi="Times New Roman"/>
          <w:noProof/>
          <w:sz w:val="22"/>
          <w:szCs w:val="22"/>
          <w:lang w:val="sr-Latn-CS"/>
        </w:rPr>
        <w:t>(„Службени гласник Р</w:t>
      </w:r>
      <w:r w:rsidR="003B25CF">
        <w:rPr>
          <w:rFonts w:ascii="Times New Roman" w:hAnsi="Times New Roman"/>
          <w:noProof/>
          <w:sz w:val="22"/>
          <w:szCs w:val="22"/>
          <w:lang w:val="sr-Cyrl-CS"/>
        </w:rPr>
        <w:t>С</w:t>
      </w:r>
      <w:r w:rsidRPr="00986C82">
        <w:rPr>
          <w:rFonts w:ascii="Times New Roman" w:hAnsi="Times New Roman"/>
          <w:noProof/>
          <w:sz w:val="22"/>
          <w:szCs w:val="22"/>
          <w:lang w:val="sr-Latn-CS"/>
        </w:rPr>
        <w:t>“, бр. 84/04 и 85/05)</w:t>
      </w:r>
      <w:r w:rsidRPr="00986C82">
        <w:rPr>
          <w:rFonts w:ascii="Times New Roman" w:hAnsi="Times New Roman"/>
          <w:noProof/>
          <w:sz w:val="22"/>
          <w:szCs w:val="22"/>
          <w:lang w:val="sr-Cyrl-CS"/>
        </w:rPr>
        <w:t xml:space="preserve">. </w:t>
      </w:r>
      <w:r w:rsidRPr="00986C82">
        <w:rPr>
          <w:rFonts w:ascii="Times New Roman" w:hAnsi="Times New Roman"/>
          <w:noProof/>
          <w:sz w:val="22"/>
          <w:szCs w:val="22"/>
          <w:lang w:val="sr-Latn-CS"/>
        </w:rPr>
        <w:t>Закон је ступио на снагу 23.</w:t>
      </w:r>
      <w:r w:rsidR="004402D5" w:rsidRPr="00986C82">
        <w:rPr>
          <w:rFonts w:ascii="Times New Roman" w:hAnsi="Times New Roman"/>
          <w:noProof/>
          <w:sz w:val="22"/>
          <w:szCs w:val="22"/>
          <w:lang w:val="sr-Cyrl-CS"/>
        </w:rPr>
        <w:t xml:space="preserve"> </w:t>
      </w:r>
      <w:r w:rsidRPr="00986C82">
        <w:rPr>
          <w:rFonts w:ascii="Times New Roman" w:hAnsi="Times New Roman"/>
          <w:noProof/>
          <w:sz w:val="22"/>
          <w:szCs w:val="22"/>
          <w:lang w:val="sr-Latn-CS"/>
        </w:rPr>
        <w:t>децембра 2009. године, а поч</w:t>
      </w:r>
      <w:r w:rsidR="004402D5" w:rsidRPr="00986C82">
        <w:rPr>
          <w:rFonts w:ascii="Times New Roman" w:hAnsi="Times New Roman"/>
          <w:noProof/>
          <w:sz w:val="22"/>
          <w:szCs w:val="22"/>
          <w:lang w:val="sr-Cyrl-CS"/>
        </w:rPr>
        <w:t>ео</w:t>
      </w:r>
      <w:r w:rsidRPr="00986C82">
        <w:rPr>
          <w:rFonts w:ascii="Times New Roman" w:hAnsi="Times New Roman"/>
          <w:noProof/>
          <w:sz w:val="22"/>
          <w:szCs w:val="22"/>
          <w:lang w:val="sr-Latn-CS"/>
        </w:rPr>
        <w:t xml:space="preserve"> да се примењује 23.</w:t>
      </w:r>
      <w:r w:rsidR="004402D5" w:rsidRPr="00986C82">
        <w:rPr>
          <w:rFonts w:ascii="Times New Roman" w:hAnsi="Times New Roman"/>
          <w:noProof/>
          <w:sz w:val="22"/>
          <w:szCs w:val="22"/>
          <w:lang w:val="sr-Cyrl-CS"/>
        </w:rPr>
        <w:t xml:space="preserve"> </w:t>
      </w:r>
      <w:r w:rsidRPr="00986C82">
        <w:rPr>
          <w:rFonts w:ascii="Times New Roman" w:hAnsi="Times New Roman"/>
          <w:noProof/>
          <w:sz w:val="22"/>
          <w:szCs w:val="22"/>
          <w:lang w:val="sr-Latn-CS"/>
        </w:rPr>
        <w:t xml:space="preserve">јануара 2010. године уз одложену примену одредаба члана 25. став 3. који се односи на именик стечајних управника и члана 30. којим је регулисано обавезно осигурање стечајних управника, чија примена </w:t>
      </w:r>
      <w:r w:rsidR="003B25CF">
        <w:rPr>
          <w:rFonts w:ascii="Times New Roman" w:hAnsi="Times New Roman"/>
          <w:noProof/>
          <w:sz w:val="22"/>
          <w:szCs w:val="22"/>
          <w:lang w:val="sr-Cyrl-CS"/>
        </w:rPr>
        <w:t>је почела</w:t>
      </w:r>
      <w:r w:rsidRPr="00986C82">
        <w:rPr>
          <w:rFonts w:ascii="Times New Roman" w:hAnsi="Times New Roman"/>
          <w:noProof/>
          <w:sz w:val="22"/>
          <w:szCs w:val="22"/>
          <w:lang w:val="sr-Latn-CS"/>
        </w:rPr>
        <w:t xml:space="preserve"> 1.</w:t>
      </w:r>
      <w:r w:rsidR="004402D5" w:rsidRPr="00986C82">
        <w:rPr>
          <w:rFonts w:ascii="Times New Roman" w:hAnsi="Times New Roman"/>
          <w:noProof/>
          <w:sz w:val="22"/>
          <w:szCs w:val="22"/>
          <w:lang w:val="sr-Cyrl-CS"/>
        </w:rPr>
        <w:t xml:space="preserve"> </w:t>
      </w:r>
      <w:r w:rsidRPr="00986C82">
        <w:rPr>
          <w:rFonts w:ascii="Times New Roman" w:hAnsi="Times New Roman"/>
          <w:noProof/>
          <w:sz w:val="22"/>
          <w:szCs w:val="22"/>
          <w:lang w:val="sr-Latn-CS"/>
        </w:rPr>
        <w:t>јула 2010. године, као и одредбе члана 25. став 4. којима су регулисани услови за упис лица у именик активних стечајних управника који се односе на радни однос, чија примена почиње 1.</w:t>
      </w:r>
      <w:r w:rsidR="004402D5" w:rsidRPr="00986C82">
        <w:rPr>
          <w:rFonts w:ascii="Times New Roman" w:hAnsi="Times New Roman"/>
          <w:noProof/>
          <w:sz w:val="22"/>
          <w:szCs w:val="22"/>
          <w:lang w:val="sr-Cyrl-CS"/>
        </w:rPr>
        <w:t xml:space="preserve"> </w:t>
      </w:r>
      <w:r w:rsidRPr="00986C82">
        <w:rPr>
          <w:rFonts w:ascii="Times New Roman" w:hAnsi="Times New Roman"/>
          <w:noProof/>
          <w:sz w:val="22"/>
          <w:szCs w:val="22"/>
          <w:lang w:val="sr-Latn-CS"/>
        </w:rPr>
        <w:t>јануара 2012. године.</w:t>
      </w:r>
    </w:p>
    <w:p w:rsidR="0003474A" w:rsidRPr="00986C82" w:rsidRDefault="0003474A" w:rsidP="0003474A">
      <w:pPr>
        <w:pStyle w:val="NormalWeb"/>
        <w:jc w:val="both"/>
        <w:rPr>
          <w:rFonts w:ascii="Times New Roman" w:hAnsi="Times New Roman"/>
          <w:noProof/>
          <w:sz w:val="22"/>
          <w:szCs w:val="22"/>
          <w:lang w:val="sr-Latn-CS"/>
        </w:rPr>
      </w:pPr>
      <w:r w:rsidRPr="00986C82">
        <w:rPr>
          <w:rFonts w:ascii="Times New Roman" w:hAnsi="Times New Roman"/>
          <w:noProof/>
          <w:sz w:val="22"/>
          <w:szCs w:val="22"/>
          <w:lang w:val="sr-Latn-CS"/>
        </w:rPr>
        <w:t>Изузетак је предвиђен и за примену одредаба о посебном поступку у случају дуготрајне неспособности које се примењују почев од 90 дана од дана ступања на снагу новог Закона.</w:t>
      </w:r>
    </w:p>
    <w:p w:rsidR="0003474A" w:rsidRPr="00986C82" w:rsidRDefault="0003474A" w:rsidP="00EB7828">
      <w:pPr>
        <w:pStyle w:val="NormalWeb"/>
        <w:spacing w:before="0" w:beforeAutospacing="0" w:after="0" w:afterAutospacing="0"/>
        <w:jc w:val="both"/>
        <w:rPr>
          <w:rFonts w:ascii="Times New Roman" w:hAnsi="Times New Roman"/>
          <w:sz w:val="22"/>
          <w:szCs w:val="22"/>
          <w:lang w:val="sr-Latn-CS"/>
        </w:rPr>
      </w:pPr>
      <w:r w:rsidRPr="00986C82">
        <w:rPr>
          <w:rFonts w:ascii="Times New Roman" w:hAnsi="Times New Roman"/>
          <w:sz w:val="22"/>
          <w:szCs w:val="22"/>
          <w:lang w:val="sr-Cyrl-CS"/>
        </w:rPr>
        <w:t xml:space="preserve">Нова решења садржана у </w:t>
      </w:r>
      <w:r w:rsidRPr="00986C82">
        <w:rPr>
          <w:rFonts w:ascii="Times New Roman" w:hAnsi="Times New Roman"/>
          <w:sz w:val="22"/>
          <w:szCs w:val="22"/>
          <w:lang w:val="sr-Latn-CS"/>
        </w:rPr>
        <w:t>Закон</w:t>
      </w:r>
      <w:r w:rsidRPr="00986C82">
        <w:rPr>
          <w:rFonts w:ascii="Times New Roman" w:hAnsi="Times New Roman"/>
          <w:sz w:val="22"/>
          <w:szCs w:val="22"/>
          <w:lang w:val="sr-Cyrl-CS"/>
        </w:rPr>
        <w:t>у</w:t>
      </w:r>
      <w:r w:rsidRPr="00986C82">
        <w:rPr>
          <w:rFonts w:ascii="Times New Roman" w:hAnsi="Times New Roman"/>
          <w:sz w:val="22"/>
          <w:szCs w:val="22"/>
          <w:lang w:val="sr-Latn-CS"/>
        </w:rPr>
        <w:t xml:space="preserve"> о стечају</w:t>
      </w:r>
      <w:r w:rsidR="00AF6BA1" w:rsidRPr="00986C82">
        <w:rPr>
          <w:rFonts w:ascii="Times New Roman" w:hAnsi="Times New Roman"/>
          <w:sz w:val="22"/>
          <w:szCs w:val="22"/>
          <w:lang w:val="sr-Latn-CS"/>
        </w:rPr>
        <w:t xml:space="preserve"> </w:t>
      </w:r>
      <w:r w:rsidRPr="00986C82">
        <w:rPr>
          <w:rFonts w:ascii="Times New Roman" w:hAnsi="Times New Roman"/>
          <w:sz w:val="22"/>
          <w:szCs w:val="22"/>
          <w:lang w:val="sr-Cyrl-CS"/>
        </w:rPr>
        <w:t>битна за утврђивање делокруга рада Агенције</w:t>
      </w:r>
      <w:r w:rsidRPr="00986C82">
        <w:rPr>
          <w:rFonts w:ascii="Times New Roman" w:hAnsi="Times New Roman"/>
          <w:bCs/>
          <w:iCs/>
          <w:sz w:val="22"/>
          <w:szCs w:val="22"/>
          <w:lang w:val="sr-Latn-CS"/>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bCs/>
          <w:sz w:val="22"/>
          <w:szCs w:val="22"/>
          <w:lang w:val="sr-Cyrl-CS"/>
        </w:rPr>
      </w:pPr>
      <w:r w:rsidRPr="00986C82">
        <w:rPr>
          <w:rFonts w:ascii="Times New Roman" w:hAnsi="Times New Roman"/>
          <w:bCs/>
          <w:sz w:val="22"/>
          <w:szCs w:val="22"/>
          <w:lang w:val="ru-RU"/>
        </w:rPr>
        <w:t>прецизирана</w:t>
      </w:r>
      <w:r w:rsidRPr="00986C82">
        <w:rPr>
          <w:rFonts w:ascii="Times New Roman" w:hAnsi="Times New Roman"/>
          <w:bCs/>
          <w:sz w:val="22"/>
          <w:szCs w:val="22"/>
          <w:lang w:val="sr-Cyrl-CS"/>
        </w:rPr>
        <w:t xml:space="preserve"> </w:t>
      </w:r>
      <w:r w:rsidRPr="00986C82">
        <w:rPr>
          <w:rFonts w:ascii="Times New Roman" w:hAnsi="Times New Roman"/>
          <w:bCs/>
          <w:sz w:val="22"/>
          <w:szCs w:val="22"/>
          <w:lang w:val="ru-RU"/>
        </w:rPr>
        <w:t>улога</w:t>
      </w:r>
      <w:r w:rsidRPr="00986C82">
        <w:rPr>
          <w:rFonts w:ascii="Times New Roman" w:hAnsi="Times New Roman"/>
          <w:bCs/>
          <w:sz w:val="22"/>
          <w:szCs w:val="22"/>
          <w:lang w:val="sr-Cyrl-CS"/>
        </w:rPr>
        <w:t xml:space="preserve"> </w:t>
      </w:r>
      <w:r w:rsidRPr="00986C82">
        <w:rPr>
          <w:rFonts w:ascii="Times New Roman" w:hAnsi="Times New Roman"/>
          <w:bCs/>
          <w:sz w:val="22"/>
          <w:szCs w:val="22"/>
          <w:lang w:val="ru-RU"/>
        </w:rPr>
        <w:t>Агенције</w:t>
      </w:r>
      <w:r w:rsidRPr="00986C82">
        <w:rPr>
          <w:rFonts w:ascii="Times New Roman" w:hAnsi="Times New Roman"/>
          <w:bCs/>
          <w:sz w:val="22"/>
          <w:szCs w:val="22"/>
          <w:lang w:val="sr-Cyrl-CS"/>
        </w:rPr>
        <w:t xml:space="preserve"> </w:t>
      </w:r>
      <w:r w:rsidRPr="00986C82">
        <w:rPr>
          <w:rFonts w:ascii="Times New Roman" w:hAnsi="Times New Roman"/>
          <w:bCs/>
          <w:sz w:val="22"/>
          <w:szCs w:val="22"/>
          <w:lang w:val="ru-RU"/>
        </w:rPr>
        <w:t>за</w:t>
      </w:r>
      <w:r w:rsidRPr="00986C82">
        <w:rPr>
          <w:rFonts w:ascii="Times New Roman" w:hAnsi="Times New Roman"/>
          <w:bCs/>
          <w:sz w:val="22"/>
          <w:szCs w:val="22"/>
          <w:lang w:val="sr-Cyrl-CS"/>
        </w:rPr>
        <w:t xml:space="preserve"> </w:t>
      </w:r>
      <w:r w:rsidRPr="00986C82">
        <w:rPr>
          <w:rFonts w:ascii="Times New Roman" w:hAnsi="Times New Roman"/>
          <w:bCs/>
          <w:sz w:val="22"/>
          <w:szCs w:val="22"/>
          <w:lang w:val="ru-RU"/>
        </w:rPr>
        <w:t>лиценцирање</w:t>
      </w:r>
      <w:r w:rsidRPr="00986C82">
        <w:rPr>
          <w:rFonts w:ascii="Times New Roman" w:hAnsi="Times New Roman"/>
          <w:bCs/>
          <w:sz w:val="22"/>
          <w:szCs w:val="22"/>
          <w:lang w:val="sr-Cyrl-CS"/>
        </w:rPr>
        <w:t xml:space="preserve"> </w:t>
      </w:r>
      <w:r w:rsidRPr="00986C82">
        <w:rPr>
          <w:rFonts w:ascii="Times New Roman" w:hAnsi="Times New Roman"/>
          <w:bCs/>
          <w:sz w:val="22"/>
          <w:szCs w:val="22"/>
          <w:lang w:val="ru-RU"/>
        </w:rPr>
        <w:t>сте</w:t>
      </w:r>
      <w:r w:rsidRPr="00986C82">
        <w:rPr>
          <w:rFonts w:ascii="Times New Roman" w:hAnsi="Times New Roman"/>
          <w:bCs/>
          <w:sz w:val="22"/>
          <w:szCs w:val="22"/>
          <w:lang w:val="sr-Cyrl-CS"/>
        </w:rPr>
        <w:t>ч</w:t>
      </w:r>
      <w:r w:rsidRPr="00986C82">
        <w:rPr>
          <w:rFonts w:ascii="Times New Roman" w:hAnsi="Times New Roman"/>
          <w:bCs/>
          <w:sz w:val="22"/>
          <w:szCs w:val="22"/>
          <w:lang w:val="ru-RU"/>
        </w:rPr>
        <w:t>ајних</w:t>
      </w:r>
      <w:r w:rsidRPr="00986C82">
        <w:rPr>
          <w:rFonts w:ascii="Times New Roman" w:hAnsi="Times New Roman"/>
          <w:bCs/>
          <w:sz w:val="22"/>
          <w:szCs w:val="22"/>
          <w:lang w:val="sr-Cyrl-CS"/>
        </w:rPr>
        <w:t xml:space="preserve"> </w:t>
      </w:r>
      <w:r w:rsidRPr="00986C82">
        <w:rPr>
          <w:rFonts w:ascii="Times New Roman" w:hAnsi="Times New Roman"/>
          <w:bCs/>
          <w:sz w:val="22"/>
          <w:szCs w:val="22"/>
          <w:lang w:val="ru-RU"/>
        </w:rPr>
        <w:t>управника</w:t>
      </w:r>
      <w:r w:rsidR="00EB7828">
        <w:rPr>
          <w:rFonts w:ascii="Times New Roman" w:hAnsi="Times New Roman"/>
          <w:bCs/>
          <w:sz w:val="22"/>
          <w:szCs w:val="22"/>
          <w:lang w:val="ru-RU"/>
        </w:rPr>
        <w:t>;</w:t>
      </w:r>
      <w:r w:rsidRPr="00986C82">
        <w:rPr>
          <w:rFonts w:ascii="Times New Roman" w:hAnsi="Times New Roman"/>
          <w:bCs/>
          <w:sz w:val="22"/>
          <w:szCs w:val="22"/>
          <w:lang w:val="sr-Cyrl-CS"/>
        </w:rPr>
        <w:t xml:space="preserve"> </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регулисан је начин избора стечајног управника методом случајног избора</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стечајном управнику је Законом признат статус службеног лица</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уведена и регулисана могућност одступања од метода случајног избора</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другачије су дефинисана ограничења у именовању</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другачије су дефинисани услови за добијање лиценце</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дефинисање услова за обнављање и одузимање лиценце</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установљена правила вођења именика стечајних управника</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уведен је стручни надзор над радом стечајног управника</w:t>
      </w:r>
      <w:r w:rsidR="00EB7828">
        <w:rPr>
          <w:rFonts w:ascii="Times New Roman" w:hAnsi="Times New Roman"/>
          <w:sz w:val="22"/>
          <w:szCs w:val="22"/>
          <w:lang w:val="ru-RU"/>
        </w:rPr>
        <w:t>;</w:t>
      </w:r>
      <w:r w:rsidRPr="00986C82">
        <w:rPr>
          <w:rFonts w:ascii="Times New Roman" w:hAnsi="Times New Roman"/>
          <w:sz w:val="22"/>
          <w:szCs w:val="22"/>
          <w:lang w:val="ru-RU"/>
        </w:rPr>
        <w:t xml:space="preserve"> </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дефинисане су мере које се при надзору могу изрећи</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ru-RU"/>
        </w:rPr>
      </w:pPr>
      <w:r w:rsidRPr="00986C82">
        <w:rPr>
          <w:rFonts w:ascii="Times New Roman" w:hAnsi="Times New Roman"/>
          <w:sz w:val="22"/>
          <w:szCs w:val="22"/>
          <w:lang w:val="ru-RU"/>
        </w:rPr>
        <w:t>обавеза извештавања дефинисана на период од три месеца</w:t>
      </w:r>
      <w:r w:rsidR="00EB7828">
        <w:rPr>
          <w:rFonts w:ascii="Times New Roman" w:hAnsi="Times New Roman"/>
          <w:sz w:val="22"/>
          <w:szCs w:val="22"/>
          <w:lang w:val="ru-RU"/>
        </w:rPr>
        <w:t>;</w:t>
      </w:r>
    </w:p>
    <w:p w:rsidR="0003474A" w:rsidRPr="00986C82"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sr-Cyrl-CS"/>
        </w:rPr>
      </w:pPr>
      <w:r w:rsidRPr="00986C82">
        <w:rPr>
          <w:rFonts w:ascii="Times New Roman" w:hAnsi="Times New Roman"/>
          <w:sz w:val="22"/>
          <w:szCs w:val="22"/>
          <w:lang w:val="ru-RU"/>
        </w:rPr>
        <w:t>прописано обавезно осигурање стечајног управника</w:t>
      </w:r>
      <w:r w:rsidR="00EB7828">
        <w:rPr>
          <w:rFonts w:ascii="Times New Roman" w:hAnsi="Times New Roman"/>
          <w:sz w:val="22"/>
          <w:szCs w:val="22"/>
          <w:lang w:val="ru-RU"/>
        </w:rPr>
        <w:t>;</w:t>
      </w:r>
    </w:p>
    <w:p w:rsidR="0003474A" w:rsidRPr="0027496A" w:rsidRDefault="0003474A" w:rsidP="00EB7828">
      <w:pPr>
        <w:pStyle w:val="NormalWeb"/>
        <w:numPr>
          <w:ilvl w:val="0"/>
          <w:numId w:val="36"/>
        </w:numPr>
        <w:spacing w:before="0" w:beforeAutospacing="0" w:after="0" w:afterAutospacing="0"/>
        <w:ind w:left="0" w:firstLine="0"/>
        <w:jc w:val="both"/>
        <w:rPr>
          <w:rFonts w:ascii="Times New Roman" w:hAnsi="Times New Roman"/>
          <w:sz w:val="22"/>
          <w:szCs w:val="22"/>
          <w:lang w:val="sr-Cyrl-CS"/>
        </w:rPr>
      </w:pPr>
      <w:r w:rsidRPr="00986C82">
        <w:rPr>
          <w:rFonts w:ascii="Times New Roman" w:hAnsi="Times New Roman"/>
          <w:sz w:val="22"/>
          <w:szCs w:val="22"/>
          <w:lang w:val="ru-RU"/>
        </w:rPr>
        <w:t>другачије су регулисани услови за разрешење стечајног управника</w:t>
      </w:r>
      <w:r w:rsidR="00EB7828">
        <w:rPr>
          <w:rFonts w:ascii="Times New Roman" w:hAnsi="Times New Roman"/>
          <w:sz w:val="22"/>
          <w:szCs w:val="22"/>
          <w:lang w:val="ru-RU"/>
        </w:rPr>
        <w:t>.</w:t>
      </w:r>
    </w:p>
    <w:p w:rsidR="00D6568D" w:rsidRDefault="00D6568D" w:rsidP="0027496A">
      <w:pPr>
        <w:pStyle w:val="NormalWeb"/>
        <w:spacing w:beforeAutospacing="0" w:after="0" w:afterAutospacing="0"/>
        <w:jc w:val="both"/>
        <w:rPr>
          <w:rFonts w:ascii="Times New Roman" w:hAnsi="Times New Roman"/>
          <w:sz w:val="22"/>
          <w:szCs w:val="22"/>
          <w:lang w:val="sr-Cyrl-CS"/>
        </w:rPr>
      </w:pPr>
    </w:p>
    <w:p w:rsidR="001E703D" w:rsidRPr="00986C82" w:rsidRDefault="001E703D" w:rsidP="009F2D19">
      <w:pPr>
        <w:autoSpaceDE w:val="0"/>
        <w:autoSpaceDN w:val="0"/>
        <w:adjustRightInd w:val="0"/>
        <w:ind w:firstLine="720"/>
        <w:jc w:val="both"/>
        <w:rPr>
          <w:color w:val="000000"/>
          <w:sz w:val="22"/>
          <w:szCs w:val="22"/>
          <w:u w:val="single"/>
          <w:lang w:val="sr-Cyrl-CS"/>
        </w:rPr>
      </w:pPr>
      <w:r w:rsidRPr="00986C82">
        <w:rPr>
          <w:b/>
          <w:color w:val="000000"/>
          <w:sz w:val="22"/>
          <w:szCs w:val="22"/>
          <w:lang w:val="ru-RU"/>
        </w:rPr>
        <w:t xml:space="preserve">7. </w:t>
      </w:r>
      <w:r w:rsidRPr="00986C82">
        <w:rPr>
          <w:b/>
          <w:color w:val="000000"/>
          <w:sz w:val="22"/>
          <w:szCs w:val="22"/>
          <w:u w:val="single"/>
          <w:lang w:val="ru-RU"/>
        </w:rPr>
        <w:t>ОПИС ПОСТУПАЊА У ОКВИРУ НАДЛЕЖНОСТИ, ОВЛАШЋЕЊА И ОБАВЕЗА ДРЖАВНОГ ОРГАНА</w:t>
      </w:r>
    </w:p>
    <w:p w:rsidR="001E703D" w:rsidRPr="00986C82" w:rsidRDefault="001E703D" w:rsidP="001E703D">
      <w:pPr>
        <w:autoSpaceDE w:val="0"/>
        <w:autoSpaceDN w:val="0"/>
        <w:adjustRightInd w:val="0"/>
        <w:jc w:val="both"/>
        <w:rPr>
          <w:color w:val="000000"/>
          <w:sz w:val="22"/>
          <w:szCs w:val="22"/>
          <w:lang w:val="sr-Cyrl-CS"/>
        </w:rPr>
      </w:pPr>
    </w:p>
    <w:p w:rsidR="0003474A" w:rsidRPr="00EB7828" w:rsidRDefault="0003474A" w:rsidP="0003474A">
      <w:pPr>
        <w:numPr>
          <w:ilvl w:val="0"/>
          <w:numId w:val="34"/>
        </w:numPr>
        <w:autoSpaceDE w:val="0"/>
        <w:autoSpaceDN w:val="0"/>
        <w:adjustRightInd w:val="0"/>
        <w:jc w:val="both"/>
        <w:rPr>
          <w:color w:val="000000"/>
          <w:sz w:val="22"/>
          <w:szCs w:val="22"/>
          <w:lang w:val="sr-Cyrl-CS"/>
        </w:rPr>
      </w:pPr>
      <w:r w:rsidRPr="00986C82">
        <w:rPr>
          <w:color w:val="000000"/>
          <w:sz w:val="22"/>
          <w:szCs w:val="22"/>
          <w:lang w:val="sr-Cyrl-CS"/>
        </w:rPr>
        <w:t>Обавез</w:t>
      </w:r>
      <w:r w:rsidR="00C26622" w:rsidRPr="00986C82">
        <w:rPr>
          <w:color w:val="000000"/>
          <w:sz w:val="22"/>
          <w:szCs w:val="22"/>
          <w:lang w:val="sr-Cyrl-CS"/>
        </w:rPr>
        <w:t>е</w:t>
      </w:r>
      <w:r w:rsidRPr="00986C82">
        <w:rPr>
          <w:color w:val="000000"/>
          <w:sz w:val="22"/>
          <w:szCs w:val="22"/>
          <w:lang w:val="sr-Cyrl-CS"/>
        </w:rPr>
        <w:t xml:space="preserve">  Агенције за лиценцирање</w:t>
      </w:r>
      <w:r w:rsidR="00C26622" w:rsidRPr="00986C82">
        <w:rPr>
          <w:color w:val="000000"/>
          <w:sz w:val="22"/>
          <w:szCs w:val="22"/>
          <w:lang w:val="sr-Cyrl-CS"/>
        </w:rPr>
        <w:t xml:space="preserve"> </w:t>
      </w:r>
      <w:r w:rsidRPr="00986C82">
        <w:rPr>
          <w:color w:val="000000"/>
          <w:sz w:val="22"/>
          <w:szCs w:val="22"/>
          <w:lang w:val="sr-Cyrl-CS"/>
        </w:rPr>
        <w:t>стечајних управника произилазе из:</w:t>
      </w:r>
    </w:p>
    <w:p w:rsidR="0003474A" w:rsidRPr="00986C82" w:rsidRDefault="0003474A" w:rsidP="00EA43A6">
      <w:pPr>
        <w:numPr>
          <w:ilvl w:val="1"/>
          <w:numId w:val="34"/>
        </w:numPr>
        <w:tabs>
          <w:tab w:val="clear" w:pos="1440"/>
        </w:tabs>
        <w:autoSpaceDE w:val="0"/>
        <w:autoSpaceDN w:val="0"/>
        <w:adjustRightInd w:val="0"/>
        <w:ind w:left="1080"/>
        <w:jc w:val="both"/>
        <w:rPr>
          <w:sz w:val="22"/>
          <w:szCs w:val="22"/>
          <w:lang w:val="ru-RU"/>
        </w:rPr>
      </w:pPr>
      <w:r w:rsidRPr="00986C82">
        <w:rPr>
          <w:sz w:val="22"/>
          <w:szCs w:val="22"/>
          <w:lang w:val="ru-RU"/>
        </w:rPr>
        <w:t xml:space="preserve">Закона о </w:t>
      </w:r>
      <w:r w:rsidRPr="00986C82">
        <w:rPr>
          <w:sz w:val="22"/>
          <w:szCs w:val="22"/>
        </w:rPr>
        <w:t>A</w:t>
      </w:r>
      <w:r w:rsidRPr="00986C82">
        <w:rPr>
          <w:sz w:val="22"/>
          <w:szCs w:val="22"/>
          <w:lang w:val="ru-RU"/>
        </w:rPr>
        <w:t>генцији за лиценцира</w:t>
      </w:r>
      <w:r w:rsidR="00C26622" w:rsidRPr="00986C82">
        <w:rPr>
          <w:sz w:val="22"/>
          <w:szCs w:val="22"/>
          <w:lang w:val="ru-RU"/>
        </w:rPr>
        <w:t>њ</w:t>
      </w:r>
      <w:r w:rsidRPr="00986C82">
        <w:rPr>
          <w:sz w:val="22"/>
          <w:szCs w:val="22"/>
          <w:lang w:val="ru-RU"/>
        </w:rPr>
        <w:t>е стечајних управника (</w:t>
      </w:r>
      <w:r w:rsidRPr="00986C82">
        <w:rPr>
          <w:sz w:val="22"/>
          <w:szCs w:val="22"/>
          <w:lang w:val="sr-Cyrl-CS"/>
        </w:rPr>
        <w:t>„</w:t>
      </w:r>
      <w:r w:rsidRPr="00986C82">
        <w:rPr>
          <w:sz w:val="22"/>
          <w:szCs w:val="22"/>
          <w:lang w:val="ru-RU"/>
        </w:rPr>
        <w:t xml:space="preserve">Службени гласник </w:t>
      </w:r>
      <w:r w:rsidRPr="00986C82">
        <w:rPr>
          <w:sz w:val="22"/>
          <w:szCs w:val="22"/>
          <w:lang w:val="sr-Cyrl-CS"/>
        </w:rPr>
        <w:t xml:space="preserve">РС“ </w:t>
      </w:r>
      <w:r w:rsidRPr="00986C82">
        <w:rPr>
          <w:sz w:val="22"/>
          <w:szCs w:val="22"/>
          <w:lang w:val="ru-RU"/>
        </w:rPr>
        <w:t>бр.84/04</w:t>
      </w:r>
      <w:r w:rsidR="003B25CF">
        <w:rPr>
          <w:sz w:val="22"/>
          <w:szCs w:val="22"/>
          <w:lang w:val="ru-RU"/>
        </w:rPr>
        <w:t xml:space="preserve"> и</w:t>
      </w:r>
      <w:r w:rsidR="00D6568D">
        <w:rPr>
          <w:sz w:val="22"/>
          <w:szCs w:val="22"/>
          <w:lang w:val="ru-RU"/>
        </w:rPr>
        <w:t xml:space="preserve"> </w:t>
      </w:r>
      <w:r w:rsidRPr="00986C82">
        <w:rPr>
          <w:sz w:val="22"/>
          <w:szCs w:val="22"/>
          <w:lang w:val="ru-RU"/>
        </w:rPr>
        <w:t>104/09)</w:t>
      </w:r>
    </w:p>
    <w:p w:rsidR="0003474A" w:rsidRPr="00986C82" w:rsidRDefault="0003474A" w:rsidP="00EA43A6">
      <w:pPr>
        <w:numPr>
          <w:ilvl w:val="1"/>
          <w:numId w:val="34"/>
        </w:numPr>
        <w:tabs>
          <w:tab w:val="clear" w:pos="1440"/>
        </w:tabs>
        <w:autoSpaceDE w:val="0"/>
        <w:autoSpaceDN w:val="0"/>
        <w:adjustRightInd w:val="0"/>
        <w:ind w:left="1080"/>
        <w:jc w:val="both"/>
        <w:rPr>
          <w:rStyle w:val="producthdr1"/>
          <w:rFonts w:ascii="Times New Roman" w:hAnsi="Times New Roman"/>
          <w:b w:val="0"/>
          <w:color w:val="auto"/>
          <w:sz w:val="22"/>
          <w:szCs w:val="22"/>
          <w:lang w:val="ru-RU"/>
        </w:rPr>
      </w:pPr>
      <w:r w:rsidRPr="00986C82">
        <w:rPr>
          <w:rStyle w:val="producthdr1"/>
          <w:rFonts w:ascii="Times New Roman" w:hAnsi="Times New Roman"/>
          <w:b w:val="0"/>
          <w:color w:val="auto"/>
          <w:sz w:val="22"/>
          <w:szCs w:val="22"/>
          <w:lang w:val="ru-RU"/>
        </w:rPr>
        <w:t>Закона  о стечају  (</w:t>
      </w:r>
      <w:r w:rsidRPr="00986C82">
        <w:rPr>
          <w:rStyle w:val="producthdr1"/>
          <w:rFonts w:ascii="Times New Roman" w:hAnsi="Times New Roman"/>
          <w:b w:val="0"/>
          <w:color w:val="auto"/>
          <w:sz w:val="22"/>
          <w:szCs w:val="22"/>
          <w:lang w:val="sr-Cyrl-CS"/>
        </w:rPr>
        <w:t>„</w:t>
      </w:r>
      <w:r w:rsidRPr="00986C82">
        <w:rPr>
          <w:rStyle w:val="producthdr1"/>
          <w:rFonts w:ascii="Times New Roman" w:hAnsi="Times New Roman"/>
          <w:b w:val="0"/>
          <w:color w:val="auto"/>
          <w:sz w:val="22"/>
          <w:szCs w:val="22"/>
          <w:lang w:val="ru-RU"/>
        </w:rPr>
        <w:t xml:space="preserve">Службени гласник </w:t>
      </w:r>
      <w:r w:rsidRPr="00986C82">
        <w:rPr>
          <w:rStyle w:val="producthdr1"/>
          <w:rFonts w:ascii="Times New Roman" w:hAnsi="Times New Roman"/>
          <w:b w:val="0"/>
          <w:color w:val="auto"/>
          <w:sz w:val="22"/>
          <w:szCs w:val="22"/>
          <w:lang w:val="sr-Cyrl-CS"/>
        </w:rPr>
        <w:t>РС“</w:t>
      </w:r>
      <w:r w:rsidR="003B25CF">
        <w:rPr>
          <w:rStyle w:val="producthdr1"/>
          <w:rFonts w:ascii="Times New Roman" w:hAnsi="Times New Roman"/>
          <w:b w:val="0"/>
          <w:color w:val="auto"/>
          <w:sz w:val="22"/>
          <w:szCs w:val="22"/>
          <w:lang w:val="sr-Cyrl-CS"/>
        </w:rPr>
        <w:t>,</w:t>
      </w:r>
      <w:r w:rsidRPr="00986C82">
        <w:rPr>
          <w:rStyle w:val="producthdr1"/>
          <w:rFonts w:ascii="Times New Roman" w:hAnsi="Times New Roman"/>
          <w:b w:val="0"/>
          <w:color w:val="auto"/>
          <w:sz w:val="22"/>
          <w:szCs w:val="22"/>
          <w:lang w:val="ru-RU"/>
        </w:rPr>
        <w:t xml:space="preserve"> број 104/09)</w:t>
      </w:r>
    </w:p>
    <w:p w:rsidR="0003474A" w:rsidRPr="003A1969" w:rsidRDefault="0003474A" w:rsidP="00EA43A6">
      <w:pPr>
        <w:numPr>
          <w:ilvl w:val="1"/>
          <w:numId w:val="34"/>
        </w:numPr>
        <w:tabs>
          <w:tab w:val="clear" w:pos="1440"/>
        </w:tabs>
        <w:autoSpaceDE w:val="0"/>
        <w:autoSpaceDN w:val="0"/>
        <w:adjustRightInd w:val="0"/>
        <w:ind w:left="1080"/>
        <w:jc w:val="both"/>
        <w:rPr>
          <w:color w:val="000000"/>
          <w:sz w:val="22"/>
          <w:szCs w:val="22"/>
          <w:lang w:val="sr-Cyrl-CS"/>
        </w:rPr>
      </w:pPr>
      <w:r w:rsidRPr="00986C82">
        <w:rPr>
          <w:rStyle w:val="producthdr1"/>
          <w:rFonts w:ascii="Times New Roman" w:hAnsi="Times New Roman"/>
          <w:b w:val="0"/>
          <w:color w:val="auto"/>
          <w:sz w:val="22"/>
          <w:szCs w:val="22"/>
          <w:lang w:val="ru-RU"/>
        </w:rPr>
        <w:t xml:space="preserve">Закона  о јавним </w:t>
      </w:r>
      <w:r w:rsidR="003B25CF">
        <w:rPr>
          <w:rStyle w:val="producthdr1"/>
          <w:rFonts w:ascii="Times New Roman" w:hAnsi="Times New Roman"/>
          <w:b w:val="0"/>
          <w:color w:val="auto"/>
          <w:sz w:val="22"/>
          <w:szCs w:val="22"/>
          <w:lang w:val="ru-RU"/>
        </w:rPr>
        <w:t>а</w:t>
      </w:r>
      <w:r w:rsidRPr="00986C82">
        <w:rPr>
          <w:rStyle w:val="producthdr1"/>
          <w:rFonts w:ascii="Times New Roman" w:hAnsi="Times New Roman"/>
          <w:b w:val="0"/>
          <w:color w:val="auto"/>
          <w:sz w:val="22"/>
          <w:szCs w:val="22"/>
          <w:lang w:val="ru-RU"/>
        </w:rPr>
        <w:t>генцијама  (</w:t>
      </w:r>
      <w:r w:rsidRPr="00986C82">
        <w:rPr>
          <w:rStyle w:val="producthdr1"/>
          <w:rFonts w:ascii="Times New Roman" w:hAnsi="Times New Roman"/>
          <w:b w:val="0"/>
          <w:color w:val="auto"/>
          <w:sz w:val="22"/>
          <w:szCs w:val="22"/>
          <w:lang w:val="sr-Cyrl-CS"/>
        </w:rPr>
        <w:t>„</w:t>
      </w:r>
      <w:r w:rsidRPr="00986C82">
        <w:rPr>
          <w:rStyle w:val="producthdr1"/>
          <w:rFonts w:ascii="Times New Roman" w:hAnsi="Times New Roman"/>
          <w:b w:val="0"/>
          <w:color w:val="auto"/>
          <w:sz w:val="22"/>
          <w:szCs w:val="22"/>
          <w:lang w:val="ru-RU"/>
        </w:rPr>
        <w:t xml:space="preserve">Службени гласник </w:t>
      </w:r>
      <w:r w:rsidRPr="00986C82">
        <w:rPr>
          <w:rStyle w:val="producthdr1"/>
          <w:rFonts w:ascii="Times New Roman" w:hAnsi="Times New Roman"/>
          <w:b w:val="0"/>
          <w:color w:val="auto"/>
          <w:sz w:val="22"/>
          <w:szCs w:val="22"/>
          <w:lang w:val="sr-Cyrl-CS"/>
        </w:rPr>
        <w:t>РС“</w:t>
      </w:r>
      <w:r w:rsidR="003B25CF">
        <w:rPr>
          <w:rStyle w:val="producthdr1"/>
          <w:rFonts w:ascii="Times New Roman" w:hAnsi="Times New Roman"/>
          <w:b w:val="0"/>
          <w:color w:val="auto"/>
          <w:sz w:val="22"/>
          <w:szCs w:val="22"/>
          <w:lang w:val="sr-Cyrl-CS"/>
        </w:rPr>
        <w:t>,</w:t>
      </w:r>
      <w:r w:rsidRPr="00986C82">
        <w:rPr>
          <w:rStyle w:val="producthdr1"/>
          <w:rFonts w:ascii="Times New Roman" w:hAnsi="Times New Roman"/>
          <w:b w:val="0"/>
          <w:color w:val="auto"/>
          <w:sz w:val="22"/>
          <w:szCs w:val="22"/>
          <w:lang w:val="ru-RU"/>
        </w:rPr>
        <w:t xml:space="preserve"> бр.</w:t>
      </w:r>
      <w:r w:rsidR="003B25CF">
        <w:rPr>
          <w:rStyle w:val="producthdr1"/>
          <w:rFonts w:ascii="Times New Roman" w:hAnsi="Times New Roman"/>
          <w:b w:val="0"/>
          <w:color w:val="auto"/>
          <w:sz w:val="22"/>
          <w:szCs w:val="22"/>
          <w:lang w:val="ru-RU"/>
        </w:rPr>
        <w:t xml:space="preserve"> </w:t>
      </w:r>
      <w:r w:rsidRPr="00986C82">
        <w:rPr>
          <w:rStyle w:val="producthdr1"/>
          <w:rFonts w:ascii="Times New Roman" w:hAnsi="Times New Roman"/>
          <w:b w:val="0"/>
          <w:color w:val="auto"/>
          <w:sz w:val="22"/>
          <w:szCs w:val="22"/>
          <w:lang w:val="ru-RU"/>
        </w:rPr>
        <w:t>18/05</w:t>
      </w:r>
      <w:r w:rsidR="00F9703C">
        <w:rPr>
          <w:rStyle w:val="producthdr1"/>
          <w:rFonts w:ascii="Times New Roman" w:hAnsi="Times New Roman"/>
          <w:b w:val="0"/>
          <w:color w:val="auto"/>
          <w:sz w:val="22"/>
          <w:szCs w:val="22"/>
          <w:lang w:val="ru-RU"/>
        </w:rPr>
        <w:t xml:space="preserve"> и 81/05</w:t>
      </w:r>
      <w:r w:rsidR="006A5C31">
        <w:rPr>
          <w:rStyle w:val="producthdr1"/>
          <w:rFonts w:ascii="Times New Roman" w:hAnsi="Times New Roman"/>
          <w:b w:val="0"/>
          <w:color w:val="auto"/>
          <w:sz w:val="22"/>
          <w:szCs w:val="22"/>
          <w:lang w:val="ru-RU"/>
        </w:rPr>
        <w:t>-исправка</w:t>
      </w:r>
      <w:r w:rsidRPr="00986C82">
        <w:rPr>
          <w:rStyle w:val="producthdr1"/>
          <w:rFonts w:ascii="Times New Roman" w:hAnsi="Times New Roman"/>
          <w:b w:val="0"/>
          <w:color w:val="auto"/>
          <w:sz w:val="22"/>
          <w:szCs w:val="22"/>
          <w:lang w:val="ru-RU"/>
        </w:rPr>
        <w:t>)</w:t>
      </w:r>
      <w:r w:rsidRPr="00986C82">
        <w:rPr>
          <w:sz w:val="22"/>
          <w:szCs w:val="22"/>
          <w:lang w:val="ru-RU"/>
        </w:rPr>
        <w:t xml:space="preserve"> </w:t>
      </w:r>
    </w:p>
    <w:p w:rsidR="003A1969" w:rsidRPr="00986C82" w:rsidRDefault="003A1969" w:rsidP="003A1969">
      <w:pPr>
        <w:autoSpaceDE w:val="0"/>
        <w:autoSpaceDN w:val="0"/>
        <w:adjustRightInd w:val="0"/>
        <w:ind w:left="1080"/>
        <w:jc w:val="both"/>
        <w:rPr>
          <w:color w:val="000000"/>
          <w:sz w:val="22"/>
          <w:szCs w:val="22"/>
          <w:lang w:val="sr-Cyrl-CS"/>
        </w:rPr>
      </w:pPr>
    </w:p>
    <w:p w:rsidR="0003474A" w:rsidRPr="00986C82" w:rsidRDefault="0003474A" w:rsidP="001E703D">
      <w:pPr>
        <w:autoSpaceDE w:val="0"/>
        <w:autoSpaceDN w:val="0"/>
        <w:adjustRightInd w:val="0"/>
        <w:jc w:val="both"/>
        <w:rPr>
          <w:color w:val="000000"/>
          <w:sz w:val="22"/>
          <w:szCs w:val="22"/>
          <w:lang w:val="sr-Cyrl-CS"/>
        </w:rPr>
      </w:pPr>
    </w:p>
    <w:p w:rsidR="0003474A" w:rsidRPr="00EB7828" w:rsidRDefault="0003474A" w:rsidP="00EB7828">
      <w:pPr>
        <w:numPr>
          <w:ilvl w:val="0"/>
          <w:numId w:val="34"/>
        </w:numPr>
        <w:autoSpaceDE w:val="0"/>
        <w:autoSpaceDN w:val="0"/>
        <w:adjustRightInd w:val="0"/>
        <w:jc w:val="both"/>
        <w:rPr>
          <w:color w:val="000000"/>
          <w:sz w:val="22"/>
          <w:szCs w:val="22"/>
          <w:lang w:val="sr-Cyrl-CS"/>
        </w:rPr>
      </w:pPr>
      <w:r w:rsidRPr="00986C82">
        <w:rPr>
          <w:color w:val="000000"/>
          <w:sz w:val="22"/>
          <w:szCs w:val="22"/>
          <w:lang w:val="sr-Cyrl-CS"/>
        </w:rPr>
        <w:t>Аген</w:t>
      </w:r>
      <w:r w:rsidR="00750C25" w:rsidRPr="00986C82">
        <w:rPr>
          <w:color w:val="000000"/>
          <w:sz w:val="22"/>
          <w:szCs w:val="22"/>
          <w:lang w:val="sr-Cyrl-CS"/>
        </w:rPr>
        <w:t>ц</w:t>
      </w:r>
      <w:r w:rsidRPr="00986C82">
        <w:rPr>
          <w:color w:val="000000"/>
          <w:sz w:val="22"/>
          <w:szCs w:val="22"/>
          <w:lang w:val="sr-Cyrl-CS"/>
        </w:rPr>
        <w:t xml:space="preserve">ија је </w:t>
      </w:r>
      <w:r w:rsidR="00AF6BA1" w:rsidRPr="00986C82">
        <w:rPr>
          <w:color w:val="000000"/>
          <w:sz w:val="22"/>
          <w:szCs w:val="22"/>
          <w:lang w:val="sr-Cyrl-CS"/>
        </w:rPr>
        <w:t xml:space="preserve">у </w:t>
      </w:r>
      <w:r w:rsidR="00750C25" w:rsidRPr="00986C82">
        <w:rPr>
          <w:color w:val="000000"/>
          <w:sz w:val="22"/>
          <w:szCs w:val="22"/>
          <w:lang w:val="sr-Cyrl-CS"/>
        </w:rPr>
        <w:t xml:space="preserve">претходном периоду </w:t>
      </w:r>
      <w:r w:rsidRPr="00986C82">
        <w:rPr>
          <w:color w:val="000000"/>
          <w:sz w:val="22"/>
          <w:szCs w:val="22"/>
          <w:lang w:val="sr-Cyrl-CS"/>
        </w:rPr>
        <w:t xml:space="preserve">уредно извршавала </w:t>
      </w:r>
      <w:r w:rsidR="00750C25" w:rsidRPr="00986C82">
        <w:rPr>
          <w:color w:val="000000"/>
          <w:sz w:val="22"/>
          <w:szCs w:val="22"/>
          <w:lang w:val="sr-Cyrl-CS"/>
        </w:rPr>
        <w:t xml:space="preserve">своје обавезе </w:t>
      </w:r>
      <w:r w:rsidRPr="00986C82">
        <w:rPr>
          <w:color w:val="000000"/>
          <w:sz w:val="22"/>
          <w:szCs w:val="22"/>
          <w:lang w:val="sr-Cyrl-CS"/>
        </w:rPr>
        <w:t>и  то</w:t>
      </w:r>
      <w:r w:rsidR="00DF4C63" w:rsidRPr="00986C82">
        <w:rPr>
          <w:color w:val="000000"/>
          <w:sz w:val="22"/>
          <w:szCs w:val="22"/>
          <w:lang w:val="sr-Cyrl-CS"/>
        </w:rPr>
        <w:t>:</w:t>
      </w:r>
    </w:p>
    <w:p w:rsidR="0003474A" w:rsidRPr="00986C82" w:rsidRDefault="0019455C" w:rsidP="00EA43A6">
      <w:pPr>
        <w:numPr>
          <w:ilvl w:val="1"/>
          <w:numId w:val="34"/>
        </w:numPr>
        <w:tabs>
          <w:tab w:val="clear" w:pos="1440"/>
        </w:tabs>
        <w:autoSpaceDE w:val="0"/>
        <w:autoSpaceDN w:val="0"/>
        <w:adjustRightInd w:val="0"/>
        <w:ind w:left="1080"/>
        <w:jc w:val="both"/>
        <w:rPr>
          <w:color w:val="000000"/>
          <w:sz w:val="22"/>
          <w:szCs w:val="22"/>
          <w:lang w:val="sr-Cyrl-CS"/>
        </w:rPr>
      </w:pPr>
      <w:r w:rsidRPr="00986C82">
        <w:rPr>
          <w:color w:val="000000"/>
          <w:sz w:val="22"/>
          <w:szCs w:val="22"/>
          <w:lang w:val="sr-Cyrl-CS"/>
        </w:rPr>
        <w:t>с</w:t>
      </w:r>
      <w:r w:rsidR="0003474A" w:rsidRPr="00986C82">
        <w:rPr>
          <w:color w:val="000000"/>
          <w:sz w:val="22"/>
          <w:szCs w:val="22"/>
          <w:lang w:val="sr-Cyrl-CS"/>
        </w:rPr>
        <w:t>провођењем испита</w:t>
      </w:r>
      <w:r w:rsidR="00DF4C63" w:rsidRPr="00986C82">
        <w:rPr>
          <w:color w:val="000000"/>
          <w:sz w:val="22"/>
          <w:szCs w:val="22"/>
          <w:lang w:val="sr-Cyrl-CS"/>
        </w:rPr>
        <w:t xml:space="preserve"> и лиценцирањем стечајних управника</w:t>
      </w:r>
    </w:p>
    <w:p w:rsidR="005139D6" w:rsidRPr="00986C82" w:rsidRDefault="0003474A" w:rsidP="00EA43A6">
      <w:pPr>
        <w:numPr>
          <w:ilvl w:val="1"/>
          <w:numId w:val="34"/>
        </w:numPr>
        <w:tabs>
          <w:tab w:val="clear" w:pos="1440"/>
        </w:tabs>
        <w:autoSpaceDE w:val="0"/>
        <w:autoSpaceDN w:val="0"/>
        <w:adjustRightInd w:val="0"/>
        <w:ind w:left="1080"/>
        <w:jc w:val="both"/>
        <w:rPr>
          <w:color w:val="000000"/>
          <w:sz w:val="22"/>
          <w:szCs w:val="22"/>
          <w:lang w:val="sr-Cyrl-CS"/>
        </w:rPr>
      </w:pPr>
      <w:r w:rsidRPr="00986C82">
        <w:rPr>
          <w:color w:val="000000"/>
          <w:sz w:val="22"/>
          <w:szCs w:val="22"/>
          <w:lang w:val="sr-Cyrl-CS"/>
        </w:rPr>
        <w:t>вршењем</w:t>
      </w:r>
      <w:r w:rsidR="00DF4C63" w:rsidRPr="00986C82">
        <w:rPr>
          <w:color w:val="000000"/>
          <w:sz w:val="22"/>
          <w:szCs w:val="22"/>
          <w:lang w:val="sr-Cyrl-CS"/>
        </w:rPr>
        <w:t xml:space="preserve"> стручног</w:t>
      </w:r>
      <w:r w:rsidRPr="00986C82">
        <w:rPr>
          <w:color w:val="000000"/>
          <w:sz w:val="22"/>
          <w:szCs w:val="22"/>
          <w:lang w:val="sr-Cyrl-CS"/>
        </w:rPr>
        <w:t xml:space="preserve"> надзора </w:t>
      </w:r>
      <w:r w:rsidR="00DF4C63" w:rsidRPr="00986C82">
        <w:rPr>
          <w:color w:val="000000"/>
          <w:sz w:val="22"/>
          <w:szCs w:val="22"/>
          <w:lang w:val="sr-Cyrl-CS"/>
        </w:rPr>
        <w:t>над радом стечајних управника</w:t>
      </w:r>
    </w:p>
    <w:p w:rsidR="0003474A" w:rsidRDefault="0003474A" w:rsidP="00EA43A6">
      <w:pPr>
        <w:numPr>
          <w:ilvl w:val="1"/>
          <w:numId w:val="34"/>
        </w:numPr>
        <w:tabs>
          <w:tab w:val="clear" w:pos="1440"/>
        </w:tabs>
        <w:autoSpaceDE w:val="0"/>
        <w:autoSpaceDN w:val="0"/>
        <w:adjustRightInd w:val="0"/>
        <w:ind w:left="1080"/>
        <w:jc w:val="both"/>
        <w:rPr>
          <w:color w:val="000000"/>
          <w:sz w:val="22"/>
          <w:szCs w:val="22"/>
          <w:lang w:val="sr-Cyrl-CS"/>
        </w:rPr>
      </w:pPr>
      <w:r w:rsidRPr="00986C82">
        <w:rPr>
          <w:color w:val="000000"/>
          <w:sz w:val="22"/>
          <w:szCs w:val="22"/>
          <w:lang w:val="sr-Cyrl-CS"/>
        </w:rPr>
        <w:t xml:space="preserve">едукацијом </w:t>
      </w:r>
      <w:r w:rsidR="00DF4C63" w:rsidRPr="00986C82">
        <w:rPr>
          <w:color w:val="000000"/>
          <w:sz w:val="22"/>
          <w:szCs w:val="22"/>
          <w:lang w:val="sr-Cyrl-CS"/>
        </w:rPr>
        <w:t>стечајних управника</w:t>
      </w:r>
    </w:p>
    <w:p w:rsidR="00CA44FF" w:rsidRPr="00986C82" w:rsidRDefault="00CA44FF" w:rsidP="001E703D">
      <w:pPr>
        <w:autoSpaceDE w:val="0"/>
        <w:autoSpaceDN w:val="0"/>
        <w:adjustRightInd w:val="0"/>
        <w:jc w:val="both"/>
        <w:rPr>
          <w:color w:val="000000"/>
          <w:sz w:val="22"/>
          <w:szCs w:val="22"/>
          <w:lang w:val="sr-Cyrl-CS"/>
        </w:rPr>
      </w:pPr>
    </w:p>
    <w:p w:rsidR="0019455C" w:rsidRPr="00CA44FF" w:rsidRDefault="00FB416C" w:rsidP="004F18CA">
      <w:pPr>
        <w:jc w:val="both"/>
        <w:rPr>
          <w:b/>
          <w:i/>
          <w:color w:val="3366FF"/>
          <w:sz w:val="22"/>
          <w:szCs w:val="22"/>
          <w:u w:val="single"/>
          <w:lang w:val="sr-Cyrl-CS"/>
        </w:rPr>
      </w:pPr>
      <w:r>
        <w:rPr>
          <w:sz w:val="22"/>
          <w:szCs w:val="22"/>
          <w:lang w:val="sr-Cyrl-CS"/>
        </w:rPr>
        <w:t>Годишњи извештај о раду за 20</w:t>
      </w:r>
      <w:r>
        <w:rPr>
          <w:sz w:val="22"/>
          <w:szCs w:val="22"/>
          <w:lang w:val="sr-Latn-CS"/>
        </w:rPr>
        <w:t>10</w:t>
      </w:r>
      <w:r w:rsidR="00CA44FF" w:rsidRPr="00CA44FF">
        <w:rPr>
          <w:sz w:val="22"/>
          <w:szCs w:val="22"/>
          <w:lang w:val="sr-Cyrl-CS"/>
        </w:rPr>
        <w:t xml:space="preserve">. годину и Финансијски извештај </w:t>
      </w:r>
      <w:r>
        <w:rPr>
          <w:sz w:val="22"/>
          <w:szCs w:val="22"/>
          <w:lang w:val="sr-Cyrl-CS"/>
        </w:rPr>
        <w:t>Агенције за 20</w:t>
      </w:r>
      <w:r>
        <w:rPr>
          <w:sz w:val="22"/>
          <w:szCs w:val="22"/>
          <w:lang w:val="sr-Latn-CS"/>
        </w:rPr>
        <w:t>10</w:t>
      </w:r>
      <w:r w:rsidR="00CA44FF">
        <w:rPr>
          <w:sz w:val="22"/>
          <w:szCs w:val="22"/>
          <w:lang w:val="sr-Cyrl-CS"/>
        </w:rPr>
        <w:t xml:space="preserve">. годину </w:t>
      </w:r>
      <w:r w:rsidR="00CA44FF" w:rsidRPr="00CA44FF">
        <w:rPr>
          <w:sz w:val="22"/>
          <w:szCs w:val="22"/>
          <w:lang w:val="sr-Cyrl-CS"/>
        </w:rPr>
        <w:t xml:space="preserve">доступни су на адреси: </w:t>
      </w:r>
      <w:hyperlink r:id="rId29" w:history="1">
        <w:r w:rsidR="00715FE1">
          <w:rPr>
            <w:rStyle w:val="Hyperlink"/>
            <w:b/>
            <w:i/>
            <w:color w:val="3366FF"/>
            <w:sz w:val="22"/>
            <w:szCs w:val="22"/>
            <w:u w:val="single"/>
            <w:lang w:val="sr-Cyrl-CS"/>
          </w:rPr>
          <w:t>www.alsu.gov.rs/AГЕНЦИЈА/Финансијски план и извештај</w:t>
        </w:r>
      </w:hyperlink>
    </w:p>
    <w:p w:rsidR="003B4750" w:rsidRPr="00986C82" w:rsidRDefault="003B4750" w:rsidP="00A51B5C">
      <w:pPr>
        <w:jc w:val="both"/>
        <w:rPr>
          <w:sz w:val="22"/>
          <w:szCs w:val="22"/>
          <w:lang w:val="sr-Cyrl-CS"/>
        </w:rPr>
      </w:pPr>
    </w:p>
    <w:p w:rsidR="00497267" w:rsidRPr="00663ADF" w:rsidRDefault="00405C1E" w:rsidP="009F2D19">
      <w:pPr>
        <w:ind w:firstLine="720"/>
        <w:jc w:val="both"/>
        <w:rPr>
          <w:b/>
          <w:sz w:val="22"/>
          <w:szCs w:val="22"/>
          <w:lang w:val="sr-Cyrl-CS"/>
        </w:rPr>
      </w:pPr>
      <w:r w:rsidRPr="00663ADF">
        <w:rPr>
          <w:b/>
          <w:sz w:val="22"/>
          <w:szCs w:val="22"/>
          <w:lang w:val="sr-Cyrl-CS"/>
        </w:rPr>
        <w:t>7.1.</w:t>
      </w:r>
      <w:r w:rsidR="00715FE1" w:rsidRPr="00663ADF">
        <w:rPr>
          <w:b/>
          <w:sz w:val="22"/>
          <w:szCs w:val="22"/>
          <w:lang w:val="sr-Cyrl-CS"/>
        </w:rPr>
        <w:t xml:space="preserve"> </w:t>
      </w:r>
      <w:r w:rsidR="00A51B5C" w:rsidRPr="00663ADF">
        <w:rPr>
          <w:b/>
          <w:sz w:val="22"/>
          <w:szCs w:val="22"/>
          <w:lang w:val="sr-Cyrl-CS"/>
        </w:rPr>
        <w:t>СТРУЧНИ ИСПИТИ</w:t>
      </w:r>
      <w:r w:rsidR="00AF6BA1" w:rsidRPr="00663ADF">
        <w:rPr>
          <w:b/>
          <w:sz w:val="22"/>
          <w:szCs w:val="22"/>
          <w:lang w:val="sr-Latn-CS"/>
        </w:rPr>
        <w:t xml:space="preserve"> </w:t>
      </w:r>
      <w:r w:rsidR="00AF6BA1" w:rsidRPr="00663ADF">
        <w:rPr>
          <w:b/>
          <w:sz w:val="22"/>
          <w:szCs w:val="22"/>
          <w:lang w:val="sr-Cyrl-CS"/>
        </w:rPr>
        <w:t>ЗА ДОБИЈАЊЕ ЛИЦЕНЦЕ ЗА ОБАВЉАЊЕ ПОСЛОВА СТЕЧАЈНОГ УПРАВНИКА</w:t>
      </w:r>
    </w:p>
    <w:p w:rsidR="00497267" w:rsidRDefault="00497267" w:rsidP="00497267">
      <w:pPr>
        <w:spacing w:before="100" w:beforeAutospacing="1" w:after="100" w:afterAutospacing="1"/>
        <w:jc w:val="both"/>
        <w:rPr>
          <w:sz w:val="22"/>
          <w:szCs w:val="22"/>
          <w:lang w:val="ru-RU"/>
        </w:rPr>
      </w:pPr>
      <w:r w:rsidRPr="00986C82">
        <w:rPr>
          <w:sz w:val="22"/>
          <w:szCs w:val="22"/>
          <w:lang w:val="ru-RU"/>
        </w:rPr>
        <w:t>Правилником о програму и начину полагања стручног испита за обављање п</w:t>
      </w:r>
      <w:r w:rsidR="003A1969">
        <w:rPr>
          <w:sz w:val="22"/>
          <w:szCs w:val="22"/>
          <w:lang w:val="ru-RU"/>
        </w:rPr>
        <w:t>ослова стечајног управника (</w:t>
      </w:r>
      <w:r w:rsidR="003A1969">
        <w:rPr>
          <w:sz w:val="22"/>
          <w:szCs w:val="22"/>
          <w:lang w:val="sr-Latn-CS"/>
        </w:rPr>
        <w:t>„</w:t>
      </w:r>
      <w:r w:rsidR="00FB416C">
        <w:rPr>
          <w:sz w:val="22"/>
          <w:szCs w:val="22"/>
          <w:lang w:val="ru-RU"/>
        </w:rPr>
        <w:t>Сл</w:t>
      </w:r>
      <w:r w:rsidR="00FB416C">
        <w:rPr>
          <w:sz w:val="22"/>
          <w:szCs w:val="22"/>
          <w:lang w:val="sr-Cyrl-CS"/>
        </w:rPr>
        <w:t>ужбени</w:t>
      </w:r>
      <w:r w:rsidR="00F9703C">
        <w:rPr>
          <w:sz w:val="22"/>
          <w:szCs w:val="22"/>
          <w:lang w:val="ru-RU"/>
        </w:rPr>
        <w:t xml:space="preserve"> гласник РС”</w:t>
      </w:r>
      <w:r w:rsidR="00D6568D">
        <w:rPr>
          <w:sz w:val="22"/>
          <w:szCs w:val="22"/>
          <w:lang w:val="ru-RU"/>
        </w:rPr>
        <w:t xml:space="preserve"> </w:t>
      </w:r>
      <w:r w:rsidR="00F9703C">
        <w:rPr>
          <w:sz w:val="22"/>
          <w:szCs w:val="22"/>
          <w:lang w:val="ru-RU"/>
        </w:rPr>
        <w:t>број 47</w:t>
      </w:r>
      <w:r w:rsidR="003B25CF">
        <w:rPr>
          <w:sz w:val="22"/>
          <w:szCs w:val="22"/>
          <w:lang w:val="ru-RU"/>
        </w:rPr>
        <w:t>/10</w:t>
      </w:r>
      <w:r w:rsidRPr="00986C82">
        <w:rPr>
          <w:sz w:val="22"/>
          <w:szCs w:val="22"/>
          <w:lang w:val="ru-RU"/>
        </w:rPr>
        <w:t>) ближе је прописан начин и програм за полагање стручног испита за добијање лиценце за обављање послова стечајног управника.</w:t>
      </w:r>
    </w:p>
    <w:p w:rsidR="00F9703C" w:rsidRPr="00986C82" w:rsidRDefault="00F9703C" w:rsidP="00497267">
      <w:pPr>
        <w:spacing w:before="100" w:beforeAutospacing="1" w:after="100" w:afterAutospacing="1"/>
        <w:jc w:val="both"/>
        <w:rPr>
          <w:sz w:val="22"/>
          <w:szCs w:val="22"/>
          <w:lang w:val="ru-RU"/>
        </w:rPr>
      </w:pPr>
      <w:r>
        <w:rPr>
          <w:sz w:val="22"/>
          <w:szCs w:val="22"/>
          <w:lang w:val="ru-RU"/>
        </w:rPr>
        <w:t>Правилником нису прописани посебни услови за полагање испита.</w:t>
      </w:r>
    </w:p>
    <w:p w:rsidR="00497267" w:rsidRPr="00986C82" w:rsidRDefault="00497267" w:rsidP="00497267">
      <w:pPr>
        <w:spacing w:before="100" w:beforeAutospacing="1" w:after="100" w:afterAutospacing="1"/>
        <w:rPr>
          <w:sz w:val="22"/>
          <w:szCs w:val="22"/>
          <w:lang w:val="sr-Latn-CS" w:eastAsia="sr-Latn-CS"/>
        </w:rPr>
      </w:pPr>
      <w:r w:rsidRPr="00986C82">
        <w:rPr>
          <w:sz w:val="22"/>
          <w:szCs w:val="22"/>
          <w:lang w:val="sr-Latn-CS" w:eastAsia="sr-Latn-CS"/>
        </w:rPr>
        <w:t>Програм стручног испита обухвата:</w:t>
      </w:r>
    </w:p>
    <w:p w:rsidR="00497267" w:rsidRPr="00986C82" w:rsidRDefault="00497267" w:rsidP="00497267">
      <w:pPr>
        <w:numPr>
          <w:ilvl w:val="0"/>
          <w:numId w:val="23"/>
        </w:numPr>
        <w:spacing w:before="100" w:beforeAutospacing="1" w:after="100" w:afterAutospacing="1"/>
        <w:rPr>
          <w:sz w:val="22"/>
          <w:szCs w:val="22"/>
          <w:lang w:val="sr-Latn-CS" w:eastAsia="sr-Latn-CS"/>
        </w:rPr>
      </w:pPr>
      <w:r w:rsidRPr="00986C82">
        <w:rPr>
          <w:sz w:val="22"/>
          <w:szCs w:val="22"/>
          <w:lang w:val="sr-Latn-CS" w:eastAsia="sr-Latn-CS"/>
        </w:rPr>
        <w:t>стечајно право, укључујући и познавање националних стандарда за управљање стечајном масом и кодекса етике;</w:t>
      </w:r>
    </w:p>
    <w:p w:rsidR="00497267" w:rsidRPr="00986C82" w:rsidRDefault="00497267" w:rsidP="00497267">
      <w:pPr>
        <w:numPr>
          <w:ilvl w:val="0"/>
          <w:numId w:val="23"/>
        </w:numPr>
        <w:spacing w:before="100" w:beforeAutospacing="1" w:after="100" w:afterAutospacing="1"/>
        <w:rPr>
          <w:sz w:val="22"/>
          <w:szCs w:val="22"/>
          <w:lang w:val="sr-Latn-CS" w:eastAsia="sr-Latn-CS"/>
        </w:rPr>
      </w:pPr>
      <w:r w:rsidRPr="00986C82">
        <w:rPr>
          <w:sz w:val="22"/>
          <w:szCs w:val="22"/>
          <w:lang w:val="sr-Latn-CS" w:eastAsia="sr-Latn-CS"/>
        </w:rPr>
        <w:t>друге области права од значаја за спровођење стечајног поступка;</w:t>
      </w:r>
    </w:p>
    <w:p w:rsidR="00497267" w:rsidRPr="00986C82" w:rsidRDefault="00497267" w:rsidP="00497267">
      <w:pPr>
        <w:numPr>
          <w:ilvl w:val="0"/>
          <w:numId w:val="23"/>
        </w:numPr>
        <w:spacing w:before="100" w:beforeAutospacing="1" w:after="100" w:afterAutospacing="1"/>
        <w:rPr>
          <w:sz w:val="22"/>
          <w:szCs w:val="22"/>
          <w:lang w:val="sr-Latn-CS" w:eastAsia="sr-Latn-CS"/>
        </w:rPr>
      </w:pPr>
      <w:r w:rsidRPr="00986C82">
        <w:rPr>
          <w:sz w:val="22"/>
          <w:szCs w:val="22"/>
          <w:lang w:val="sr-Latn-CS" w:eastAsia="sr-Latn-CS"/>
        </w:rPr>
        <w:t>основе економије, финансија и рачуноводства;</w:t>
      </w:r>
    </w:p>
    <w:p w:rsidR="006A5C31" w:rsidRPr="006A5C31" w:rsidRDefault="00497267" w:rsidP="006A5C31">
      <w:pPr>
        <w:numPr>
          <w:ilvl w:val="0"/>
          <w:numId w:val="23"/>
        </w:numPr>
        <w:spacing w:before="100" w:beforeAutospacing="1" w:after="100" w:afterAutospacing="1"/>
        <w:rPr>
          <w:sz w:val="22"/>
          <w:szCs w:val="22"/>
          <w:lang w:val="sr-Latn-CS" w:eastAsia="sr-Latn-CS"/>
        </w:rPr>
      </w:pPr>
      <w:r w:rsidRPr="00986C82">
        <w:rPr>
          <w:sz w:val="22"/>
          <w:szCs w:val="22"/>
          <w:lang w:val="sr-Latn-CS" w:eastAsia="sr-Latn-CS"/>
        </w:rPr>
        <w:t>познавање система за аутоматизовано вођење стечајних поступака и електронско извештавање.</w:t>
      </w:r>
    </w:p>
    <w:p w:rsidR="006A5C31" w:rsidRPr="003A1969" w:rsidRDefault="006A5C31" w:rsidP="006A5C31">
      <w:pPr>
        <w:jc w:val="both"/>
        <w:rPr>
          <w:bCs/>
          <w:noProof/>
          <w:sz w:val="22"/>
          <w:szCs w:val="22"/>
          <w:lang w:val="sr-Cyrl-CS"/>
        </w:rPr>
      </w:pPr>
      <w:r w:rsidRPr="003A1969">
        <w:rPr>
          <w:bCs/>
          <w:noProof/>
          <w:sz w:val="22"/>
          <w:szCs w:val="22"/>
          <w:lang w:val="sr-Cyrl-CS"/>
        </w:rPr>
        <w:t xml:space="preserve">Стручни испит се полаже пред Испитном комисијом коју је образовао директор Агенције Решењем број </w:t>
      </w:r>
      <w:r w:rsidRPr="003A1969">
        <w:rPr>
          <w:bCs/>
          <w:noProof/>
          <w:sz w:val="22"/>
          <w:szCs w:val="22"/>
          <w:lang w:val="sr-Latn-CS"/>
        </w:rPr>
        <w:t>V</w:t>
      </w:r>
      <w:r w:rsidRPr="003A1969">
        <w:rPr>
          <w:bCs/>
          <w:noProof/>
          <w:sz w:val="22"/>
          <w:szCs w:val="22"/>
          <w:lang w:val="sr-Cyrl-CS"/>
        </w:rPr>
        <w:t xml:space="preserve">-22-100/2011-3 од 20.4.2011. године (број </w:t>
      </w:r>
      <w:r w:rsidRPr="003A1969">
        <w:rPr>
          <w:bCs/>
          <w:noProof/>
          <w:sz w:val="22"/>
          <w:szCs w:val="22"/>
          <w:lang w:val="sr-Latn-CS"/>
        </w:rPr>
        <w:t>V</w:t>
      </w:r>
      <w:r w:rsidRPr="003A1969">
        <w:rPr>
          <w:bCs/>
          <w:noProof/>
          <w:sz w:val="22"/>
          <w:szCs w:val="22"/>
          <w:lang w:val="sr-Cyrl-CS"/>
        </w:rPr>
        <w:t xml:space="preserve">-22-100/2011-4 од 21.6.2011. године) по претходно прибављеној сагласности министра надлежног за послове стечаја, у следећем саставу: </w:t>
      </w:r>
    </w:p>
    <w:p w:rsidR="006A5C31" w:rsidRPr="003A1969" w:rsidRDefault="006A5C31" w:rsidP="006A5C31">
      <w:pPr>
        <w:ind w:left="720"/>
        <w:jc w:val="both"/>
        <w:rPr>
          <w:bCs/>
          <w:noProof/>
          <w:sz w:val="22"/>
          <w:szCs w:val="22"/>
          <w:lang w:val="sr-Cyrl-CS"/>
        </w:rPr>
      </w:pPr>
      <w:r w:rsidRPr="003A1969">
        <w:rPr>
          <w:bCs/>
          <w:noProof/>
          <w:sz w:val="22"/>
          <w:szCs w:val="22"/>
          <w:lang w:val="sr-Cyrl-CS"/>
        </w:rPr>
        <w:t xml:space="preserve">1. Дејан Јокић, председник Испитне комисије  </w:t>
      </w:r>
    </w:p>
    <w:p w:rsidR="006A5C31" w:rsidRPr="003A1969" w:rsidRDefault="006A5C31" w:rsidP="006A5C31">
      <w:pPr>
        <w:ind w:left="720"/>
        <w:jc w:val="both"/>
        <w:rPr>
          <w:bCs/>
          <w:noProof/>
          <w:sz w:val="22"/>
          <w:szCs w:val="22"/>
          <w:lang w:val="sr-Cyrl-CS"/>
        </w:rPr>
      </w:pPr>
      <w:r w:rsidRPr="003A1969">
        <w:rPr>
          <w:bCs/>
          <w:noProof/>
          <w:sz w:val="22"/>
          <w:szCs w:val="22"/>
          <w:lang w:val="sr-Cyrl-CS"/>
        </w:rPr>
        <w:t>2. Гордана Ајншпилер Поповић, члан</w:t>
      </w:r>
    </w:p>
    <w:p w:rsidR="006A5C31" w:rsidRPr="003A1969" w:rsidRDefault="006A5C31" w:rsidP="006A5C31">
      <w:pPr>
        <w:ind w:left="720"/>
        <w:jc w:val="both"/>
        <w:rPr>
          <w:bCs/>
          <w:noProof/>
          <w:sz w:val="22"/>
          <w:szCs w:val="22"/>
          <w:lang w:val="sr-Cyrl-CS"/>
        </w:rPr>
      </w:pPr>
      <w:r w:rsidRPr="003A1969">
        <w:rPr>
          <w:bCs/>
          <w:noProof/>
          <w:sz w:val="22"/>
          <w:szCs w:val="22"/>
          <w:lang w:val="sr-Cyrl-CS"/>
        </w:rPr>
        <w:t>3. Мира Прокопијевић, члан</w:t>
      </w:r>
    </w:p>
    <w:p w:rsidR="006A5C31" w:rsidRPr="003A1969" w:rsidRDefault="006A5C31" w:rsidP="006A5C31">
      <w:pPr>
        <w:ind w:left="720"/>
        <w:jc w:val="both"/>
        <w:rPr>
          <w:bCs/>
          <w:noProof/>
          <w:sz w:val="22"/>
          <w:szCs w:val="22"/>
          <w:lang w:val="sr-Cyrl-CS"/>
        </w:rPr>
      </w:pPr>
      <w:r w:rsidRPr="003A1969">
        <w:rPr>
          <w:bCs/>
          <w:noProof/>
          <w:sz w:val="22"/>
          <w:szCs w:val="22"/>
          <w:lang w:val="sr-Cyrl-CS"/>
        </w:rPr>
        <w:t>4. Снежана Бујас, члан</w:t>
      </w:r>
    </w:p>
    <w:p w:rsidR="006A5C31" w:rsidRPr="003A1969" w:rsidRDefault="006A5C31" w:rsidP="006A5C31">
      <w:pPr>
        <w:ind w:left="720"/>
        <w:jc w:val="both"/>
        <w:rPr>
          <w:bCs/>
          <w:noProof/>
          <w:sz w:val="22"/>
          <w:szCs w:val="22"/>
          <w:lang w:val="sr-Cyrl-CS"/>
        </w:rPr>
      </w:pPr>
      <w:r w:rsidRPr="003A1969">
        <w:rPr>
          <w:bCs/>
          <w:noProof/>
          <w:sz w:val="22"/>
          <w:szCs w:val="22"/>
          <w:lang w:val="sr-Cyrl-CS"/>
        </w:rPr>
        <w:t>5. Др. Драган Јањић, члан</w:t>
      </w:r>
    </w:p>
    <w:p w:rsidR="006A5C31" w:rsidRPr="003A1969" w:rsidRDefault="006A5C31" w:rsidP="006A5C31">
      <w:pPr>
        <w:ind w:left="720"/>
        <w:jc w:val="both"/>
        <w:rPr>
          <w:bCs/>
          <w:noProof/>
          <w:sz w:val="22"/>
          <w:szCs w:val="22"/>
          <w:lang w:val="sr-Cyrl-CS"/>
        </w:rPr>
      </w:pPr>
      <w:r w:rsidRPr="003A1969">
        <w:rPr>
          <w:bCs/>
          <w:noProof/>
          <w:sz w:val="22"/>
          <w:szCs w:val="22"/>
          <w:lang w:val="sr-Cyrl-CS"/>
        </w:rPr>
        <w:t>6. Драгица Марјановић, заменик члана</w:t>
      </w:r>
    </w:p>
    <w:p w:rsidR="006A5C31" w:rsidRPr="003A1969" w:rsidRDefault="006A5C31" w:rsidP="006A5C31">
      <w:pPr>
        <w:ind w:left="720"/>
        <w:jc w:val="both"/>
        <w:rPr>
          <w:bCs/>
          <w:noProof/>
          <w:sz w:val="22"/>
          <w:szCs w:val="22"/>
          <w:lang w:val="sr-Cyrl-CS"/>
        </w:rPr>
      </w:pPr>
      <w:r w:rsidRPr="003A1969">
        <w:rPr>
          <w:bCs/>
          <w:noProof/>
          <w:sz w:val="22"/>
          <w:szCs w:val="22"/>
          <w:lang w:val="sr-Cyrl-CS"/>
        </w:rPr>
        <w:t>7. Иван Веселиновић, заменик члана</w:t>
      </w:r>
    </w:p>
    <w:p w:rsidR="006A5C31" w:rsidRDefault="006A5C31" w:rsidP="006A5C31">
      <w:pPr>
        <w:ind w:left="720"/>
        <w:jc w:val="both"/>
        <w:rPr>
          <w:bCs/>
          <w:noProof/>
          <w:sz w:val="22"/>
          <w:szCs w:val="22"/>
          <w:lang w:val="sr-Cyrl-CS"/>
        </w:rPr>
      </w:pPr>
      <w:r w:rsidRPr="003A1969">
        <w:rPr>
          <w:bCs/>
          <w:noProof/>
          <w:sz w:val="22"/>
          <w:szCs w:val="22"/>
          <w:lang w:val="sr-Cyrl-CS"/>
        </w:rPr>
        <w:t>8. Вук Радовић, заменик члана</w:t>
      </w:r>
    </w:p>
    <w:p w:rsidR="00497267" w:rsidRPr="00986C82" w:rsidRDefault="00497267" w:rsidP="00497267">
      <w:pPr>
        <w:spacing w:before="100" w:beforeAutospacing="1" w:after="100" w:afterAutospacing="1"/>
        <w:jc w:val="both"/>
        <w:rPr>
          <w:sz w:val="22"/>
          <w:szCs w:val="22"/>
          <w:lang w:val="sr-Latn-CS" w:eastAsia="sr-Latn-CS"/>
        </w:rPr>
      </w:pPr>
      <w:r w:rsidRPr="00986C82">
        <w:rPr>
          <w:sz w:val="22"/>
          <w:szCs w:val="22"/>
          <w:lang w:val="sr-Latn-CS" w:eastAsia="sr-Latn-CS"/>
        </w:rPr>
        <w:t>Стручни испит се одржава</w:t>
      </w:r>
      <w:r w:rsidR="0017069B">
        <w:rPr>
          <w:sz w:val="22"/>
          <w:szCs w:val="22"/>
          <w:lang w:val="sr-Cyrl-CS" w:eastAsia="sr-Latn-CS"/>
        </w:rPr>
        <w:t>,</w:t>
      </w:r>
      <w:r w:rsidRPr="00986C82">
        <w:rPr>
          <w:sz w:val="22"/>
          <w:szCs w:val="22"/>
          <w:lang w:val="sr-Latn-CS" w:eastAsia="sr-Latn-CS"/>
        </w:rPr>
        <w:t xml:space="preserve"> по правилу</w:t>
      </w:r>
      <w:r w:rsidR="0017069B">
        <w:rPr>
          <w:sz w:val="22"/>
          <w:szCs w:val="22"/>
          <w:lang w:val="sr-Cyrl-CS" w:eastAsia="sr-Latn-CS"/>
        </w:rPr>
        <w:t xml:space="preserve">, </w:t>
      </w:r>
      <w:r w:rsidRPr="00986C82">
        <w:rPr>
          <w:sz w:val="22"/>
          <w:szCs w:val="22"/>
          <w:lang w:val="sr-Latn-CS" w:eastAsia="sr-Latn-CS"/>
        </w:rPr>
        <w:t>два пута годишње и то током маја и новембра месеца.</w:t>
      </w:r>
    </w:p>
    <w:p w:rsidR="00497267" w:rsidRPr="00986C82" w:rsidRDefault="00497267" w:rsidP="00497267">
      <w:pPr>
        <w:spacing w:before="100" w:beforeAutospacing="1" w:after="100" w:afterAutospacing="1"/>
        <w:jc w:val="both"/>
        <w:rPr>
          <w:sz w:val="22"/>
          <w:szCs w:val="22"/>
          <w:lang w:val="sr-Cyrl-CS" w:eastAsia="sr-Latn-CS"/>
        </w:rPr>
      </w:pPr>
      <w:r w:rsidRPr="00986C82">
        <w:rPr>
          <w:sz w:val="22"/>
          <w:szCs w:val="22"/>
          <w:lang w:val="sr-Latn-CS" w:eastAsia="sr-Latn-CS"/>
        </w:rPr>
        <w:t>Датум, време и место одржавања стручног испита одређује директор Агенције најкасније два месеца пре дана одржавања испита.</w:t>
      </w:r>
    </w:p>
    <w:p w:rsidR="00497267" w:rsidRPr="00986C82" w:rsidRDefault="00497267" w:rsidP="00497267">
      <w:pPr>
        <w:jc w:val="both"/>
        <w:rPr>
          <w:bCs/>
          <w:noProof/>
          <w:sz w:val="22"/>
          <w:szCs w:val="22"/>
          <w:lang w:val="sr-Cyrl-CS"/>
        </w:rPr>
      </w:pPr>
      <w:r w:rsidRPr="00986C82">
        <w:rPr>
          <w:bCs/>
          <w:noProof/>
          <w:sz w:val="22"/>
          <w:szCs w:val="22"/>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w:t>
      </w:r>
      <w:r w:rsidR="003B25CF">
        <w:rPr>
          <w:bCs/>
          <w:noProof/>
          <w:sz w:val="22"/>
          <w:szCs w:val="22"/>
          <w:lang w:val="sr-Cyrl-CS"/>
        </w:rPr>
        <w:t>,</w:t>
      </w:r>
      <w:r w:rsidRPr="00986C82">
        <w:rPr>
          <w:bCs/>
          <w:noProof/>
          <w:sz w:val="22"/>
          <w:szCs w:val="22"/>
          <w:lang w:val="sr-Cyrl-CS"/>
        </w:rPr>
        <w:t xml:space="preserve"> а трошкове полагања испита сноси кандидат или правно лице у коме је запослен.</w:t>
      </w:r>
    </w:p>
    <w:p w:rsidR="00497267" w:rsidRPr="00986C82" w:rsidRDefault="00497267" w:rsidP="00497267">
      <w:pPr>
        <w:spacing w:before="100" w:beforeAutospacing="1" w:after="100" w:afterAutospacing="1"/>
        <w:jc w:val="both"/>
        <w:rPr>
          <w:sz w:val="22"/>
          <w:szCs w:val="22"/>
          <w:lang w:val="sr-Latn-CS" w:eastAsia="sr-Latn-CS"/>
        </w:rPr>
      </w:pPr>
      <w:r w:rsidRPr="00986C82">
        <w:rPr>
          <w:sz w:val="22"/>
          <w:szCs w:val="22"/>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rsidR="00497267" w:rsidRPr="00986C82" w:rsidRDefault="00497267" w:rsidP="00632A06">
      <w:pPr>
        <w:spacing w:before="100" w:beforeAutospacing="1" w:after="100" w:afterAutospacing="1"/>
        <w:jc w:val="both"/>
        <w:rPr>
          <w:sz w:val="22"/>
          <w:szCs w:val="22"/>
          <w:lang w:val="sr-Latn-CS" w:eastAsia="sr-Latn-CS"/>
        </w:rPr>
      </w:pPr>
      <w:r w:rsidRPr="00986C82">
        <w:rPr>
          <w:sz w:val="22"/>
          <w:szCs w:val="22"/>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Pr>
          <w:sz w:val="22"/>
          <w:szCs w:val="22"/>
          <w:lang w:val="sr-Latn-CS" w:eastAsia="sr-Latn-CS"/>
        </w:rPr>
        <w:t>%</w:t>
      </w:r>
      <w:r w:rsidRPr="00986C82">
        <w:rPr>
          <w:sz w:val="22"/>
          <w:szCs w:val="22"/>
          <w:lang w:val="sr-Latn-CS" w:eastAsia="sr-Latn-CS"/>
        </w:rPr>
        <w:t xml:space="preserve"> питања); основи економије, финансија и рачуноводства од значаја за спровођење стечајног поступка (20</w:t>
      </w:r>
      <w:r w:rsidR="003B25CF">
        <w:rPr>
          <w:sz w:val="22"/>
          <w:szCs w:val="22"/>
          <w:lang w:val="sr-Latn-CS" w:eastAsia="sr-Latn-CS"/>
        </w:rPr>
        <w:t>%</w:t>
      </w:r>
      <w:r w:rsidRPr="00986C82">
        <w:rPr>
          <w:sz w:val="22"/>
          <w:szCs w:val="22"/>
          <w:lang w:val="sr-Latn-CS" w:eastAsia="sr-Latn-CS"/>
        </w:rPr>
        <w:t xml:space="preserve"> питања) и основи правне регулативе од значаја за спровођење стечајног </w:t>
      </w:r>
      <w:r w:rsidRPr="00986C82">
        <w:rPr>
          <w:sz w:val="22"/>
          <w:szCs w:val="22"/>
          <w:lang w:val="sr-Latn-CS" w:eastAsia="sr-Latn-CS"/>
        </w:rPr>
        <w:lastRenderedPageBreak/>
        <w:t>поступка (20</w:t>
      </w:r>
      <w:r w:rsidR="003B25CF">
        <w:rPr>
          <w:sz w:val="22"/>
          <w:szCs w:val="22"/>
          <w:lang w:val="sr-Latn-CS" w:eastAsia="sr-Latn-CS"/>
        </w:rPr>
        <w:t>%</w:t>
      </w:r>
      <w:r w:rsidRPr="00986C82">
        <w:rPr>
          <w:sz w:val="22"/>
          <w:szCs w:val="22"/>
          <w:lang w:val="sr-Latn-CS" w:eastAsia="sr-Latn-CS"/>
        </w:rPr>
        <w:t xml:space="preserve"> </w:t>
      </w:r>
      <w:r w:rsidR="0027496A">
        <w:rPr>
          <w:sz w:val="22"/>
          <w:szCs w:val="22"/>
          <w:lang w:val="sr-Latn-CS" w:eastAsia="sr-Latn-CS"/>
        </w:rPr>
        <w:t>питања).</w:t>
      </w:r>
      <w:r w:rsidR="0027496A">
        <w:rPr>
          <w:sz w:val="22"/>
          <w:szCs w:val="22"/>
          <w:lang w:val="sr-Cyrl-CS" w:eastAsia="sr-Latn-CS"/>
        </w:rPr>
        <w:t xml:space="preserve"> </w:t>
      </w:r>
      <w:r w:rsidRPr="00986C82">
        <w:rPr>
          <w:sz w:val="22"/>
          <w:szCs w:val="22"/>
          <w:lang w:val="sr-Latn-CS" w:eastAsia="sr-Latn-CS"/>
        </w:rPr>
        <w:t>Свако питање вреднује се са одговарајућим бројем бодова тако да укупан збир бодова износи 100.</w:t>
      </w:r>
    </w:p>
    <w:p w:rsidR="00497267" w:rsidRPr="004D57FE" w:rsidRDefault="00497267" w:rsidP="00497267">
      <w:pPr>
        <w:spacing w:before="100" w:beforeAutospacing="1" w:after="100" w:afterAutospacing="1"/>
        <w:jc w:val="both"/>
        <w:rPr>
          <w:sz w:val="22"/>
          <w:szCs w:val="22"/>
          <w:lang w:val="sr-Cyrl-CS" w:eastAsia="sr-Latn-CS"/>
        </w:rPr>
      </w:pPr>
      <w:r w:rsidRPr="00986C82">
        <w:rPr>
          <w:sz w:val="22"/>
          <w:szCs w:val="22"/>
          <w:lang w:val="sr-Latn-CS" w:eastAsia="sr-Latn-CS"/>
        </w:rPr>
        <w:t>Кандидат стиче право да полаже усмени део стручног испита ако добије најмање70 бодова.</w:t>
      </w:r>
      <w:r w:rsidR="003B25CF">
        <w:rPr>
          <w:sz w:val="22"/>
          <w:szCs w:val="22"/>
          <w:lang w:val="sr-Cyrl-CS" w:eastAsia="sr-Latn-CS"/>
        </w:rPr>
        <w:t xml:space="preserve"> </w:t>
      </w:r>
      <w:r w:rsidRPr="00986C82">
        <w:rPr>
          <w:sz w:val="22"/>
          <w:szCs w:val="22"/>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rsidR="00497267" w:rsidRPr="00986C82" w:rsidRDefault="00497267" w:rsidP="00497267">
      <w:pPr>
        <w:spacing w:before="100" w:beforeAutospacing="1" w:after="100" w:afterAutospacing="1"/>
        <w:jc w:val="both"/>
        <w:rPr>
          <w:sz w:val="22"/>
          <w:szCs w:val="22"/>
          <w:lang w:val="sr-Latn-CS" w:eastAsia="sr-Latn-CS"/>
        </w:rPr>
      </w:pPr>
      <w:r w:rsidRPr="00986C82">
        <w:rPr>
          <w:sz w:val="22"/>
          <w:szCs w:val="22"/>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rsidR="00497267" w:rsidRPr="00986C82" w:rsidRDefault="00497267" w:rsidP="0027496A">
      <w:pPr>
        <w:spacing w:before="100" w:beforeAutospacing="1" w:after="100" w:afterAutospacing="1"/>
        <w:jc w:val="both"/>
        <w:rPr>
          <w:sz w:val="22"/>
          <w:szCs w:val="22"/>
          <w:lang w:val="sr-Latn-CS" w:eastAsia="sr-Latn-CS"/>
        </w:rPr>
      </w:pPr>
      <w:r w:rsidRPr="00986C82">
        <w:rPr>
          <w:sz w:val="22"/>
          <w:szCs w:val="22"/>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rsidR="00497267" w:rsidRPr="00986C82" w:rsidRDefault="00497267" w:rsidP="0027496A">
      <w:pPr>
        <w:spacing w:before="100" w:beforeAutospacing="1" w:after="100" w:afterAutospacing="1"/>
        <w:jc w:val="both"/>
        <w:rPr>
          <w:sz w:val="22"/>
          <w:szCs w:val="22"/>
          <w:lang w:val="sr-Cyrl-CS" w:eastAsia="sr-Latn-CS"/>
        </w:rPr>
      </w:pPr>
      <w:r w:rsidRPr="00986C82">
        <w:rPr>
          <w:sz w:val="22"/>
          <w:szCs w:val="22"/>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Pr>
          <w:sz w:val="22"/>
          <w:szCs w:val="22"/>
          <w:lang w:val="sr-Latn-CS" w:eastAsia="sr-Latn-CS"/>
        </w:rPr>
        <w:t>ра ће се да испит није положио.</w:t>
      </w:r>
      <w:r w:rsidR="0027496A">
        <w:rPr>
          <w:sz w:val="22"/>
          <w:szCs w:val="22"/>
          <w:lang w:val="sr-Cyrl-CS" w:eastAsia="sr-Latn-CS"/>
        </w:rPr>
        <w:t xml:space="preserve"> </w:t>
      </w:r>
      <w:r w:rsidRPr="00986C82">
        <w:rPr>
          <w:sz w:val="22"/>
          <w:szCs w:val="22"/>
          <w:lang w:val="sr-Latn-CS" w:eastAsia="sr-Latn-CS"/>
        </w:rPr>
        <w:t>Општи успех кандидата оцењује се са оценом „положио“ или „није положио”.</w:t>
      </w:r>
    </w:p>
    <w:p w:rsidR="00497267" w:rsidRPr="00986C82" w:rsidRDefault="00497267" w:rsidP="00497267">
      <w:pPr>
        <w:jc w:val="both"/>
        <w:rPr>
          <w:sz w:val="22"/>
          <w:szCs w:val="22"/>
          <w:lang w:val="sr-Cyrl-CS"/>
        </w:rPr>
      </w:pPr>
      <w:r w:rsidRPr="00986C82">
        <w:rPr>
          <w:sz w:val="22"/>
          <w:szCs w:val="22"/>
          <w:lang w:val="sr-Cyrl-CS"/>
        </w:rPr>
        <w:t>Испиту присуствују председник и чланови Комисије и секретар Комисије.</w:t>
      </w:r>
    </w:p>
    <w:p w:rsidR="00497267" w:rsidRPr="00986C82" w:rsidRDefault="00497267" w:rsidP="00497267">
      <w:pPr>
        <w:jc w:val="both"/>
        <w:rPr>
          <w:sz w:val="22"/>
          <w:szCs w:val="22"/>
          <w:lang w:val="sr-Cyrl-CS"/>
        </w:rPr>
      </w:pPr>
    </w:p>
    <w:p w:rsidR="00497267" w:rsidRPr="00986C82" w:rsidRDefault="00497267" w:rsidP="00497267">
      <w:pPr>
        <w:jc w:val="both"/>
        <w:rPr>
          <w:iCs/>
          <w:sz w:val="22"/>
          <w:szCs w:val="22"/>
          <w:lang w:val="sr-Cyrl-CS"/>
        </w:rPr>
      </w:pPr>
      <w:r w:rsidRPr="00986C82">
        <w:rPr>
          <w:iCs/>
          <w:sz w:val="22"/>
          <w:szCs w:val="22"/>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стечајном поступку и ручног калкулатора. </w:t>
      </w:r>
    </w:p>
    <w:p w:rsidR="00497267" w:rsidRPr="00986C82" w:rsidRDefault="00497267" w:rsidP="00497267">
      <w:pPr>
        <w:pStyle w:val="BodyText"/>
        <w:ind w:firstLine="720"/>
        <w:jc w:val="both"/>
        <w:rPr>
          <w:sz w:val="22"/>
          <w:szCs w:val="22"/>
        </w:rPr>
      </w:pPr>
    </w:p>
    <w:p w:rsidR="00497267" w:rsidRPr="00986C82" w:rsidRDefault="00497267" w:rsidP="00497267">
      <w:pPr>
        <w:pStyle w:val="BodyText"/>
        <w:jc w:val="both"/>
        <w:rPr>
          <w:b w:val="0"/>
          <w:sz w:val="22"/>
          <w:szCs w:val="22"/>
        </w:rPr>
      </w:pPr>
      <w:r w:rsidRPr="00986C82">
        <w:rPr>
          <w:b w:val="0"/>
          <w:sz w:val="22"/>
          <w:szCs w:val="22"/>
        </w:rPr>
        <w:t xml:space="preserve">Сматраће се да је кандидат који је положио писмени испит а није дошао на полагање усменог дела испита или на обуку за </w:t>
      </w:r>
      <w:r w:rsidRPr="00986C82">
        <w:rPr>
          <w:b w:val="0"/>
          <w:iCs/>
          <w:sz w:val="22"/>
          <w:szCs w:val="22"/>
        </w:rPr>
        <w:t>аутоматизовано вођење стечајних поступака и електронско извештавање</w:t>
      </w:r>
      <w:r w:rsidRPr="00986C82">
        <w:rPr>
          <w:b w:val="0"/>
          <w:sz w:val="22"/>
          <w:szCs w:val="22"/>
        </w:rPr>
        <w:t>, одустао од полагања испита у целини, а резултати писменог дела испита биће поништени.</w:t>
      </w:r>
    </w:p>
    <w:p w:rsidR="00497267" w:rsidRPr="00986C82" w:rsidRDefault="00497267" w:rsidP="00497267">
      <w:pPr>
        <w:pStyle w:val="BodyText"/>
        <w:jc w:val="left"/>
        <w:rPr>
          <w:bCs w:val="0"/>
          <w:sz w:val="22"/>
          <w:szCs w:val="22"/>
        </w:rPr>
      </w:pPr>
    </w:p>
    <w:p w:rsidR="00497267" w:rsidRPr="00986C82" w:rsidRDefault="00497267" w:rsidP="00497267">
      <w:pPr>
        <w:jc w:val="both"/>
        <w:rPr>
          <w:sz w:val="22"/>
          <w:szCs w:val="22"/>
          <w:lang w:val="sr-Cyrl-CS"/>
        </w:rPr>
      </w:pPr>
      <w:r w:rsidRPr="00986C82">
        <w:rPr>
          <w:sz w:val="22"/>
          <w:szCs w:val="22"/>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rsidR="0017069B" w:rsidRDefault="0017069B" w:rsidP="00497267">
      <w:pPr>
        <w:pStyle w:val="BodyText"/>
        <w:jc w:val="both"/>
        <w:rPr>
          <w:b w:val="0"/>
          <w:bCs w:val="0"/>
          <w:iCs/>
          <w:sz w:val="22"/>
          <w:szCs w:val="22"/>
        </w:rPr>
      </w:pPr>
    </w:p>
    <w:p w:rsidR="00497267" w:rsidRPr="00986C82" w:rsidRDefault="00497267" w:rsidP="00497267">
      <w:pPr>
        <w:pStyle w:val="BodyText"/>
        <w:jc w:val="both"/>
        <w:rPr>
          <w:b w:val="0"/>
          <w:sz w:val="22"/>
          <w:szCs w:val="22"/>
        </w:rPr>
      </w:pPr>
      <w:r w:rsidRPr="00986C82">
        <w:rPr>
          <w:b w:val="0"/>
          <w:bCs w:val="0"/>
          <w:iCs/>
          <w:sz w:val="22"/>
          <w:szCs w:val="22"/>
        </w:rPr>
        <w:t>О резултатима полагања стручног испита у целини, кандидата обавештава председник комисије по завршетку усменог дела стручног испита.</w:t>
      </w:r>
      <w:r w:rsidRPr="00986C82">
        <w:rPr>
          <w:b w:val="0"/>
          <w:sz w:val="22"/>
          <w:szCs w:val="22"/>
        </w:rPr>
        <w:t xml:space="preserve"> Кандидати имају право увида у резултате писменог дела испита и право приговора на резултате исп</w:t>
      </w:r>
      <w:r w:rsidR="004D57FE">
        <w:rPr>
          <w:b w:val="0"/>
          <w:sz w:val="22"/>
          <w:szCs w:val="22"/>
        </w:rPr>
        <w:t xml:space="preserve">ита у року од три дана од дана </w:t>
      </w:r>
      <w:r w:rsidRPr="00986C82">
        <w:rPr>
          <w:b w:val="0"/>
          <w:sz w:val="22"/>
          <w:szCs w:val="22"/>
        </w:rPr>
        <w:t>завршетка  испитног рока. О приговорима кандидата одлучује Комисија у року од пет дана од дана пријема приговора.</w:t>
      </w:r>
    </w:p>
    <w:p w:rsidR="00497267" w:rsidRPr="00986C82" w:rsidRDefault="00497267" w:rsidP="00497267">
      <w:pPr>
        <w:pStyle w:val="BodyText"/>
        <w:jc w:val="both"/>
        <w:rPr>
          <w:sz w:val="22"/>
          <w:szCs w:val="22"/>
        </w:rPr>
      </w:pPr>
    </w:p>
    <w:p w:rsidR="00497267" w:rsidRPr="00986C82" w:rsidRDefault="004D57FE" w:rsidP="00497267">
      <w:pPr>
        <w:pStyle w:val="BodyText"/>
        <w:jc w:val="both"/>
        <w:rPr>
          <w:b w:val="0"/>
          <w:sz w:val="22"/>
          <w:szCs w:val="22"/>
          <w:lang w:val="ru-RU"/>
        </w:rPr>
      </w:pPr>
      <w:r>
        <w:rPr>
          <w:b w:val="0"/>
          <w:sz w:val="22"/>
          <w:szCs w:val="22"/>
          <w:lang w:val="ru-RU"/>
        </w:rPr>
        <w:t xml:space="preserve">На захтев кандидата, председник </w:t>
      </w:r>
      <w:r w:rsidR="00497267" w:rsidRPr="00986C82">
        <w:rPr>
          <w:b w:val="0"/>
          <w:sz w:val="22"/>
          <w:szCs w:val="22"/>
          <w:lang w:val="ru-RU"/>
        </w:rPr>
        <w:t xml:space="preserve">Комисије може одложити полагање писменог или усменог дела стручног испита или </w:t>
      </w:r>
      <w:r w:rsidR="00497267" w:rsidRPr="00986C82">
        <w:rPr>
          <w:b w:val="0"/>
          <w:sz w:val="22"/>
          <w:szCs w:val="22"/>
        </w:rPr>
        <w:t xml:space="preserve">обуке за </w:t>
      </w:r>
      <w:r w:rsidR="00497267" w:rsidRPr="00986C82">
        <w:rPr>
          <w:b w:val="0"/>
          <w:iCs/>
          <w:sz w:val="22"/>
          <w:szCs w:val="22"/>
        </w:rPr>
        <w:t>аутоматизовано вођење стечајних поступака и електронско извештавање</w:t>
      </w:r>
      <w:r w:rsidR="00497267" w:rsidRPr="00986C82">
        <w:rPr>
          <w:b w:val="0"/>
          <w:sz w:val="22"/>
          <w:szCs w:val="22"/>
          <w:lang w:val="ru-RU"/>
        </w:rPr>
        <w:t xml:space="preserve"> за наредни испитни рок, ако је кандидат због болести или других оправданих разлога спречен да полаже испит.</w:t>
      </w:r>
    </w:p>
    <w:p w:rsidR="00497267" w:rsidRPr="00986C82" w:rsidRDefault="00497267" w:rsidP="00497267">
      <w:pPr>
        <w:pStyle w:val="BodyText"/>
        <w:jc w:val="both"/>
        <w:rPr>
          <w:sz w:val="22"/>
          <w:szCs w:val="22"/>
        </w:rPr>
      </w:pPr>
      <w:r w:rsidRPr="00986C82">
        <w:rPr>
          <w:sz w:val="22"/>
          <w:szCs w:val="22"/>
          <w:lang w:val="ru-RU"/>
        </w:rPr>
        <w:tab/>
      </w:r>
    </w:p>
    <w:p w:rsidR="00497267" w:rsidRPr="00986C82" w:rsidRDefault="00497267" w:rsidP="00497267">
      <w:pPr>
        <w:jc w:val="both"/>
        <w:rPr>
          <w:sz w:val="22"/>
          <w:szCs w:val="22"/>
          <w:lang w:val="sr-Cyrl-CS"/>
        </w:rPr>
      </w:pPr>
      <w:r w:rsidRPr="00986C82">
        <w:rPr>
          <w:sz w:val="22"/>
          <w:szCs w:val="22"/>
          <w:lang w:val="sr-Cyrl-CS"/>
        </w:rPr>
        <w:t>Секретар Комисије води записник о резултатима стручног испита.</w:t>
      </w:r>
      <w:r w:rsidR="00EA2BFA">
        <w:rPr>
          <w:sz w:val="22"/>
          <w:szCs w:val="22"/>
          <w:lang w:val="sr-Cyrl-CS"/>
        </w:rPr>
        <w:t xml:space="preserve"> З</w:t>
      </w:r>
      <w:r w:rsidRPr="00986C82">
        <w:rPr>
          <w:sz w:val="22"/>
          <w:szCs w:val="22"/>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986C82">
        <w:rPr>
          <w:iCs/>
          <w:sz w:val="22"/>
          <w:szCs w:val="22"/>
          <w:lang w:val="sr-Cyrl-CS"/>
        </w:rPr>
        <w:t>аутоматизовано вођење стечајних поступака и електронско извештавање</w:t>
      </w:r>
      <w:r w:rsidRPr="00986C82">
        <w:rPr>
          <w:sz w:val="22"/>
          <w:szCs w:val="22"/>
          <w:lang w:val="sr-Cyrl-CS"/>
        </w:rPr>
        <w:t xml:space="preserve"> и коначну оцену коју је кандидат добио на стручном испиту.</w:t>
      </w:r>
    </w:p>
    <w:p w:rsidR="00497267" w:rsidRPr="00986C82" w:rsidRDefault="00497267" w:rsidP="00497267">
      <w:pPr>
        <w:jc w:val="both"/>
        <w:rPr>
          <w:sz w:val="22"/>
          <w:szCs w:val="22"/>
          <w:lang w:val="sr-Cyrl-CS"/>
        </w:rPr>
      </w:pPr>
      <w:r w:rsidRPr="00986C82">
        <w:rPr>
          <w:sz w:val="22"/>
          <w:szCs w:val="22"/>
          <w:lang w:val="sr-Cyrl-CS"/>
        </w:rPr>
        <w:t>Агенција је дужна да у својој бази података трајно чува записнике о сваком одржаном стручном испиту.Записник потписују председник, чланови и секретар Комисије.</w:t>
      </w:r>
    </w:p>
    <w:p w:rsidR="00497267" w:rsidRPr="00986C82" w:rsidRDefault="00497267" w:rsidP="00497267">
      <w:pPr>
        <w:pStyle w:val="BodyText"/>
        <w:rPr>
          <w:bCs w:val="0"/>
          <w:sz w:val="22"/>
          <w:szCs w:val="22"/>
        </w:rPr>
      </w:pPr>
    </w:p>
    <w:p w:rsidR="00497267" w:rsidRPr="00986C82" w:rsidRDefault="00497267" w:rsidP="00497267">
      <w:pPr>
        <w:jc w:val="both"/>
        <w:rPr>
          <w:sz w:val="22"/>
          <w:szCs w:val="22"/>
          <w:lang w:val="sr-Cyrl-CS"/>
        </w:rPr>
      </w:pPr>
      <w:r w:rsidRPr="00986C82">
        <w:rPr>
          <w:sz w:val="22"/>
          <w:szCs w:val="22"/>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rsidR="00497267" w:rsidRPr="00986C82" w:rsidRDefault="00497267" w:rsidP="00497267">
      <w:pPr>
        <w:jc w:val="both"/>
        <w:rPr>
          <w:sz w:val="22"/>
          <w:szCs w:val="22"/>
          <w:lang w:val="sr-Cyrl-CS"/>
        </w:rPr>
      </w:pPr>
    </w:p>
    <w:p w:rsidR="00497267" w:rsidRPr="00986C82" w:rsidRDefault="00497267" w:rsidP="00497267">
      <w:pPr>
        <w:jc w:val="both"/>
        <w:rPr>
          <w:sz w:val="22"/>
          <w:szCs w:val="22"/>
          <w:lang w:val="sr-Cyrl-CS"/>
        </w:rPr>
      </w:pPr>
      <w:r w:rsidRPr="00986C82">
        <w:rPr>
          <w:sz w:val="22"/>
          <w:szCs w:val="22"/>
          <w:lang w:val="sr-Cyrl-CS"/>
        </w:rPr>
        <w:t>Уверење садржи: назив Агенције, пропис на основу кога се издаје уверење, име, очево име и презиме, мес</w:t>
      </w:r>
      <w:r w:rsidR="004F18CA">
        <w:rPr>
          <w:sz w:val="22"/>
          <w:szCs w:val="22"/>
          <w:lang w:val="sr-Cyrl-CS"/>
        </w:rPr>
        <w:t xml:space="preserve">то и година рођења кандидата, пребивалиште кандидата, </w:t>
      </w:r>
      <w:r w:rsidRPr="00986C82">
        <w:rPr>
          <w:sz w:val="22"/>
          <w:szCs w:val="22"/>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rsidR="00A51B5C" w:rsidRPr="00986C82" w:rsidRDefault="00A51B5C" w:rsidP="00497267">
      <w:pPr>
        <w:jc w:val="both"/>
        <w:rPr>
          <w:bCs/>
          <w:noProof/>
          <w:sz w:val="22"/>
          <w:szCs w:val="22"/>
          <w:lang w:val="sr-Cyrl-CS"/>
        </w:rPr>
      </w:pPr>
    </w:p>
    <w:p w:rsidR="00497267" w:rsidRPr="003A1969" w:rsidRDefault="004F18CA" w:rsidP="00497267">
      <w:pPr>
        <w:pStyle w:val="Title"/>
        <w:jc w:val="both"/>
        <w:outlineLvl w:val="0"/>
        <w:rPr>
          <w:sz w:val="22"/>
          <w:szCs w:val="22"/>
        </w:rPr>
      </w:pPr>
      <w:r w:rsidRPr="003A1969">
        <w:rPr>
          <w:sz w:val="22"/>
          <w:szCs w:val="22"/>
        </w:rPr>
        <w:t>У периоду од 2005. до 2011</w:t>
      </w:r>
      <w:r w:rsidR="00497267" w:rsidRPr="003A1969">
        <w:rPr>
          <w:sz w:val="22"/>
          <w:szCs w:val="22"/>
        </w:rPr>
        <w:t>. године, Агенц</w:t>
      </w:r>
      <w:r w:rsidRPr="003A1969">
        <w:rPr>
          <w:sz w:val="22"/>
          <w:szCs w:val="22"/>
        </w:rPr>
        <w:t>и</w:t>
      </w:r>
      <w:r w:rsidR="005A0FF7" w:rsidRPr="003A1969">
        <w:rPr>
          <w:sz w:val="22"/>
          <w:szCs w:val="22"/>
        </w:rPr>
        <w:t>ја је организовала и спровела 9</w:t>
      </w:r>
      <w:r w:rsidR="00497267" w:rsidRPr="003A1969">
        <w:rPr>
          <w:sz w:val="22"/>
          <w:szCs w:val="22"/>
        </w:rPr>
        <w:t xml:space="preserve"> испитних рокова. </w:t>
      </w:r>
    </w:p>
    <w:p w:rsidR="00497267" w:rsidRPr="003A1969" w:rsidRDefault="00497267" w:rsidP="00497267">
      <w:pPr>
        <w:pStyle w:val="Title"/>
        <w:jc w:val="both"/>
        <w:outlineLvl w:val="0"/>
        <w:rPr>
          <w:sz w:val="22"/>
          <w:szCs w:val="22"/>
        </w:rPr>
      </w:pPr>
    </w:p>
    <w:p w:rsidR="00497267" w:rsidRPr="003A1969" w:rsidRDefault="0059678C" w:rsidP="0059678C">
      <w:pPr>
        <w:jc w:val="both"/>
        <w:rPr>
          <w:b/>
          <w:sz w:val="22"/>
          <w:szCs w:val="22"/>
          <w:lang w:val="ru-RU"/>
        </w:rPr>
      </w:pPr>
      <w:r w:rsidRPr="003A1969">
        <w:rPr>
          <w:b/>
          <w:sz w:val="22"/>
          <w:szCs w:val="22"/>
          <w:lang w:val="ru-RU"/>
        </w:rPr>
        <w:t>Укупан број кандидата који су положили</w:t>
      </w:r>
      <w:r w:rsidR="00497267" w:rsidRPr="003A1969">
        <w:rPr>
          <w:b/>
          <w:sz w:val="22"/>
          <w:szCs w:val="22"/>
          <w:lang w:val="ru-RU"/>
        </w:rPr>
        <w:t xml:space="preserve"> стручни</w:t>
      </w:r>
      <w:r w:rsidRPr="003A1969">
        <w:rPr>
          <w:b/>
          <w:sz w:val="22"/>
          <w:szCs w:val="22"/>
          <w:lang w:val="ru-RU"/>
        </w:rPr>
        <w:t xml:space="preserve"> испит у девет испитних рокова, </w:t>
      </w:r>
      <w:r w:rsidR="00497267" w:rsidRPr="003A1969">
        <w:rPr>
          <w:b/>
          <w:sz w:val="22"/>
          <w:szCs w:val="22"/>
          <w:lang w:val="ru-RU"/>
        </w:rPr>
        <w:t xml:space="preserve">закључно са </w:t>
      </w:r>
      <w:r w:rsidR="00497267" w:rsidRPr="003A1969">
        <w:rPr>
          <w:b/>
          <w:sz w:val="22"/>
          <w:szCs w:val="22"/>
          <w:lang w:val="sr-Latn-CS"/>
        </w:rPr>
        <w:t>3</w:t>
      </w:r>
      <w:r w:rsidR="00497267" w:rsidRPr="003A1969">
        <w:rPr>
          <w:b/>
          <w:sz w:val="22"/>
          <w:szCs w:val="22"/>
          <w:lang w:val="ru-RU"/>
        </w:rPr>
        <w:t>1.</w:t>
      </w:r>
      <w:r w:rsidR="00497267" w:rsidRPr="003A1969">
        <w:rPr>
          <w:b/>
          <w:sz w:val="22"/>
          <w:szCs w:val="22"/>
          <w:lang w:val="sr-Latn-CS"/>
        </w:rPr>
        <w:t>12</w:t>
      </w:r>
      <w:r w:rsidR="00497267" w:rsidRPr="003A1969">
        <w:rPr>
          <w:b/>
          <w:sz w:val="22"/>
          <w:szCs w:val="22"/>
          <w:lang w:val="ru-RU"/>
        </w:rPr>
        <w:t xml:space="preserve">.2010. </w:t>
      </w:r>
      <w:r w:rsidR="004D57FE" w:rsidRPr="003A1969">
        <w:rPr>
          <w:b/>
          <w:sz w:val="22"/>
          <w:szCs w:val="22"/>
          <w:lang w:val="ru-RU"/>
        </w:rPr>
        <w:t xml:space="preserve">године, </w:t>
      </w:r>
      <w:r w:rsidR="00497267" w:rsidRPr="003A1969">
        <w:rPr>
          <w:b/>
          <w:sz w:val="22"/>
          <w:szCs w:val="22"/>
          <w:lang w:val="ru-RU"/>
        </w:rPr>
        <w:t>износи 598.</w:t>
      </w:r>
    </w:p>
    <w:p w:rsidR="00497267" w:rsidRPr="003A1969" w:rsidRDefault="00497267" w:rsidP="00497267">
      <w:pPr>
        <w:rPr>
          <w:sz w:val="22"/>
          <w:szCs w:val="22"/>
          <w:lang w:val="ru-RU"/>
        </w:rPr>
      </w:pPr>
    </w:p>
    <w:p w:rsidR="00497267" w:rsidRPr="003A1969" w:rsidRDefault="00497267" w:rsidP="00497267">
      <w:pPr>
        <w:rPr>
          <w:sz w:val="22"/>
          <w:szCs w:val="22"/>
          <w:lang w:val="ru-RU"/>
        </w:rPr>
      </w:pPr>
      <w:r w:rsidRPr="003A1969">
        <w:rPr>
          <w:sz w:val="22"/>
          <w:szCs w:val="22"/>
          <w:lang w:val="ru-RU"/>
        </w:rPr>
        <w:t xml:space="preserve">Од овог броја, </w:t>
      </w:r>
    </w:p>
    <w:p w:rsidR="00497267" w:rsidRPr="003A1969" w:rsidRDefault="00497267" w:rsidP="00497267">
      <w:pPr>
        <w:rPr>
          <w:b/>
          <w:sz w:val="22"/>
          <w:szCs w:val="22"/>
          <w:lang w:val="ru-RU"/>
        </w:rPr>
      </w:pPr>
      <w:r w:rsidRPr="003A1969">
        <w:rPr>
          <w:sz w:val="22"/>
          <w:szCs w:val="22"/>
          <w:lang w:val="ru-RU"/>
        </w:rPr>
        <w:t>По месту становања</w:t>
      </w:r>
      <w:r w:rsidRPr="003A1969">
        <w:rPr>
          <w:b/>
          <w:sz w:val="22"/>
          <w:szCs w:val="22"/>
          <w:lang w:val="ru-RU"/>
        </w:rPr>
        <w:t>:</w:t>
      </w:r>
    </w:p>
    <w:p w:rsidR="00497267" w:rsidRPr="003A1969" w:rsidRDefault="00497267" w:rsidP="00497267">
      <w:pPr>
        <w:numPr>
          <w:ilvl w:val="0"/>
          <w:numId w:val="20"/>
        </w:numPr>
        <w:rPr>
          <w:sz w:val="22"/>
          <w:szCs w:val="22"/>
          <w:lang w:val="ru-RU"/>
        </w:rPr>
      </w:pPr>
      <w:r w:rsidRPr="003A1969">
        <w:rPr>
          <w:sz w:val="22"/>
          <w:szCs w:val="22"/>
          <w:lang w:val="ru-RU"/>
        </w:rPr>
        <w:t>Њих 23</w:t>
      </w:r>
      <w:r w:rsidRPr="003A1969">
        <w:rPr>
          <w:sz w:val="22"/>
          <w:szCs w:val="22"/>
          <w:lang w:val="sr-Latn-CS"/>
        </w:rPr>
        <w:t>6</w:t>
      </w:r>
      <w:r w:rsidRPr="003A1969">
        <w:rPr>
          <w:sz w:val="22"/>
          <w:szCs w:val="22"/>
          <w:lang w:val="ru-RU"/>
        </w:rPr>
        <w:t xml:space="preserve"> или 39,5% је из Београда,</w:t>
      </w:r>
    </w:p>
    <w:p w:rsidR="00497267" w:rsidRPr="003A1969" w:rsidRDefault="00497267" w:rsidP="00497267">
      <w:pPr>
        <w:numPr>
          <w:ilvl w:val="0"/>
          <w:numId w:val="20"/>
        </w:numPr>
        <w:rPr>
          <w:sz w:val="22"/>
          <w:szCs w:val="22"/>
          <w:lang w:val="ru-RU"/>
        </w:rPr>
      </w:pPr>
      <w:r w:rsidRPr="003A1969">
        <w:rPr>
          <w:sz w:val="22"/>
          <w:szCs w:val="22"/>
          <w:lang w:val="ru-RU"/>
        </w:rPr>
        <w:t xml:space="preserve">Осталих </w:t>
      </w:r>
      <w:r w:rsidRPr="003A1969">
        <w:rPr>
          <w:sz w:val="22"/>
          <w:szCs w:val="22"/>
          <w:lang w:val="sr-Cyrl-CS"/>
        </w:rPr>
        <w:t>362</w:t>
      </w:r>
      <w:r w:rsidRPr="003A1969">
        <w:rPr>
          <w:sz w:val="22"/>
          <w:szCs w:val="22"/>
          <w:lang w:val="ru-RU"/>
        </w:rPr>
        <w:t xml:space="preserve"> или 60,5% су из осталих градова у Србији.</w:t>
      </w:r>
    </w:p>
    <w:p w:rsidR="00497267" w:rsidRPr="003A1969" w:rsidRDefault="00497267" w:rsidP="00497267">
      <w:pPr>
        <w:rPr>
          <w:sz w:val="22"/>
          <w:szCs w:val="22"/>
          <w:lang w:val="ru-RU"/>
        </w:rPr>
      </w:pPr>
      <w:r w:rsidRPr="003A1969">
        <w:rPr>
          <w:sz w:val="22"/>
          <w:szCs w:val="22"/>
          <w:lang w:val="ru-RU"/>
        </w:rPr>
        <w:t>По занимању:</w:t>
      </w:r>
    </w:p>
    <w:p w:rsidR="00497267" w:rsidRPr="003A1969" w:rsidRDefault="00497267" w:rsidP="00497267">
      <w:pPr>
        <w:numPr>
          <w:ilvl w:val="0"/>
          <w:numId w:val="19"/>
        </w:numPr>
        <w:rPr>
          <w:sz w:val="22"/>
          <w:szCs w:val="22"/>
          <w:lang w:val="ru-RU"/>
        </w:rPr>
      </w:pPr>
      <w:r w:rsidRPr="003A1969">
        <w:rPr>
          <w:sz w:val="22"/>
          <w:szCs w:val="22"/>
          <w:lang w:val="sr-Cyrl-CS"/>
        </w:rPr>
        <w:t>33</w:t>
      </w:r>
      <w:r w:rsidRPr="003A1969">
        <w:rPr>
          <w:sz w:val="22"/>
          <w:szCs w:val="22"/>
          <w:lang w:val="sr-Latn-CS"/>
        </w:rPr>
        <w:t xml:space="preserve">0 </w:t>
      </w:r>
      <w:r w:rsidRPr="003A1969">
        <w:rPr>
          <w:sz w:val="22"/>
          <w:szCs w:val="22"/>
          <w:lang w:val="ru-RU"/>
        </w:rPr>
        <w:t>или 5</w:t>
      </w:r>
      <w:r w:rsidRPr="003A1969">
        <w:rPr>
          <w:sz w:val="22"/>
          <w:szCs w:val="22"/>
          <w:lang w:val="sr-Cyrl-CS"/>
        </w:rPr>
        <w:t>5</w:t>
      </w:r>
      <w:r w:rsidRPr="003A1969">
        <w:rPr>
          <w:sz w:val="22"/>
          <w:szCs w:val="22"/>
          <w:lang w:val="ru-RU"/>
        </w:rPr>
        <w:t>,</w:t>
      </w:r>
      <w:r w:rsidRPr="003A1969">
        <w:rPr>
          <w:sz w:val="22"/>
          <w:szCs w:val="22"/>
          <w:lang w:val="sr-Cyrl-CS"/>
        </w:rPr>
        <w:t>2</w:t>
      </w:r>
      <w:r w:rsidRPr="003A1969">
        <w:rPr>
          <w:sz w:val="22"/>
          <w:szCs w:val="22"/>
          <w:lang w:val="ru-RU"/>
        </w:rPr>
        <w:t>% су дипл. економисти,</w:t>
      </w:r>
    </w:p>
    <w:p w:rsidR="00497267" w:rsidRPr="003A1969" w:rsidRDefault="00497267" w:rsidP="00497267">
      <w:pPr>
        <w:numPr>
          <w:ilvl w:val="0"/>
          <w:numId w:val="19"/>
        </w:numPr>
        <w:rPr>
          <w:sz w:val="22"/>
          <w:szCs w:val="22"/>
          <w:lang w:val="ru-RU"/>
        </w:rPr>
      </w:pPr>
      <w:r w:rsidRPr="003A1969">
        <w:rPr>
          <w:sz w:val="22"/>
          <w:szCs w:val="22"/>
          <w:lang w:val="ru-RU"/>
        </w:rPr>
        <w:t>153 или 25,</w:t>
      </w:r>
      <w:r w:rsidRPr="003A1969">
        <w:rPr>
          <w:sz w:val="22"/>
          <w:szCs w:val="22"/>
          <w:lang w:val="sr-Cyrl-CS"/>
        </w:rPr>
        <w:t>5</w:t>
      </w:r>
      <w:r w:rsidRPr="003A1969">
        <w:rPr>
          <w:sz w:val="22"/>
          <w:szCs w:val="22"/>
          <w:lang w:val="ru-RU"/>
        </w:rPr>
        <w:t>% дипл.правници,</w:t>
      </w:r>
    </w:p>
    <w:p w:rsidR="00497267" w:rsidRPr="003A1969" w:rsidRDefault="00497267" w:rsidP="00497267">
      <w:pPr>
        <w:numPr>
          <w:ilvl w:val="0"/>
          <w:numId w:val="19"/>
        </w:numPr>
        <w:rPr>
          <w:sz w:val="22"/>
          <w:szCs w:val="22"/>
          <w:lang w:val="ru-RU"/>
        </w:rPr>
      </w:pPr>
      <w:r w:rsidRPr="003A1969">
        <w:rPr>
          <w:sz w:val="22"/>
          <w:szCs w:val="22"/>
          <w:lang w:val="sr-Cyrl-CS"/>
        </w:rPr>
        <w:t>115</w:t>
      </w:r>
      <w:r w:rsidRPr="003A1969">
        <w:rPr>
          <w:sz w:val="22"/>
          <w:szCs w:val="22"/>
          <w:lang w:val="ru-RU"/>
        </w:rPr>
        <w:t xml:space="preserve"> или 1</w:t>
      </w:r>
      <w:r w:rsidRPr="003A1969">
        <w:rPr>
          <w:sz w:val="22"/>
          <w:szCs w:val="22"/>
          <w:lang w:val="sr-Cyrl-CS"/>
        </w:rPr>
        <w:t>9,3</w:t>
      </w:r>
      <w:r w:rsidRPr="003A1969">
        <w:rPr>
          <w:sz w:val="22"/>
          <w:szCs w:val="22"/>
          <w:lang w:val="ru-RU"/>
        </w:rPr>
        <w:t>% осталих занимања.</w:t>
      </w:r>
    </w:p>
    <w:p w:rsidR="00497267" w:rsidRPr="003A1969" w:rsidRDefault="00497267" w:rsidP="00497267">
      <w:pPr>
        <w:rPr>
          <w:sz w:val="22"/>
          <w:szCs w:val="22"/>
          <w:lang w:val="ru-RU"/>
        </w:rPr>
      </w:pPr>
      <w:r w:rsidRPr="003A1969">
        <w:rPr>
          <w:sz w:val="22"/>
          <w:szCs w:val="22"/>
          <w:lang w:val="ru-RU"/>
        </w:rPr>
        <w:t>По полу:</w:t>
      </w:r>
    </w:p>
    <w:p w:rsidR="00497267" w:rsidRPr="003A1969" w:rsidRDefault="00497267" w:rsidP="00497267">
      <w:pPr>
        <w:numPr>
          <w:ilvl w:val="0"/>
          <w:numId w:val="21"/>
        </w:numPr>
        <w:rPr>
          <w:sz w:val="22"/>
          <w:szCs w:val="22"/>
          <w:lang w:val="ru-RU"/>
        </w:rPr>
      </w:pPr>
      <w:r w:rsidRPr="003A1969">
        <w:rPr>
          <w:sz w:val="22"/>
          <w:szCs w:val="22"/>
          <w:lang w:val="ru-RU"/>
        </w:rPr>
        <w:t>44</w:t>
      </w:r>
      <w:r w:rsidRPr="003A1969">
        <w:rPr>
          <w:sz w:val="22"/>
          <w:szCs w:val="22"/>
          <w:lang w:val="sr-Latn-CS"/>
        </w:rPr>
        <w:t>6</w:t>
      </w:r>
      <w:r w:rsidRPr="003A1969">
        <w:rPr>
          <w:sz w:val="22"/>
          <w:szCs w:val="22"/>
          <w:lang w:val="ru-RU"/>
        </w:rPr>
        <w:t xml:space="preserve"> или 74,</w:t>
      </w:r>
      <w:r w:rsidRPr="003A1969">
        <w:rPr>
          <w:sz w:val="22"/>
          <w:szCs w:val="22"/>
          <w:lang w:val="sr-Cyrl-CS"/>
        </w:rPr>
        <w:t>6</w:t>
      </w:r>
      <w:r w:rsidRPr="003A1969">
        <w:rPr>
          <w:sz w:val="22"/>
          <w:szCs w:val="22"/>
          <w:lang w:val="ru-RU"/>
        </w:rPr>
        <w:t>% је мушког пола,</w:t>
      </w:r>
    </w:p>
    <w:p w:rsidR="00497267" w:rsidRPr="003A1969" w:rsidRDefault="00497267" w:rsidP="00497267">
      <w:pPr>
        <w:numPr>
          <w:ilvl w:val="0"/>
          <w:numId w:val="21"/>
        </w:numPr>
        <w:rPr>
          <w:sz w:val="22"/>
          <w:szCs w:val="22"/>
          <w:lang w:val="ru-RU"/>
        </w:rPr>
      </w:pPr>
      <w:r w:rsidRPr="003A1969">
        <w:rPr>
          <w:sz w:val="22"/>
          <w:szCs w:val="22"/>
          <w:lang w:val="ru-RU"/>
        </w:rPr>
        <w:t>152 или 25,</w:t>
      </w:r>
      <w:r w:rsidRPr="003A1969">
        <w:rPr>
          <w:sz w:val="22"/>
          <w:szCs w:val="22"/>
          <w:lang w:val="sr-Cyrl-CS"/>
        </w:rPr>
        <w:t>4</w:t>
      </w:r>
      <w:r w:rsidRPr="003A1969">
        <w:rPr>
          <w:sz w:val="22"/>
          <w:szCs w:val="22"/>
          <w:lang w:val="ru-RU"/>
        </w:rPr>
        <w:t>% је женског пола.</w:t>
      </w:r>
    </w:p>
    <w:p w:rsidR="00A51B5C" w:rsidRDefault="00A51B5C" w:rsidP="00A51B5C">
      <w:pPr>
        <w:jc w:val="both"/>
        <w:rPr>
          <w:sz w:val="22"/>
          <w:szCs w:val="22"/>
          <w:lang w:val="sr-Cyrl-CS"/>
        </w:rPr>
      </w:pPr>
    </w:p>
    <w:p w:rsidR="00AD3A34" w:rsidRPr="003A1969" w:rsidRDefault="00AD3A34" w:rsidP="00AD3A34">
      <w:pPr>
        <w:pStyle w:val="Title"/>
        <w:numPr>
          <w:ilvl w:val="0"/>
          <w:numId w:val="55"/>
        </w:numPr>
        <w:jc w:val="both"/>
        <w:outlineLvl w:val="0"/>
      </w:pPr>
      <w:r>
        <w:t xml:space="preserve">Десети испитни рок започео је писменим делом испита дана 08.10.2011. године. </w:t>
      </w:r>
    </w:p>
    <w:p w:rsidR="003A1969" w:rsidRPr="00665FF5" w:rsidRDefault="003A1969" w:rsidP="003A1969">
      <w:pPr>
        <w:pStyle w:val="Title"/>
        <w:ind w:left="720"/>
        <w:jc w:val="both"/>
        <w:outlineLvl w:val="0"/>
      </w:pPr>
    </w:p>
    <w:p w:rsidR="00AD3A34" w:rsidRPr="003A1969" w:rsidRDefault="00AD3A34" w:rsidP="003A1969">
      <w:pPr>
        <w:pStyle w:val="Title"/>
        <w:jc w:val="both"/>
        <w:outlineLvl w:val="0"/>
        <w:rPr>
          <w:b w:val="0"/>
        </w:rPr>
      </w:pPr>
      <w:r w:rsidRPr="003A1969">
        <w:rPr>
          <w:b w:val="0"/>
        </w:rPr>
        <w:t>На испит је изашло 126 кандидата од 132 пријављених. Писмени део испита положило је 90 кандидата или 7</w:t>
      </w:r>
      <w:r w:rsidRPr="003A1969">
        <w:rPr>
          <w:b w:val="0"/>
          <w:lang w:val="sr-Latn-CS"/>
        </w:rPr>
        <w:t>1</w:t>
      </w:r>
      <w:r w:rsidRPr="003A1969">
        <w:rPr>
          <w:b w:val="0"/>
        </w:rPr>
        <w:t>,</w:t>
      </w:r>
      <w:r w:rsidRPr="003A1969">
        <w:rPr>
          <w:b w:val="0"/>
          <w:lang w:val="sr-Latn-CS"/>
        </w:rPr>
        <w:t>4</w:t>
      </w:r>
      <w:r w:rsidRPr="003A1969">
        <w:rPr>
          <w:b w:val="0"/>
        </w:rPr>
        <w:t>%.</w:t>
      </w:r>
    </w:p>
    <w:p w:rsidR="00AD3A34" w:rsidRPr="003A1969" w:rsidRDefault="00AD3A34" w:rsidP="003A1969">
      <w:pPr>
        <w:pStyle w:val="Title"/>
        <w:jc w:val="both"/>
        <w:outlineLvl w:val="0"/>
        <w:rPr>
          <w:b w:val="0"/>
        </w:rPr>
      </w:pPr>
      <w:r w:rsidRPr="003A1969">
        <w:rPr>
          <w:b w:val="0"/>
        </w:rPr>
        <w:t>Усмени део испита положило је 36 кандидата.</w:t>
      </w:r>
    </w:p>
    <w:p w:rsidR="00AD3A34" w:rsidRPr="003A1969" w:rsidRDefault="00AD3A34" w:rsidP="003A1969">
      <w:pPr>
        <w:pStyle w:val="Title"/>
        <w:jc w:val="both"/>
        <w:outlineLvl w:val="0"/>
        <w:rPr>
          <w:b w:val="0"/>
        </w:rPr>
      </w:pPr>
      <w:r w:rsidRPr="003A1969">
        <w:rPr>
          <w:b w:val="0"/>
        </w:rPr>
        <w:t>Испит је још увек у току. Следи полагање поновног усменог испита и обука за ЕРС.</w:t>
      </w:r>
    </w:p>
    <w:p w:rsidR="00EB7828" w:rsidRDefault="00EB7828" w:rsidP="00A51B5C">
      <w:pPr>
        <w:jc w:val="both"/>
        <w:rPr>
          <w:b/>
          <w:sz w:val="22"/>
          <w:szCs w:val="22"/>
          <w:lang w:val="sr-Cyrl-CS"/>
        </w:rPr>
      </w:pPr>
    </w:p>
    <w:p w:rsidR="00A51B5C" w:rsidRPr="00663ADF" w:rsidRDefault="00405C1E" w:rsidP="009F2D19">
      <w:pPr>
        <w:ind w:firstLine="720"/>
        <w:jc w:val="both"/>
        <w:rPr>
          <w:sz w:val="22"/>
          <w:szCs w:val="22"/>
          <w:lang w:val="sr-Cyrl-CS"/>
        </w:rPr>
      </w:pPr>
      <w:r w:rsidRPr="00663ADF">
        <w:rPr>
          <w:b/>
          <w:sz w:val="22"/>
          <w:szCs w:val="22"/>
          <w:lang w:val="sr-Cyrl-CS"/>
        </w:rPr>
        <w:t>7.</w:t>
      </w:r>
      <w:r w:rsidR="00A51B5C" w:rsidRPr="00663ADF">
        <w:rPr>
          <w:b/>
          <w:sz w:val="22"/>
          <w:szCs w:val="22"/>
          <w:lang w:val="sr-Cyrl-CS"/>
        </w:rPr>
        <w:t>2.</w:t>
      </w:r>
      <w:r w:rsidR="00A51B5C" w:rsidRPr="00663ADF">
        <w:rPr>
          <w:sz w:val="22"/>
          <w:szCs w:val="22"/>
          <w:lang w:val="sr-Cyrl-CS"/>
        </w:rPr>
        <w:t xml:space="preserve"> </w:t>
      </w:r>
      <w:r w:rsidR="00A51B5C" w:rsidRPr="00663ADF">
        <w:rPr>
          <w:b/>
          <w:sz w:val="22"/>
          <w:szCs w:val="22"/>
          <w:lang w:val="sr-Cyrl-CS"/>
        </w:rPr>
        <w:t>ИЗДАВАЊЕ, ОБНАВЉАЊЕ И ОДУЗИМАЊЕ ЛИЦЕНЦ</w:t>
      </w:r>
      <w:r w:rsidR="00A51B5C" w:rsidRPr="00663ADF">
        <w:rPr>
          <w:b/>
          <w:sz w:val="22"/>
          <w:szCs w:val="22"/>
          <w:lang w:val="sr-Latn-CS"/>
        </w:rPr>
        <w:t>E</w:t>
      </w:r>
      <w:r w:rsidR="00A51B5C" w:rsidRPr="00663ADF">
        <w:rPr>
          <w:b/>
          <w:sz w:val="22"/>
          <w:szCs w:val="22"/>
          <w:lang w:val="sr-Cyrl-CS"/>
        </w:rPr>
        <w:t xml:space="preserve"> ЗА ОБАВЉАЊЕ ПОСЛОВА СТЕЧАЈНОГ УПРАВНИКА</w:t>
      </w:r>
    </w:p>
    <w:p w:rsidR="00A51B5C" w:rsidRPr="00986C82" w:rsidRDefault="00A51B5C" w:rsidP="00A51B5C">
      <w:pPr>
        <w:jc w:val="both"/>
        <w:rPr>
          <w:sz w:val="22"/>
          <w:szCs w:val="22"/>
          <w:lang w:val="sr-Cyrl-CS"/>
        </w:rPr>
      </w:pPr>
    </w:p>
    <w:p w:rsidR="00A51B5C" w:rsidRPr="00986C82" w:rsidRDefault="00A51B5C" w:rsidP="00A51B5C">
      <w:pPr>
        <w:jc w:val="both"/>
        <w:rPr>
          <w:sz w:val="22"/>
          <w:szCs w:val="22"/>
          <w:lang w:val="ru-RU"/>
        </w:rPr>
      </w:pPr>
      <w:r w:rsidRPr="00986C82">
        <w:rPr>
          <w:sz w:val="22"/>
          <w:szCs w:val="22"/>
          <w:lang w:val="sr-Cyrl-CS"/>
        </w:rPr>
        <w:t>Новим Законом о стечају поступак лицен</w:t>
      </w:r>
      <w:r w:rsidR="00865745" w:rsidRPr="00986C82">
        <w:rPr>
          <w:sz w:val="22"/>
          <w:szCs w:val="22"/>
          <w:lang w:val="sr-Cyrl-CS"/>
        </w:rPr>
        <w:t>ц</w:t>
      </w:r>
      <w:r w:rsidRPr="00986C82">
        <w:rPr>
          <w:sz w:val="22"/>
          <w:szCs w:val="22"/>
          <w:lang w:val="sr-Cyrl-CS"/>
        </w:rPr>
        <w:t xml:space="preserve">ирања дефинисан је на битно другачији начин.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Чланом 23. Закона о стечају прописано је да </w:t>
      </w:r>
      <w:r w:rsidRPr="00986C82">
        <w:rPr>
          <w:bCs/>
          <w:sz w:val="22"/>
          <w:szCs w:val="22"/>
          <w:lang w:val="ru-RU"/>
        </w:rPr>
        <w:t>лиценцу за обављање послова стечајног управника издаје Агенција као овлашћена организација решењем о издавању лиценце</w:t>
      </w:r>
      <w:r w:rsidRPr="00986C82">
        <w:rPr>
          <w:sz w:val="22"/>
          <w:szCs w:val="22"/>
          <w:lang w:val="ru-RU"/>
        </w:rPr>
        <w:t xml:space="preserve"> лицу које: </w:t>
      </w:r>
    </w:p>
    <w:p w:rsidR="00A51B5C" w:rsidRPr="00986C82" w:rsidRDefault="00A51B5C" w:rsidP="0027496A">
      <w:pPr>
        <w:numPr>
          <w:ilvl w:val="0"/>
          <w:numId w:val="28"/>
        </w:numPr>
        <w:spacing w:before="100" w:beforeAutospacing="1" w:after="100" w:afterAutospacing="1"/>
        <w:rPr>
          <w:sz w:val="22"/>
          <w:szCs w:val="22"/>
          <w:lang w:val="ru-RU"/>
        </w:rPr>
      </w:pPr>
      <w:r w:rsidRPr="00986C82">
        <w:rPr>
          <w:sz w:val="22"/>
          <w:szCs w:val="22"/>
          <w:lang w:val="ru-RU"/>
        </w:rPr>
        <w:t>је држављанин Републике Србије;</w:t>
      </w:r>
    </w:p>
    <w:p w:rsidR="00865745" w:rsidRPr="00986C82" w:rsidRDefault="00A51B5C" w:rsidP="0027496A">
      <w:pPr>
        <w:numPr>
          <w:ilvl w:val="0"/>
          <w:numId w:val="28"/>
        </w:numPr>
        <w:spacing w:before="100" w:beforeAutospacing="1" w:after="100" w:afterAutospacing="1"/>
        <w:rPr>
          <w:sz w:val="22"/>
          <w:szCs w:val="22"/>
          <w:lang w:val="ru-RU"/>
        </w:rPr>
      </w:pPr>
      <w:r w:rsidRPr="00986C82">
        <w:rPr>
          <w:sz w:val="22"/>
          <w:szCs w:val="22"/>
          <w:lang w:val="ru-RU"/>
        </w:rPr>
        <w:t>има пословну способност;</w:t>
      </w:r>
    </w:p>
    <w:p w:rsidR="00A51B5C" w:rsidRPr="00986C82" w:rsidRDefault="00A51B5C" w:rsidP="0027496A">
      <w:pPr>
        <w:numPr>
          <w:ilvl w:val="0"/>
          <w:numId w:val="28"/>
        </w:numPr>
        <w:spacing w:before="100" w:beforeAutospacing="1" w:after="100" w:afterAutospacing="1"/>
        <w:rPr>
          <w:sz w:val="22"/>
          <w:szCs w:val="22"/>
          <w:lang w:val="ru-RU"/>
        </w:rPr>
      </w:pPr>
      <w:r w:rsidRPr="00986C82">
        <w:rPr>
          <w:sz w:val="22"/>
          <w:szCs w:val="22"/>
          <w:lang w:val="ru-RU"/>
        </w:rPr>
        <w:t>има стечено високо образовање;</w:t>
      </w:r>
    </w:p>
    <w:p w:rsidR="00A51B5C" w:rsidRPr="00986C82" w:rsidRDefault="00A51B5C" w:rsidP="0027496A">
      <w:pPr>
        <w:numPr>
          <w:ilvl w:val="0"/>
          <w:numId w:val="28"/>
        </w:numPr>
        <w:spacing w:before="100" w:beforeAutospacing="1" w:after="100" w:afterAutospacing="1"/>
        <w:rPr>
          <w:sz w:val="22"/>
          <w:szCs w:val="22"/>
          <w:lang w:val="ru-RU"/>
        </w:rPr>
      </w:pPr>
      <w:r w:rsidRPr="00986C82">
        <w:rPr>
          <w:sz w:val="22"/>
          <w:szCs w:val="22"/>
          <w:lang w:val="ru-RU"/>
        </w:rPr>
        <w:t>има три године радног искуства са високом стручном спремом или три године радног искуства на спровођењу стечајних поступака;</w:t>
      </w:r>
    </w:p>
    <w:p w:rsidR="00A51B5C" w:rsidRPr="00986C82" w:rsidRDefault="00A51B5C" w:rsidP="0027496A">
      <w:pPr>
        <w:numPr>
          <w:ilvl w:val="0"/>
          <w:numId w:val="28"/>
        </w:numPr>
        <w:spacing w:before="100" w:beforeAutospacing="1" w:after="100" w:afterAutospacing="1"/>
        <w:rPr>
          <w:sz w:val="22"/>
          <w:szCs w:val="22"/>
          <w:lang w:val="ru-RU"/>
        </w:rPr>
      </w:pPr>
      <w:r w:rsidRPr="00986C82">
        <w:rPr>
          <w:sz w:val="22"/>
          <w:szCs w:val="22"/>
          <w:lang w:val="ru-RU"/>
        </w:rPr>
        <w:t>има положен стручни испит за добијање лиценци;</w:t>
      </w:r>
    </w:p>
    <w:p w:rsidR="00A51B5C" w:rsidRPr="00986C82" w:rsidRDefault="00A51B5C" w:rsidP="0027496A">
      <w:pPr>
        <w:numPr>
          <w:ilvl w:val="0"/>
          <w:numId w:val="28"/>
        </w:numPr>
        <w:spacing w:before="100" w:beforeAutospacing="1" w:after="100" w:afterAutospacing="1"/>
        <w:rPr>
          <w:sz w:val="22"/>
          <w:szCs w:val="22"/>
          <w:lang w:val="ru-RU"/>
        </w:rPr>
      </w:pPr>
      <w:r w:rsidRPr="00986C82">
        <w:rPr>
          <w:sz w:val="22"/>
          <w:szCs w:val="22"/>
          <w:lang w:val="ru-RU"/>
        </w:rPr>
        <w:t xml:space="preserve">је достојно поверења за обављање послова стечајног управника.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lastRenderedPageBreak/>
        <w:t xml:space="preserve">Прописано је да се </w:t>
      </w:r>
      <w:r w:rsidRPr="00986C82">
        <w:rPr>
          <w:bCs/>
          <w:sz w:val="22"/>
          <w:szCs w:val="22"/>
          <w:lang w:val="ru-RU"/>
        </w:rPr>
        <w:t>лиценца не може издати лицу за ко</w:t>
      </w:r>
      <w:r w:rsidRPr="00986C82">
        <w:rPr>
          <w:bCs/>
          <w:sz w:val="22"/>
          <w:szCs w:val="22"/>
          <w:lang w:val="sr-Latn-CS"/>
        </w:rPr>
        <w:t>je</w:t>
      </w:r>
      <w:r w:rsidRPr="00986C82">
        <w:rPr>
          <w:bCs/>
          <w:sz w:val="22"/>
          <w:szCs w:val="22"/>
          <w:lang w:val="ru-RU"/>
        </w:rPr>
        <w:t xml:space="preserve"> је по службеној дужности покренут кривични поступак, односно које је правноснажно осуђено за 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r w:rsidRPr="00986C82">
        <w:rPr>
          <w:sz w:val="22"/>
          <w:szCs w:val="22"/>
          <w:lang w:val="ru-RU"/>
        </w:rPr>
        <w:t xml:space="preserve"> Није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986C82">
        <w:rPr>
          <w:bCs/>
          <w:iCs/>
          <w:sz w:val="22"/>
          <w:szCs w:val="22"/>
          <w:lang w:val="ru-RU"/>
        </w:rPr>
        <w:t>Кодексом етике за стечајне управнике</w:t>
      </w:r>
      <w:r w:rsidRPr="00986C82">
        <w:rPr>
          <w:sz w:val="22"/>
          <w:szCs w:val="22"/>
          <w:lang w:val="ru-RU"/>
        </w:rPr>
        <w:t xml:space="preserve">. </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Прописано је да </w:t>
      </w:r>
      <w:r w:rsidRPr="00986C82">
        <w:rPr>
          <w:bCs/>
          <w:sz w:val="22"/>
          <w:szCs w:val="22"/>
          <w:lang w:val="ru-RU"/>
        </w:rPr>
        <w:t>лиценца важи три године од дана издавања и да се може обновити</w:t>
      </w:r>
      <w:r w:rsidRPr="00986C82">
        <w:rPr>
          <w:b/>
          <w:bCs/>
          <w:sz w:val="22"/>
          <w:szCs w:val="22"/>
          <w:lang w:val="ru-RU"/>
        </w:rPr>
        <w:t>.</w:t>
      </w:r>
      <w:r w:rsidRPr="00986C82">
        <w:rPr>
          <w:sz w:val="22"/>
          <w:szCs w:val="22"/>
          <w:lang w:val="ru-RU"/>
        </w:rPr>
        <w:t xml:space="preserve"> Захтев за издавање лиценце подноси се најкасније у року од годину дана од полагања стручног испита. По истеку једне године од дана полагања стручног испита, а пре истека три године од дана полагања тог испита, уз захтев за издавање лиценце достављају се и докази о испуњености услова за обнављање лиценце, у складу са овим законом. По истеку три године од дана полагања стручног испита захтев за издавање лиценце сматра се недозвољеним. </w:t>
      </w:r>
    </w:p>
    <w:p w:rsidR="00A51B5C" w:rsidRPr="00986C82" w:rsidRDefault="00A51B5C" w:rsidP="00A51B5C">
      <w:pPr>
        <w:spacing w:before="100" w:beforeAutospacing="1" w:after="100" w:afterAutospacing="1"/>
        <w:jc w:val="both"/>
        <w:rPr>
          <w:sz w:val="22"/>
          <w:szCs w:val="22"/>
          <w:lang w:val="sr-Cyrl-CS"/>
        </w:rPr>
      </w:pPr>
      <w:r w:rsidRPr="00986C82">
        <w:rPr>
          <w:bCs/>
          <w:sz w:val="22"/>
          <w:szCs w:val="22"/>
          <w:lang w:val="ru-RU"/>
        </w:rPr>
        <w:t>Лиценца се обнавља на захтев стечајног управника, који се подноси Агенцији најраније три месеца пре истека рока важности лиценце.</w:t>
      </w:r>
      <w:r w:rsidRPr="00986C82">
        <w:rPr>
          <w:sz w:val="22"/>
          <w:szCs w:val="22"/>
          <w:lang w:val="ru-RU"/>
        </w:rPr>
        <w:t xml:space="preserve">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Чланом 24. Закона о стечају је прописано да </w:t>
      </w:r>
      <w:r w:rsidRPr="00986C82">
        <w:rPr>
          <w:bCs/>
          <w:sz w:val="22"/>
          <w:szCs w:val="22"/>
          <w:lang w:val="ru-RU"/>
        </w:rPr>
        <w:t xml:space="preserve">стечајни управник може обновити лиценцу ако: </w:t>
      </w:r>
    </w:p>
    <w:p w:rsidR="0007200A" w:rsidRPr="00986C82" w:rsidRDefault="00A51B5C" w:rsidP="0027496A">
      <w:pPr>
        <w:numPr>
          <w:ilvl w:val="0"/>
          <w:numId w:val="29"/>
        </w:numPr>
        <w:spacing w:before="100" w:beforeAutospacing="1" w:after="100" w:afterAutospacing="1"/>
        <w:rPr>
          <w:sz w:val="22"/>
          <w:szCs w:val="22"/>
          <w:lang w:val="ru-RU"/>
        </w:rPr>
      </w:pPr>
      <w:r w:rsidRPr="00986C82">
        <w:rPr>
          <w:sz w:val="22"/>
          <w:szCs w:val="22"/>
          <w:lang w:val="ru-RU"/>
        </w:rPr>
        <w:t>испуњава услове за издавање лиценце прописане Законом о стечају;</w:t>
      </w:r>
    </w:p>
    <w:p w:rsidR="00865745" w:rsidRPr="00986C82" w:rsidRDefault="00A51B5C" w:rsidP="0027496A">
      <w:pPr>
        <w:numPr>
          <w:ilvl w:val="0"/>
          <w:numId w:val="29"/>
        </w:numPr>
        <w:spacing w:before="100" w:beforeAutospacing="1" w:after="100" w:afterAutospacing="1"/>
        <w:rPr>
          <w:sz w:val="22"/>
          <w:szCs w:val="22"/>
          <w:lang w:val="ru-RU"/>
        </w:rPr>
      </w:pPr>
      <w:r w:rsidRPr="00986C82">
        <w:rPr>
          <w:sz w:val="22"/>
          <w:szCs w:val="22"/>
          <w:lang w:val="ru-RU"/>
        </w:rPr>
        <w:t>приложи доказ да је у последње две године обављао послове стечајног управника или друге стручне послове везане за стечајни поступак;</w:t>
      </w:r>
    </w:p>
    <w:p w:rsidR="00A51B5C" w:rsidRPr="00986C82" w:rsidRDefault="0027496A" w:rsidP="0027496A">
      <w:pPr>
        <w:numPr>
          <w:ilvl w:val="0"/>
          <w:numId w:val="29"/>
        </w:numPr>
        <w:spacing w:before="100" w:beforeAutospacing="1" w:after="100" w:afterAutospacing="1"/>
        <w:jc w:val="both"/>
        <w:rPr>
          <w:sz w:val="22"/>
          <w:szCs w:val="22"/>
          <w:lang w:val="ru-RU"/>
        </w:rPr>
      </w:pPr>
      <w:r>
        <w:rPr>
          <w:sz w:val="22"/>
          <w:szCs w:val="22"/>
          <w:lang w:val="ru-RU"/>
        </w:rPr>
        <w:t xml:space="preserve">је </w:t>
      </w:r>
      <w:r w:rsidR="00A51B5C" w:rsidRPr="00986C82">
        <w:rPr>
          <w:sz w:val="22"/>
          <w:szCs w:val="22"/>
          <w:lang w:val="ru-RU"/>
        </w:rPr>
        <w:t>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rsidR="00A51B5C" w:rsidRPr="00986C82" w:rsidRDefault="00A51B5C" w:rsidP="0027496A">
      <w:pPr>
        <w:numPr>
          <w:ilvl w:val="0"/>
          <w:numId w:val="29"/>
        </w:numPr>
        <w:spacing w:before="100" w:beforeAutospacing="1" w:after="100" w:afterAutospacing="1"/>
        <w:jc w:val="both"/>
        <w:rPr>
          <w:sz w:val="22"/>
          <w:szCs w:val="22"/>
          <w:lang w:val="ru-RU"/>
        </w:rPr>
      </w:pPr>
      <w:r w:rsidRPr="00986C82">
        <w:rPr>
          <w:sz w:val="22"/>
          <w:szCs w:val="22"/>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rsidR="00A51B5C" w:rsidRPr="00986C82" w:rsidRDefault="00A51B5C" w:rsidP="0027496A">
      <w:pPr>
        <w:numPr>
          <w:ilvl w:val="0"/>
          <w:numId w:val="29"/>
        </w:numPr>
        <w:spacing w:before="100" w:beforeAutospacing="1" w:after="100" w:afterAutospacing="1"/>
        <w:jc w:val="both"/>
        <w:rPr>
          <w:sz w:val="22"/>
          <w:szCs w:val="22"/>
          <w:lang w:val="ru-RU"/>
        </w:rPr>
      </w:pPr>
      <w:r w:rsidRPr="00986C82">
        <w:rPr>
          <w:sz w:val="22"/>
          <w:szCs w:val="22"/>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Овим чланом је прописано да </w:t>
      </w:r>
      <w:r w:rsidRPr="00986C82">
        <w:rPr>
          <w:bCs/>
          <w:sz w:val="22"/>
          <w:szCs w:val="22"/>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не може бити издата ни нова лиценца. </w:t>
      </w:r>
    </w:p>
    <w:p w:rsidR="00A51B5C" w:rsidRPr="00986C82" w:rsidRDefault="00A51B5C" w:rsidP="00A51B5C">
      <w:pPr>
        <w:spacing w:before="100" w:beforeAutospacing="1" w:after="100" w:afterAutospacing="1"/>
        <w:jc w:val="both"/>
        <w:rPr>
          <w:sz w:val="22"/>
          <w:szCs w:val="22"/>
          <w:lang w:val="ru-RU"/>
        </w:rPr>
      </w:pPr>
      <w:r w:rsidRPr="00986C82">
        <w:rPr>
          <w:bCs/>
          <w:sz w:val="22"/>
          <w:szCs w:val="22"/>
          <w:lang w:val="ru-RU"/>
        </w:rPr>
        <w:t>Лиценца се може одузети и пре истека рока важења лиценце</w:t>
      </w:r>
      <w:r w:rsidRPr="00986C82">
        <w:rPr>
          <w:sz w:val="22"/>
          <w:szCs w:val="22"/>
          <w:lang w:val="ru-RU"/>
        </w:rPr>
        <w:t xml:space="preserve"> у случају да се у поступку по пријави заинтересованог лица или по службеној дужности утврди да </w:t>
      </w:r>
      <w:r w:rsidRPr="00986C82">
        <w:rPr>
          <w:bCs/>
          <w:sz w:val="22"/>
          <w:szCs w:val="22"/>
          <w:lang w:val="ru-RU"/>
        </w:rPr>
        <w:t>стечајни управник није савесно обављао послове</w:t>
      </w:r>
      <w:r w:rsidRPr="00986C82">
        <w:rPr>
          <w:sz w:val="22"/>
          <w:szCs w:val="22"/>
          <w:lang w:val="ru-RU"/>
        </w:rPr>
        <w:t xml:space="preserve"> у складу са Законом о стечају, Националним стандардима за управљање стечајном масом и Кодексом етике.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lastRenderedPageBreak/>
        <w:t xml:space="preserve">У претходна два случаја прописано је да </w:t>
      </w:r>
      <w:r w:rsidRPr="00986C82">
        <w:rPr>
          <w:bCs/>
          <w:sz w:val="22"/>
          <w:szCs w:val="22"/>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986C82">
        <w:rPr>
          <w:sz w:val="22"/>
          <w:szCs w:val="22"/>
          <w:lang w:val="ru-RU"/>
        </w:rPr>
        <w:t xml:space="preserve"> Ова решења су коначна и против њих се може водити управни спор.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Стечајном управнику коме је одузета лиценца или коме је захтев за обнављање лиценци одбијен не може да се изда нова лиценца у року од пет година од дана коначности решења о одузимању лиценци односно решења о одбијању захтева за обнављање лиценци.</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ru-RU"/>
        </w:rPr>
        <w:t>Министар економије и регионалног развоја ближе је прописао начин издавања и обнављања лиценце</w:t>
      </w:r>
      <w:r w:rsidRPr="00986C82">
        <w:rPr>
          <w:sz w:val="22"/>
          <w:szCs w:val="22"/>
          <w:lang w:val="sr-Latn-CS"/>
        </w:rPr>
        <w:t xml:space="preserve"> </w:t>
      </w:r>
      <w:r w:rsidRPr="00986C82">
        <w:rPr>
          <w:sz w:val="22"/>
          <w:szCs w:val="22"/>
          <w:lang w:val="sr-Cyrl-CS"/>
        </w:rPr>
        <w:t>Правилником о начину издавања и обнављања лиценце за обављање послова стечајног управн</w:t>
      </w:r>
      <w:r w:rsidR="005B20D5">
        <w:rPr>
          <w:sz w:val="22"/>
          <w:szCs w:val="22"/>
          <w:lang w:val="sr-Cyrl-CS"/>
        </w:rPr>
        <w:t xml:space="preserve">ика („Службени </w:t>
      </w:r>
      <w:r w:rsidRPr="00986C82">
        <w:rPr>
          <w:sz w:val="22"/>
          <w:szCs w:val="22"/>
          <w:lang w:val="sr-Cyrl-CS"/>
        </w:rPr>
        <w:t>гласник РС“ број 22/2010).</w:t>
      </w:r>
    </w:p>
    <w:p w:rsidR="008E0DD7" w:rsidRPr="00986C82" w:rsidRDefault="00F9703C" w:rsidP="008E0DD7">
      <w:pPr>
        <w:jc w:val="both"/>
        <w:outlineLvl w:val="0"/>
        <w:rPr>
          <w:b/>
          <w:sz w:val="22"/>
          <w:szCs w:val="22"/>
          <w:lang w:val="ru-RU"/>
        </w:rPr>
      </w:pPr>
      <w:r>
        <w:rPr>
          <w:b/>
          <w:sz w:val="22"/>
          <w:szCs w:val="22"/>
          <w:lang w:val="ru-RU"/>
        </w:rPr>
        <w:t xml:space="preserve">Прве лиценце </w:t>
      </w:r>
      <w:r w:rsidR="008E0DD7" w:rsidRPr="00986C82">
        <w:rPr>
          <w:b/>
          <w:sz w:val="22"/>
          <w:szCs w:val="22"/>
          <w:lang w:val="ru-RU"/>
        </w:rPr>
        <w:t xml:space="preserve">уручене су </w:t>
      </w:r>
      <w:r w:rsidR="00D751EF">
        <w:rPr>
          <w:b/>
          <w:sz w:val="22"/>
          <w:szCs w:val="22"/>
          <w:lang w:val="ru-RU"/>
        </w:rPr>
        <w:t>21.09.2005. године</w:t>
      </w:r>
      <w:r w:rsidR="008E0DD7" w:rsidRPr="00986C82">
        <w:rPr>
          <w:b/>
          <w:sz w:val="22"/>
          <w:szCs w:val="22"/>
          <w:lang w:val="ru-RU"/>
        </w:rPr>
        <w:t>.</w:t>
      </w:r>
    </w:p>
    <w:p w:rsidR="008E0DD7" w:rsidRPr="00986C82" w:rsidRDefault="008E0DD7" w:rsidP="008E0DD7">
      <w:pPr>
        <w:jc w:val="both"/>
        <w:rPr>
          <w:sz w:val="22"/>
          <w:szCs w:val="22"/>
          <w:lang w:val="ru-RU"/>
        </w:rPr>
      </w:pPr>
    </w:p>
    <w:p w:rsidR="008E0DD7" w:rsidRPr="00635369" w:rsidRDefault="008E0DD7" w:rsidP="008E0DD7">
      <w:pPr>
        <w:pStyle w:val="Title"/>
        <w:jc w:val="both"/>
        <w:rPr>
          <w:sz w:val="22"/>
          <w:szCs w:val="22"/>
        </w:rPr>
      </w:pPr>
      <w:r w:rsidRPr="00635369">
        <w:rPr>
          <w:sz w:val="22"/>
          <w:szCs w:val="22"/>
        </w:rPr>
        <w:t>Од укупног броја кандидата који су положили испит за стечајне управнике, за</w:t>
      </w:r>
      <w:r w:rsidR="00AD3A34" w:rsidRPr="00635369">
        <w:rPr>
          <w:sz w:val="22"/>
          <w:szCs w:val="22"/>
        </w:rPr>
        <w:t xml:space="preserve"> 6 година,  укупно је издато 537</w:t>
      </w:r>
      <w:r w:rsidRPr="00635369">
        <w:rPr>
          <w:sz w:val="22"/>
          <w:szCs w:val="22"/>
        </w:rPr>
        <w:t xml:space="preserve"> лиценци:</w:t>
      </w:r>
    </w:p>
    <w:p w:rsidR="008E0DD7" w:rsidRPr="00635369" w:rsidRDefault="008E0DD7" w:rsidP="00EA43A6">
      <w:pPr>
        <w:pStyle w:val="Title"/>
        <w:numPr>
          <w:ilvl w:val="0"/>
          <w:numId w:val="9"/>
        </w:numPr>
        <w:tabs>
          <w:tab w:val="clear" w:pos="720"/>
          <w:tab w:val="num" w:pos="360"/>
        </w:tabs>
        <w:jc w:val="both"/>
        <w:rPr>
          <w:b w:val="0"/>
          <w:sz w:val="22"/>
          <w:szCs w:val="22"/>
          <w:lang w:val="sr-Latn-CS"/>
        </w:rPr>
      </w:pPr>
      <w:r w:rsidRPr="00635369">
        <w:rPr>
          <w:b w:val="0"/>
          <w:sz w:val="22"/>
          <w:szCs w:val="22"/>
        </w:rPr>
        <w:t>2005. године, издато  је 185 лиценци</w:t>
      </w:r>
    </w:p>
    <w:p w:rsidR="008E0DD7" w:rsidRPr="00635369" w:rsidRDefault="008E0DD7" w:rsidP="008E0DD7">
      <w:pPr>
        <w:pStyle w:val="Title"/>
        <w:numPr>
          <w:ilvl w:val="0"/>
          <w:numId w:val="9"/>
        </w:numPr>
        <w:jc w:val="both"/>
        <w:rPr>
          <w:b w:val="0"/>
          <w:sz w:val="22"/>
          <w:szCs w:val="22"/>
        </w:rPr>
      </w:pPr>
      <w:r w:rsidRPr="00635369">
        <w:rPr>
          <w:b w:val="0"/>
          <w:sz w:val="22"/>
          <w:szCs w:val="22"/>
        </w:rPr>
        <w:t>2006. године</w:t>
      </w:r>
      <w:r w:rsidRPr="00635369">
        <w:rPr>
          <w:b w:val="0"/>
          <w:sz w:val="22"/>
          <w:szCs w:val="22"/>
          <w:lang w:val="sr-Latn-CS"/>
        </w:rPr>
        <w:t xml:space="preserve">, </w:t>
      </w:r>
      <w:r w:rsidRPr="00635369">
        <w:rPr>
          <w:b w:val="0"/>
          <w:sz w:val="22"/>
          <w:szCs w:val="22"/>
        </w:rPr>
        <w:t>издато је 153 лиценци</w:t>
      </w:r>
    </w:p>
    <w:p w:rsidR="008E0DD7" w:rsidRPr="00635369" w:rsidRDefault="008E0DD7" w:rsidP="008E0DD7">
      <w:pPr>
        <w:pStyle w:val="Title"/>
        <w:numPr>
          <w:ilvl w:val="0"/>
          <w:numId w:val="9"/>
        </w:numPr>
        <w:jc w:val="both"/>
        <w:rPr>
          <w:b w:val="0"/>
          <w:sz w:val="22"/>
          <w:szCs w:val="22"/>
        </w:rPr>
      </w:pPr>
      <w:r w:rsidRPr="00635369">
        <w:rPr>
          <w:b w:val="0"/>
          <w:sz w:val="22"/>
          <w:szCs w:val="22"/>
        </w:rPr>
        <w:t>2007. године, издато је 42 лиценце</w:t>
      </w:r>
    </w:p>
    <w:p w:rsidR="008E0DD7" w:rsidRPr="00635369" w:rsidRDefault="008E0DD7" w:rsidP="008E0DD7">
      <w:pPr>
        <w:pStyle w:val="Title"/>
        <w:numPr>
          <w:ilvl w:val="0"/>
          <w:numId w:val="9"/>
        </w:numPr>
        <w:jc w:val="both"/>
        <w:rPr>
          <w:b w:val="0"/>
          <w:sz w:val="22"/>
          <w:szCs w:val="22"/>
        </w:rPr>
      </w:pPr>
      <w:r w:rsidRPr="00635369">
        <w:rPr>
          <w:b w:val="0"/>
          <w:sz w:val="22"/>
          <w:szCs w:val="22"/>
        </w:rPr>
        <w:t>2008. године, издато је 5</w:t>
      </w:r>
      <w:r w:rsidRPr="00635369">
        <w:rPr>
          <w:b w:val="0"/>
          <w:sz w:val="22"/>
          <w:szCs w:val="22"/>
          <w:lang w:val="sr-Latn-CS"/>
        </w:rPr>
        <w:t>2</w:t>
      </w:r>
      <w:r w:rsidRPr="00635369">
        <w:rPr>
          <w:b w:val="0"/>
          <w:sz w:val="22"/>
          <w:szCs w:val="22"/>
        </w:rPr>
        <w:t xml:space="preserve"> лиценце</w:t>
      </w:r>
    </w:p>
    <w:p w:rsidR="008E0DD7" w:rsidRPr="00635369" w:rsidRDefault="008E0DD7" w:rsidP="008E0DD7">
      <w:pPr>
        <w:pStyle w:val="Title"/>
        <w:numPr>
          <w:ilvl w:val="0"/>
          <w:numId w:val="9"/>
        </w:numPr>
        <w:jc w:val="both"/>
        <w:rPr>
          <w:i/>
          <w:sz w:val="22"/>
          <w:szCs w:val="22"/>
        </w:rPr>
      </w:pPr>
      <w:r w:rsidRPr="00635369">
        <w:rPr>
          <w:b w:val="0"/>
          <w:sz w:val="22"/>
          <w:szCs w:val="22"/>
        </w:rPr>
        <w:t xml:space="preserve">2009. </w:t>
      </w:r>
      <w:r w:rsidR="00D751EF" w:rsidRPr="00635369">
        <w:rPr>
          <w:b w:val="0"/>
          <w:sz w:val="22"/>
          <w:szCs w:val="22"/>
        </w:rPr>
        <w:t xml:space="preserve">године, </w:t>
      </w:r>
      <w:r w:rsidRPr="00635369">
        <w:rPr>
          <w:b w:val="0"/>
          <w:sz w:val="22"/>
          <w:szCs w:val="22"/>
        </w:rPr>
        <w:t>издато је 46 лиценци</w:t>
      </w:r>
      <w:r w:rsidRPr="00635369">
        <w:rPr>
          <w:b w:val="0"/>
          <w:sz w:val="22"/>
          <w:szCs w:val="22"/>
          <w:lang w:val="sr-Latn-CS"/>
        </w:rPr>
        <w:t xml:space="preserve"> </w:t>
      </w:r>
    </w:p>
    <w:p w:rsidR="008E0DD7" w:rsidRPr="00635369" w:rsidRDefault="008E0DD7" w:rsidP="008E0DD7">
      <w:pPr>
        <w:pStyle w:val="Title"/>
        <w:numPr>
          <w:ilvl w:val="0"/>
          <w:numId w:val="9"/>
        </w:numPr>
        <w:jc w:val="both"/>
        <w:rPr>
          <w:b w:val="0"/>
          <w:sz w:val="22"/>
          <w:szCs w:val="22"/>
        </w:rPr>
      </w:pPr>
      <w:r w:rsidRPr="00635369">
        <w:rPr>
          <w:b w:val="0"/>
          <w:sz w:val="22"/>
          <w:szCs w:val="22"/>
        </w:rPr>
        <w:t xml:space="preserve">2010. године, издато је 37 лиценци </w:t>
      </w:r>
    </w:p>
    <w:p w:rsidR="00A36637" w:rsidRPr="00635369" w:rsidRDefault="000D47A8" w:rsidP="008E0DD7">
      <w:pPr>
        <w:pStyle w:val="Title"/>
        <w:numPr>
          <w:ilvl w:val="0"/>
          <w:numId w:val="9"/>
        </w:numPr>
        <w:jc w:val="both"/>
        <w:rPr>
          <w:b w:val="0"/>
          <w:sz w:val="22"/>
          <w:szCs w:val="22"/>
        </w:rPr>
      </w:pPr>
      <w:r w:rsidRPr="00635369">
        <w:rPr>
          <w:b w:val="0"/>
          <w:sz w:val="22"/>
          <w:szCs w:val="22"/>
        </w:rPr>
        <w:t xml:space="preserve">до </w:t>
      </w:r>
      <w:r w:rsidRPr="00635369">
        <w:rPr>
          <w:b w:val="0"/>
          <w:sz w:val="22"/>
          <w:szCs w:val="22"/>
          <w:lang w:val="sr-Latn-CS"/>
        </w:rPr>
        <w:t>31</w:t>
      </w:r>
      <w:r w:rsidR="00893BF5" w:rsidRPr="00635369">
        <w:rPr>
          <w:b w:val="0"/>
          <w:sz w:val="22"/>
          <w:szCs w:val="22"/>
        </w:rPr>
        <w:t>.1</w:t>
      </w:r>
      <w:r w:rsidR="00893BF5" w:rsidRPr="00635369">
        <w:rPr>
          <w:b w:val="0"/>
          <w:sz w:val="22"/>
          <w:szCs w:val="22"/>
          <w:lang w:val="sr-Latn-CS"/>
        </w:rPr>
        <w:t>0</w:t>
      </w:r>
      <w:r w:rsidR="00AD3A34" w:rsidRPr="00635369">
        <w:rPr>
          <w:b w:val="0"/>
          <w:sz w:val="22"/>
          <w:szCs w:val="22"/>
        </w:rPr>
        <w:t>.2011. године, издато је 22 лиценце</w:t>
      </w:r>
    </w:p>
    <w:p w:rsidR="008E0DD7" w:rsidRPr="00635369" w:rsidRDefault="008E0DD7" w:rsidP="008E0DD7">
      <w:pPr>
        <w:pStyle w:val="Title"/>
        <w:jc w:val="both"/>
        <w:rPr>
          <w:b w:val="0"/>
          <w:sz w:val="22"/>
          <w:szCs w:val="22"/>
        </w:rPr>
      </w:pPr>
    </w:p>
    <w:p w:rsidR="008E0DD7" w:rsidRPr="00635369" w:rsidRDefault="008E0DD7" w:rsidP="00A36637">
      <w:pPr>
        <w:numPr>
          <w:ilvl w:val="0"/>
          <w:numId w:val="9"/>
        </w:numPr>
        <w:jc w:val="both"/>
        <w:rPr>
          <w:sz w:val="22"/>
          <w:szCs w:val="22"/>
          <w:lang w:val="ru-RU"/>
        </w:rPr>
      </w:pPr>
      <w:r w:rsidRPr="00635369">
        <w:rPr>
          <w:sz w:val="22"/>
          <w:szCs w:val="22"/>
          <w:lang w:val="sr-Cyrl-CS"/>
        </w:rPr>
        <w:t xml:space="preserve">2008. година - обновљено </w:t>
      </w:r>
      <w:r w:rsidR="00A36637" w:rsidRPr="00635369">
        <w:rPr>
          <w:sz w:val="22"/>
          <w:szCs w:val="22"/>
          <w:lang w:val="sr-Cyrl-CS"/>
        </w:rPr>
        <w:t xml:space="preserve">је </w:t>
      </w:r>
      <w:r w:rsidRPr="00635369">
        <w:rPr>
          <w:sz w:val="22"/>
          <w:szCs w:val="22"/>
          <w:lang w:val="sr-Cyrl-CS"/>
        </w:rPr>
        <w:t>135 лиценци (брисано 49 стечајних управника)</w:t>
      </w:r>
    </w:p>
    <w:p w:rsidR="008E0DD7" w:rsidRPr="00635369" w:rsidRDefault="008E0DD7" w:rsidP="00A36637">
      <w:pPr>
        <w:numPr>
          <w:ilvl w:val="0"/>
          <w:numId w:val="9"/>
        </w:numPr>
        <w:jc w:val="both"/>
        <w:rPr>
          <w:color w:val="333333"/>
          <w:sz w:val="22"/>
          <w:szCs w:val="22"/>
          <w:lang w:val="sr-Cyrl-CS"/>
        </w:rPr>
      </w:pPr>
      <w:r w:rsidRPr="00635369">
        <w:rPr>
          <w:color w:val="333333"/>
          <w:sz w:val="22"/>
          <w:szCs w:val="22"/>
          <w:lang w:val="sr-Latn-CS"/>
        </w:rPr>
        <w:t>2009.</w:t>
      </w:r>
      <w:r w:rsidRPr="00635369">
        <w:rPr>
          <w:color w:val="333333"/>
          <w:sz w:val="22"/>
          <w:szCs w:val="22"/>
          <w:lang w:val="ru-RU"/>
        </w:rPr>
        <w:t xml:space="preserve"> </w:t>
      </w:r>
      <w:r w:rsidRPr="00635369">
        <w:rPr>
          <w:color w:val="333333"/>
          <w:sz w:val="22"/>
          <w:szCs w:val="22"/>
          <w:lang w:val="sr-Cyrl-CS"/>
        </w:rPr>
        <w:t xml:space="preserve">година - обновљено </w:t>
      </w:r>
      <w:r w:rsidR="00A36637" w:rsidRPr="00635369">
        <w:rPr>
          <w:color w:val="333333"/>
          <w:sz w:val="22"/>
          <w:szCs w:val="22"/>
          <w:lang w:val="sr-Cyrl-CS"/>
        </w:rPr>
        <w:t xml:space="preserve"> је </w:t>
      </w:r>
      <w:r w:rsidRPr="00635369">
        <w:rPr>
          <w:color w:val="333333"/>
          <w:sz w:val="22"/>
          <w:szCs w:val="22"/>
          <w:lang w:val="sr-Cyrl-CS"/>
        </w:rPr>
        <w:t>109 лиценци (брисано 45 стечајних управника)</w:t>
      </w:r>
    </w:p>
    <w:p w:rsidR="008E0DD7" w:rsidRPr="00635369" w:rsidRDefault="008E0DD7" w:rsidP="00A36637">
      <w:pPr>
        <w:numPr>
          <w:ilvl w:val="0"/>
          <w:numId w:val="9"/>
        </w:numPr>
        <w:jc w:val="both"/>
        <w:rPr>
          <w:color w:val="333333"/>
          <w:sz w:val="22"/>
          <w:szCs w:val="22"/>
          <w:lang w:val="sr-Cyrl-CS"/>
        </w:rPr>
      </w:pPr>
      <w:r w:rsidRPr="00635369">
        <w:rPr>
          <w:color w:val="333333"/>
          <w:sz w:val="22"/>
          <w:szCs w:val="22"/>
          <w:lang w:val="sr-Cyrl-CS"/>
        </w:rPr>
        <w:t xml:space="preserve">2010. година – обновљено </w:t>
      </w:r>
      <w:r w:rsidR="00A36637" w:rsidRPr="00635369">
        <w:rPr>
          <w:color w:val="333333"/>
          <w:sz w:val="22"/>
          <w:szCs w:val="22"/>
          <w:lang w:val="sr-Cyrl-CS"/>
        </w:rPr>
        <w:t xml:space="preserve">је </w:t>
      </w:r>
      <w:r w:rsidRPr="00635369">
        <w:rPr>
          <w:color w:val="333333"/>
          <w:sz w:val="22"/>
          <w:szCs w:val="22"/>
          <w:lang w:val="sr-Cyrl-CS"/>
        </w:rPr>
        <w:t>22 лиценце (брисан 21 стечајни управник)</w:t>
      </w:r>
    </w:p>
    <w:p w:rsidR="00A36637" w:rsidRPr="00635369" w:rsidRDefault="000D47A8" w:rsidP="00A36637">
      <w:pPr>
        <w:numPr>
          <w:ilvl w:val="0"/>
          <w:numId w:val="9"/>
        </w:numPr>
        <w:jc w:val="both"/>
        <w:rPr>
          <w:color w:val="333333"/>
          <w:sz w:val="22"/>
          <w:szCs w:val="22"/>
          <w:lang w:val="ru-RU"/>
        </w:rPr>
      </w:pPr>
      <w:r w:rsidRPr="00635369">
        <w:rPr>
          <w:rStyle w:val="Strong"/>
          <w:b w:val="0"/>
          <w:sz w:val="22"/>
          <w:szCs w:val="22"/>
          <w:lang w:val="ru-RU"/>
        </w:rPr>
        <w:t xml:space="preserve">до </w:t>
      </w:r>
      <w:r w:rsidRPr="00635369">
        <w:rPr>
          <w:rStyle w:val="Strong"/>
          <w:b w:val="0"/>
          <w:sz w:val="22"/>
          <w:szCs w:val="22"/>
          <w:lang w:val="sr-Latn-CS"/>
        </w:rPr>
        <w:t>31</w:t>
      </w:r>
      <w:r w:rsidR="00893BF5" w:rsidRPr="00635369">
        <w:rPr>
          <w:rStyle w:val="Strong"/>
          <w:b w:val="0"/>
          <w:sz w:val="22"/>
          <w:szCs w:val="22"/>
          <w:lang w:val="ru-RU"/>
        </w:rPr>
        <w:t>.1</w:t>
      </w:r>
      <w:r w:rsidR="00893BF5" w:rsidRPr="00635369">
        <w:rPr>
          <w:rStyle w:val="Strong"/>
          <w:b w:val="0"/>
          <w:sz w:val="22"/>
          <w:szCs w:val="22"/>
          <w:lang w:val="sr-Latn-CS"/>
        </w:rPr>
        <w:t>0</w:t>
      </w:r>
      <w:r w:rsidR="00A36637" w:rsidRPr="00635369">
        <w:rPr>
          <w:rStyle w:val="Strong"/>
          <w:b w:val="0"/>
          <w:sz w:val="22"/>
          <w:szCs w:val="22"/>
          <w:lang w:val="ru-RU"/>
        </w:rPr>
        <w:t>.2011. године</w:t>
      </w:r>
      <w:r w:rsidR="00A36637" w:rsidRPr="00635369">
        <w:rPr>
          <w:lang w:val="ru-RU"/>
        </w:rPr>
        <w:t xml:space="preserve"> – </w:t>
      </w:r>
      <w:r w:rsidRPr="00635369">
        <w:rPr>
          <w:sz w:val="22"/>
          <w:szCs w:val="22"/>
          <w:lang w:val="ru-RU"/>
        </w:rPr>
        <w:t>обновљено је 8</w:t>
      </w:r>
      <w:r w:rsidRPr="00635369">
        <w:rPr>
          <w:sz w:val="22"/>
          <w:szCs w:val="22"/>
          <w:lang w:val="sr-Latn-CS"/>
        </w:rPr>
        <w:t>8</w:t>
      </w:r>
      <w:r w:rsidR="00A36637" w:rsidRPr="00635369">
        <w:rPr>
          <w:sz w:val="22"/>
          <w:szCs w:val="22"/>
          <w:lang w:val="ru-RU"/>
        </w:rPr>
        <w:t xml:space="preserve"> лиценц</w:t>
      </w:r>
      <w:r w:rsidRPr="00635369">
        <w:rPr>
          <w:sz w:val="22"/>
          <w:szCs w:val="22"/>
          <w:lang w:val="sr-Cyrl-CS"/>
        </w:rPr>
        <w:t>и</w:t>
      </w:r>
      <w:r w:rsidR="00A36637" w:rsidRPr="00635369">
        <w:rPr>
          <w:lang w:val="ru-RU"/>
        </w:rPr>
        <w:t xml:space="preserve"> </w:t>
      </w:r>
      <w:r w:rsidRPr="00635369">
        <w:rPr>
          <w:sz w:val="22"/>
          <w:szCs w:val="22"/>
          <w:lang w:val="ru-RU"/>
        </w:rPr>
        <w:t>(брисано је 23 стечајна</w:t>
      </w:r>
      <w:r w:rsidR="00A36637" w:rsidRPr="00635369">
        <w:rPr>
          <w:sz w:val="22"/>
          <w:szCs w:val="22"/>
          <w:lang w:val="ru-RU"/>
        </w:rPr>
        <w:t xml:space="preserve"> управника)</w:t>
      </w:r>
    </w:p>
    <w:p w:rsidR="008E0DD7" w:rsidRPr="00635369" w:rsidRDefault="008E0DD7" w:rsidP="008E0DD7">
      <w:pPr>
        <w:jc w:val="both"/>
        <w:rPr>
          <w:color w:val="333333"/>
          <w:sz w:val="22"/>
          <w:szCs w:val="22"/>
          <w:lang w:val="sr-Latn-CS"/>
        </w:rPr>
      </w:pPr>
    </w:p>
    <w:p w:rsidR="007F5C0D" w:rsidRPr="00635369" w:rsidRDefault="007F5C0D" w:rsidP="007F5C0D">
      <w:pPr>
        <w:jc w:val="both"/>
        <w:rPr>
          <w:b/>
          <w:color w:val="000000"/>
          <w:sz w:val="22"/>
          <w:szCs w:val="22"/>
          <w:lang w:val="sr-Cyrl-CS"/>
        </w:rPr>
      </w:pPr>
      <w:r w:rsidRPr="00635369">
        <w:rPr>
          <w:b/>
          <w:color w:val="000000"/>
          <w:sz w:val="22"/>
          <w:szCs w:val="22"/>
          <w:lang w:val="sr-Cyrl-CS"/>
        </w:rPr>
        <w:t>З</w:t>
      </w:r>
      <w:r w:rsidR="000D47A8" w:rsidRPr="00635369">
        <w:rPr>
          <w:b/>
          <w:color w:val="000000"/>
          <w:sz w:val="22"/>
          <w:szCs w:val="22"/>
          <w:lang w:val="sr-Cyrl-CS"/>
        </w:rPr>
        <w:t xml:space="preserve">акључно са </w:t>
      </w:r>
      <w:r w:rsidR="000D47A8" w:rsidRPr="00635369">
        <w:rPr>
          <w:b/>
          <w:color w:val="000000"/>
          <w:sz w:val="22"/>
          <w:szCs w:val="22"/>
          <w:lang w:val="sr-Latn-CS"/>
        </w:rPr>
        <w:t>31</w:t>
      </w:r>
      <w:r w:rsidRPr="00635369">
        <w:rPr>
          <w:b/>
          <w:color w:val="000000"/>
          <w:sz w:val="22"/>
          <w:szCs w:val="22"/>
          <w:lang w:val="sr-Cyrl-CS"/>
        </w:rPr>
        <w:t>.</w:t>
      </w:r>
      <w:r w:rsidR="00893BF5" w:rsidRPr="00635369">
        <w:rPr>
          <w:b/>
          <w:color w:val="000000"/>
          <w:sz w:val="22"/>
          <w:szCs w:val="22"/>
          <w:lang w:val="sr-Cyrl-CS"/>
        </w:rPr>
        <w:t>1</w:t>
      </w:r>
      <w:r w:rsidR="00893BF5" w:rsidRPr="00635369">
        <w:rPr>
          <w:b/>
          <w:color w:val="000000"/>
          <w:sz w:val="22"/>
          <w:szCs w:val="22"/>
          <w:lang w:val="sr-Latn-CS"/>
        </w:rPr>
        <w:t>0</w:t>
      </w:r>
      <w:r w:rsidR="0069099E" w:rsidRPr="00635369">
        <w:rPr>
          <w:b/>
          <w:color w:val="000000"/>
          <w:sz w:val="22"/>
          <w:szCs w:val="22"/>
          <w:lang w:val="sr-Cyrl-CS"/>
        </w:rPr>
        <w:t>.2011. године, у Србији је 39</w:t>
      </w:r>
      <w:r w:rsidR="000D47A8" w:rsidRPr="00635369">
        <w:rPr>
          <w:b/>
          <w:color w:val="000000"/>
          <w:sz w:val="22"/>
          <w:szCs w:val="22"/>
          <w:lang w:val="sr-Latn-CS"/>
        </w:rPr>
        <w:t>6</w:t>
      </w:r>
      <w:r w:rsidRPr="00635369">
        <w:rPr>
          <w:b/>
          <w:color w:val="000000"/>
          <w:sz w:val="22"/>
          <w:szCs w:val="22"/>
          <w:lang w:val="sr-Cyrl-CS"/>
        </w:rPr>
        <w:t xml:space="preserve"> лиценцираних стечајних управника.</w:t>
      </w:r>
    </w:p>
    <w:p w:rsidR="007F5C0D" w:rsidRPr="00635369" w:rsidRDefault="007F5C0D" w:rsidP="008E0DD7">
      <w:pPr>
        <w:jc w:val="both"/>
        <w:rPr>
          <w:b/>
          <w:color w:val="000000"/>
          <w:sz w:val="22"/>
          <w:szCs w:val="22"/>
          <w:lang w:val="sr-Cyrl-CS"/>
        </w:rPr>
      </w:pPr>
    </w:p>
    <w:p w:rsidR="008E0DD7" w:rsidRPr="00635369" w:rsidRDefault="008E0DD7" w:rsidP="008E0DD7">
      <w:pPr>
        <w:outlineLvl w:val="0"/>
        <w:rPr>
          <w:sz w:val="22"/>
          <w:szCs w:val="22"/>
          <w:lang w:val="ru-RU"/>
        </w:rPr>
      </w:pPr>
      <w:r w:rsidRPr="00635369">
        <w:rPr>
          <w:b/>
          <w:sz w:val="22"/>
          <w:szCs w:val="22"/>
          <w:lang w:val="ru-RU"/>
        </w:rPr>
        <w:t>По територијалној надлежности Привредних судова у Републици Србији</w:t>
      </w:r>
      <w:r w:rsidRPr="00635369">
        <w:rPr>
          <w:sz w:val="22"/>
          <w:szCs w:val="22"/>
          <w:lang w:val="ru-RU"/>
        </w:rPr>
        <w:t>:</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Београд – </w:t>
      </w:r>
      <w:r w:rsidR="0069099E" w:rsidRPr="00635369">
        <w:rPr>
          <w:b w:val="0"/>
          <w:sz w:val="22"/>
          <w:szCs w:val="22"/>
        </w:rPr>
        <w:t>1</w:t>
      </w:r>
      <w:r w:rsidR="00AD3A34" w:rsidRPr="00635369">
        <w:rPr>
          <w:b w:val="0"/>
          <w:sz w:val="22"/>
          <w:szCs w:val="22"/>
          <w:lang w:val="en-US"/>
        </w:rPr>
        <w:t>5</w:t>
      </w:r>
      <w:r w:rsidR="00AD3A34" w:rsidRPr="00635369">
        <w:rPr>
          <w:b w:val="0"/>
          <w:sz w:val="22"/>
          <w:szCs w:val="22"/>
        </w:rPr>
        <w:t>6</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Ваљево – </w:t>
      </w:r>
      <w:r w:rsidR="00AD3A34" w:rsidRPr="00635369">
        <w:rPr>
          <w:b w:val="0"/>
          <w:sz w:val="22"/>
          <w:szCs w:val="22"/>
        </w:rPr>
        <w:t>21</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Зајечар – </w:t>
      </w:r>
      <w:r w:rsidR="00D751EF" w:rsidRPr="00635369">
        <w:rPr>
          <w:b w:val="0"/>
          <w:sz w:val="22"/>
          <w:szCs w:val="22"/>
        </w:rPr>
        <w:t>8</w:t>
      </w:r>
    </w:p>
    <w:p w:rsidR="008E0DD7" w:rsidRPr="00635369" w:rsidRDefault="0069099E" w:rsidP="008E0DD7">
      <w:pPr>
        <w:pStyle w:val="Title"/>
        <w:numPr>
          <w:ilvl w:val="0"/>
          <w:numId w:val="6"/>
        </w:numPr>
        <w:jc w:val="both"/>
        <w:rPr>
          <w:b w:val="0"/>
          <w:sz w:val="22"/>
          <w:szCs w:val="22"/>
        </w:rPr>
      </w:pPr>
      <w:r w:rsidRPr="00635369">
        <w:rPr>
          <w:b w:val="0"/>
          <w:sz w:val="22"/>
          <w:szCs w:val="22"/>
        </w:rPr>
        <w:t>Привредни суд Зрењанин – 1</w:t>
      </w:r>
      <w:r w:rsidRPr="00635369">
        <w:rPr>
          <w:b w:val="0"/>
          <w:sz w:val="22"/>
          <w:szCs w:val="22"/>
          <w:lang w:val="en-US"/>
        </w:rPr>
        <w:t>5</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Крагујевац – </w:t>
      </w:r>
      <w:r w:rsidR="0069099E" w:rsidRPr="00635369">
        <w:rPr>
          <w:b w:val="0"/>
          <w:sz w:val="22"/>
          <w:szCs w:val="22"/>
        </w:rPr>
        <w:t>2</w:t>
      </w:r>
      <w:r w:rsidR="00AD3A34" w:rsidRPr="00635369">
        <w:rPr>
          <w:b w:val="0"/>
          <w:sz w:val="22"/>
          <w:szCs w:val="22"/>
        </w:rPr>
        <w:t>4</w:t>
      </w:r>
    </w:p>
    <w:p w:rsidR="008E0DD7" w:rsidRPr="00635369" w:rsidRDefault="0069099E" w:rsidP="008E0DD7">
      <w:pPr>
        <w:pStyle w:val="Title"/>
        <w:numPr>
          <w:ilvl w:val="0"/>
          <w:numId w:val="6"/>
        </w:numPr>
        <w:jc w:val="both"/>
        <w:rPr>
          <w:b w:val="0"/>
          <w:sz w:val="22"/>
          <w:szCs w:val="22"/>
        </w:rPr>
      </w:pPr>
      <w:r w:rsidRPr="00635369">
        <w:rPr>
          <w:b w:val="0"/>
          <w:sz w:val="22"/>
          <w:szCs w:val="22"/>
        </w:rPr>
        <w:t>Привредни суд Краљево – 1</w:t>
      </w:r>
      <w:r w:rsidRPr="00635369">
        <w:rPr>
          <w:b w:val="0"/>
          <w:sz w:val="22"/>
          <w:szCs w:val="22"/>
          <w:lang w:val="en-US"/>
        </w:rPr>
        <w:t>1</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Лесковац- </w:t>
      </w:r>
      <w:r w:rsidR="0069099E" w:rsidRPr="00635369">
        <w:rPr>
          <w:b w:val="0"/>
          <w:sz w:val="22"/>
          <w:szCs w:val="22"/>
        </w:rPr>
        <w:t>1</w:t>
      </w:r>
      <w:r w:rsidR="000D47A8" w:rsidRPr="00635369">
        <w:rPr>
          <w:b w:val="0"/>
          <w:sz w:val="22"/>
          <w:szCs w:val="22"/>
          <w:lang w:val="en-US"/>
        </w:rPr>
        <w:t>2</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w:t>
      </w:r>
      <w:r w:rsidR="00AD3A34" w:rsidRPr="00635369">
        <w:rPr>
          <w:b w:val="0"/>
          <w:sz w:val="22"/>
          <w:szCs w:val="22"/>
        </w:rPr>
        <w:t>Ниш – 20</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Нови Сад – </w:t>
      </w:r>
      <w:r w:rsidR="0069099E" w:rsidRPr="00635369">
        <w:rPr>
          <w:b w:val="0"/>
          <w:sz w:val="22"/>
          <w:szCs w:val="22"/>
        </w:rPr>
        <w:t>4</w:t>
      </w:r>
      <w:r w:rsidR="00AD3A34" w:rsidRPr="00635369">
        <w:rPr>
          <w:b w:val="0"/>
          <w:sz w:val="22"/>
          <w:szCs w:val="22"/>
        </w:rPr>
        <w:t>6</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Панчево – </w:t>
      </w:r>
      <w:r w:rsidR="00D751EF" w:rsidRPr="00635369">
        <w:rPr>
          <w:b w:val="0"/>
          <w:sz w:val="22"/>
          <w:szCs w:val="22"/>
        </w:rPr>
        <w:t>13</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Пожаревац – </w:t>
      </w:r>
      <w:r w:rsidR="00D751EF" w:rsidRPr="00635369">
        <w:rPr>
          <w:b w:val="0"/>
          <w:sz w:val="22"/>
          <w:szCs w:val="22"/>
        </w:rPr>
        <w:t>12</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Сомбор – </w:t>
      </w:r>
      <w:r w:rsidR="008A015E" w:rsidRPr="00635369">
        <w:rPr>
          <w:b w:val="0"/>
          <w:sz w:val="22"/>
          <w:szCs w:val="22"/>
        </w:rPr>
        <w:t>11</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Сремска Митровица – </w:t>
      </w:r>
      <w:r w:rsidR="008A015E" w:rsidRPr="00635369">
        <w:rPr>
          <w:b w:val="0"/>
          <w:sz w:val="22"/>
          <w:szCs w:val="22"/>
        </w:rPr>
        <w:t>15</w:t>
      </w:r>
    </w:p>
    <w:p w:rsidR="008E0DD7" w:rsidRPr="00635369" w:rsidRDefault="008E0DD7" w:rsidP="008E0DD7">
      <w:pPr>
        <w:pStyle w:val="Title"/>
        <w:numPr>
          <w:ilvl w:val="0"/>
          <w:numId w:val="6"/>
        </w:numPr>
        <w:jc w:val="both"/>
        <w:rPr>
          <w:b w:val="0"/>
          <w:sz w:val="22"/>
          <w:szCs w:val="22"/>
        </w:rPr>
      </w:pPr>
      <w:r w:rsidRPr="00635369">
        <w:rPr>
          <w:b w:val="0"/>
          <w:sz w:val="22"/>
          <w:szCs w:val="22"/>
        </w:rPr>
        <w:t xml:space="preserve">Привредни суд Суботица – </w:t>
      </w:r>
      <w:r w:rsidR="00A36637" w:rsidRPr="00635369">
        <w:rPr>
          <w:b w:val="0"/>
          <w:sz w:val="22"/>
          <w:szCs w:val="22"/>
        </w:rPr>
        <w:t>18</w:t>
      </w:r>
    </w:p>
    <w:p w:rsidR="008E0DD7" w:rsidRPr="00635369" w:rsidRDefault="008E0DD7" w:rsidP="008E0DD7">
      <w:pPr>
        <w:pStyle w:val="Title"/>
        <w:numPr>
          <w:ilvl w:val="0"/>
          <w:numId w:val="6"/>
        </w:numPr>
        <w:jc w:val="both"/>
        <w:rPr>
          <w:b w:val="0"/>
          <w:sz w:val="22"/>
          <w:szCs w:val="22"/>
        </w:rPr>
      </w:pPr>
      <w:r w:rsidRPr="00635369">
        <w:rPr>
          <w:b w:val="0"/>
          <w:sz w:val="22"/>
          <w:szCs w:val="22"/>
        </w:rPr>
        <w:t>Привредни суд Ужице -  9</w:t>
      </w:r>
    </w:p>
    <w:p w:rsidR="008E0DD7" w:rsidRPr="00635369" w:rsidRDefault="008E0DD7" w:rsidP="008E0DD7">
      <w:pPr>
        <w:pStyle w:val="Title"/>
        <w:numPr>
          <w:ilvl w:val="0"/>
          <w:numId w:val="6"/>
        </w:numPr>
        <w:jc w:val="both"/>
        <w:rPr>
          <w:b w:val="0"/>
          <w:sz w:val="22"/>
          <w:szCs w:val="22"/>
        </w:rPr>
      </w:pPr>
      <w:r w:rsidRPr="00635369">
        <w:rPr>
          <w:b w:val="0"/>
          <w:sz w:val="22"/>
          <w:szCs w:val="22"/>
        </w:rPr>
        <w:t>Привредни суд Чачак – 5</w:t>
      </w:r>
    </w:p>
    <w:p w:rsidR="00A51B5C" w:rsidRPr="00663ADF" w:rsidRDefault="00405C1E" w:rsidP="009F2D19">
      <w:pPr>
        <w:ind w:firstLine="360"/>
        <w:jc w:val="both"/>
        <w:rPr>
          <w:sz w:val="22"/>
          <w:szCs w:val="22"/>
          <w:lang w:val="ru-RU"/>
        </w:rPr>
      </w:pPr>
      <w:r w:rsidRPr="00663ADF">
        <w:rPr>
          <w:b/>
          <w:sz w:val="22"/>
          <w:szCs w:val="22"/>
          <w:lang w:val="ru-RU"/>
        </w:rPr>
        <w:lastRenderedPageBreak/>
        <w:t>7.</w:t>
      </w:r>
      <w:r w:rsidR="00A51B5C" w:rsidRPr="00663ADF">
        <w:rPr>
          <w:b/>
          <w:sz w:val="22"/>
          <w:szCs w:val="22"/>
          <w:lang w:val="ru-RU"/>
        </w:rPr>
        <w:t>3. ИМЕНИК СТЕЧАЈНИХ УПРАВНИКА</w:t>
      </w:r>
    </w:p>
    <w:p w:rsidR="00A51B5C" w:rsidRPr="00986C82" w:rsidRDefault="00A51B5C" w:rsidP="00A51B5C">
      <w:pPr>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sr-Cyrl-CS"/>
        </w:rPr>
        <w:t xml:space="preserve">Законом о стечају утврђено је </w:t>
      </w:r>
      <w:r w:rsidR="00B36787" w:rsidRPr="00986C82">
        <w:rPr>
          <w:sz w:val="22"/>
          <w:szCs w:val="22"/>
          <w:lang w:val="sr-Cyrl-CS"/>
        </w:rPr>
        <w:t>д</w:t>
      </w:r>
      <w:r w:rsidRPr="00986C82">
        <w:rPr>
          <w:sz w:val="22"/>
          <w:szCs w:val="22"/>
        </w:rPr>
        <w:t>a</w:t>
      </w:r>
      <w:r w:rsidRPr="00986C82">
        <w:rPr>
          <w:sz w:val="22"/>
          <w:szCs w:val="22"/>
          <w:lang w:val="sr-Cyrl-CS"/>
        </w:rPr>
        <w:t xml:space="preserve"> се у </w:t>
      </w:r>
      <w:r w:rsidRPr="00986C82">
        <w:rPr>
          <w:sz w:val="22"/>
          <w:szCs w:val="22"/>
          <w:lang w:val="ru-RU"/>
        </w:rPr>
        <w:t>именик</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ајних</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bCs/>
          <w:sz w:val="22"/>
          <w:szCs w:val="22"/>
          <w:lang w:val="ru-RU"/>
        </w:rPr>
        <w:t>уписују</w:t>
      </w:r>
      <w:r w:rsidRPr="00986C82">
        <w:rPr>
          <w:bCs/>
          <w:sz w:val="22"/>
          <w:szCs w:val="22"/>
          <w:lang w:val="sr-Cyrl-CS"/>
        </w:rPr>
        <w:t xml:space="preserve"> </w:t>
      </w:r>
      <w:r w:rsidRPr="00986C82">
        <w:rPr>
          <w:bCs/>
          <w:sz w:val="22"/>
          <w:szCs w:val="22"/>
          <w:lang w:val="ru-RU"/>
        </w:rPr>
        <w:t>лица</w:t>
      </w:r>
      <w:r w:rsidRPr="00986C82">
        <w:rPr>
          <w:bCs/>
          <w:sz w:val="22"/>
          <w:szCs w:val="22"/>
          <w:lang w:val="sr-Cyrl-CS"/>
        </w:rPr>
        <w:t xml:space="preserve"> </w:t>
      </w:r>
      <w:r w:rsidRPr="00986C82">
        <w:rPr>
          <w:bCs/>
          <w:sz w:val="22"/>
          <w:szCs w:val="22"/>
          <w:lang w:val="ru-RU"/>
        </w:rPr>
        <w:t>која</w:t>
      </w:r>
      <w:r w:rsidRPr="00986C82">
        <w:rPr>
          <w:bCs/>
          <w:sz w:val="22"/>
          <w:szCs w:val="22"/>
          <w:lang w:val="sr-Cyrl-CS"/>
        </w:rPr>
        <w:t xml:space="preserve"> </w:t>
      </w:r>
      <w:r w:rsidRPr="00986C82">
        <w:rPr>
          <w:bCs/>
          <w:sz w:val="22"/>
          <w:szCs w:val="22"/>
          <w:lang w:val="ru-RU"/>
        </w:rPr>
        <w:t>су</w:t>
      </w:r>
      <w:r w:rsidRPr="00986C82">
        <w:rPr>
          <w:bCs/>
          <w:sz w:val="22"/>
          <w:szCs w:val="22"/>
          <w:lang w:val="sr-Cyrl-CS"/>
        </w:rPr>
        <w:t xml:space="preserve"> </w:t>
      </w:r>
      <w:r w:rsidRPr="00986C82">
        <w:rPr>
          <w:bCs/>
          <w:sz w:val="22"/>
          <w:szCs w:val="22"/>
          <w:lang w:val="ru-RU"/>
        </w:rPr>
        <w:t>стекла</w:t>
      </w:r>
      <w:r w:rsidRPr="00986C82">
        <w:rPr>
          <w:bCs/>
          <w:sz w:val="22"/>
          <w:szCs w:val="22"/>
          <w:lang w:val="sr-Cyrl-CS"/>
        </w:rPr>
        <w:t xml:space="preserve"> </w:t>
      </w:r>
      <w:r w:rsidRPr="00986C82">
        <w:rPr>
          <w:bCs/>
          <w:sz w:val="22"/>
          <w:szCs w:val="22"/>
          <w:lang w:val="ru-RU"/>
        </w:rPr>
        <w:t>лиценцу</w:t>
      </w:r>
      <w:r w:rsidRPr="00986C82">
        <w:rPr>
          <w:bCs/>
          <w:sz w:val="22"/>
          <w:szCs w:val="22"/>
          <w:lang w:val="sr-Cyrl-CS"/>
        </w:rPr>
        <w:t xml:space="preserve"> </w:t>
      </w:r>
      <w:r w:rsidRPr="00986C82">
        <w:rPr>
          <w:bCs/>
          <w:sz w:val="22"/>
          <w:szCs w:val="22"/>
          <w:lang w:val="ru-RU"/>
        </w:rPr>
        <w:t>за</w:t>
      </w:r>
      <w:r w:rsidRPr="00986C82">
        <w:rPr>
          <w:bCs/>
          <w:sz w:val="22"/>
          <w:szCs w:val="22"/>
          <w:lang w:val="sr-Cyrl-CS"/>
        </w:rPr>
        <w:t xml:space="preserve"> </w:t>
      </w:r>
      <w:r w:rsidRPr="00986C82">
        <w:rPr>
          <w:bCs/>
          <w:sz w:val="22"/>
          <w:szCs w:val="22"/>
          <w:lang w:val="ru-RU"/>
        </w:rPr>
        <w:t>обављање</w:t>
      </w:r>
      <w:r w:rsidRPr="00986C82">
        <w:rPr>
          <w:bCs/>
          <w:sz w:val="22"/>
          <w:szCs w:val="22"/>
          <w:lang w:val="sr-Cyrl-CS"/>
        </w:rPr>
        <w:t xml:space="preserve"> </w:t>
      </w:r>
      <w:r w:rsidRPr="00986C82">
        <w:rPr>
          <w:bCs/>
          <w:sz w:val="22"/>
          <w:szCs w:val="22"/>
          <w:lang w:val="ru-RU"/>
        </w:rPr>
        <w:t>послова</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ајних</w:t>
      </w:r>
      <w:r w:rsidRPr="00986C82">
        <w:rPr>
          <w:bCs/>
          <w:sz w:val="22"/>
          <w:szCs w:val="22"/>
          <w:lang w:val="sr-Cyrl-CS"/>
        </w:rPr>
        <w:t xml:space="preserve"> </w:t>
      </w:r>
      <w:r w:rsidRPr="00986C82">
        <w:rPr>
          <w:bCs/>
          <w:sz w:val="22"/>
          <w:szCs w:val="22"/>
          <w:lang w:val="ru-RU"/>
        </w:rPr>
        <w:t>управника</w:t>
      </w:r>
      <w:r w:rsidRPr="00986C82">
        <w:rPr>
          <w:bCs/>
          <w:sz w:val="22"/>
          <w:szCs w:val="22"/>
          <w:lang w:val="sr-Cyrl-CS"/>
        </w:rPr>
        <w:t xml:space="preserve"> </w:t>
      </w:r>
      <w:r w:rsidRPr="00986C82">
        <w:rPr>
          <w:bCs/>
          <w:sz w:val="22"/>
          <w:szCs w:val="22"/>
          <w:lang w:val="ru-RU"/>
        </w:rPr>
        <w:t>као</w:t>
      </w:r>
      <w:r w:rsidRPr="00986C82">
        <w:rPr>
          <w:bCs/>
          <w:sz w:val="22"/>
          <w:szCs w:val="22"/>
          <w:lang w:val="sr-Cyrl-CS"/>
        </w:rPr>
        <w:t xml:space="preserve"> </w:t>
      </w:r>
      <w:r w:rsidRPr="00986C82">
        <w:rPr>
          <w:bCs/>
          <w:sz w:val="22"/>
          <w:szCs w:val="22"/>
          <w:lang w:val="ru-RU"/>
        </w:rPr>
        <w:t>активни</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ајни</w:t>
      </w:r>
      <w:r w:rsidRPr="00986C82">
        <w:rPr>
          <w:bCs/>
          <w:sz w:val="22"/>
          <w:szCs w:val="22"/>
          <w:lang w:val="sr-Cyrl-CS"/>
        </w:rPr>
        <w:t xml:space="preserve"> </w:t>
      </w:r>
      <w:r w:rsidRPr="00986C82">
        <w:rPr>
          <w:bCs/>
          <w:sz w:val="22"/>
          <w:szCs w:val="22"/>
          <w:lang w:val="ru-RU"/>
        </w:rPr>
        <w:t>управници</w:t>
      </w:r>
      <w:r w:rsidRPr="00986C82">
        <w:rPr>
          <w:bCs/>
          <w:sz w:val="22"/>
          <w:szCs w:val="22"/>
          <w:lang w:val="sr-Cyrl-CS"/>
        </w:rPr>
        <w:t xml:space="preserve"> </w:t>
      </w:r>
      <w:r w:rsidRPr="00986C82">
        <w:rPr>
          <w:bCs/>
          <w:sz w:val="22"/>
          <w:szCs w:val="22"/>
          <w:lang w:val="ru-RU"/>
        </w:rPr>
        <w:t>или</w:t>
      </w:r>
      <w:r w:rsidRPr="00986C82">
        <w:rPr>
          <w:bCs/>
          <w:sz w:val="22"/>
          <w:szCs w:val="22"/>
          <w:lang w:val="sr-Cyrl-CS"/>
        </w:rPr>
        <w:t xml:space="preserve"> </w:t>
      </w:r>
      <w:r w:rsidRPr="00986C82">
        <w:rPr>
          <w:bCs/>
          <w:sz w:val="22"/>
          <w:szCs w:val="22"/>
          <w:lang w:val="ru-RU"/>
        </w:rPr>
        <w:t>као</w:t>
      </w:r>
      <w:r w:rsidRPr="00986C82">
        <w:rPr>
          <w:bCs/>
          <w:sz w:val="22"/>
          <w:szCs w:val="22"/>
          <w:lang w:val="sr-Cyrl-CS"/>
        </w:rPr>
        <w:t xml:space="preserve"> </w:t>
      </w:r>
      <w:r w:rsidRPr="00986C82">
        <w:rPr>
          <w:bCs/>
          <w:sz w:val="22"/>
          <w:szCs w:val="22"/>
          <w:lang w:val="ru-RU"/>
        </w:rPr>
        <w:t>неактивни</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ајни</w:t>
      </w:r>
      <w:r w:rsidRPr="00986C82">
        <w:rPr>
          <w:bCs/>
          <w:sz w:val="22"/>
          <w:szCs w:val="22"/>
          <w:lang w:val="sr-Cyrl-CS"/>
        </w:rPr>
        <w:t xml:space="preserve"> </w:t>
      </w:r>
      <w:r w:rsidRPr="00986C82">
        <w:rPr>
          <w:bCs/>
          <w:sz w:val="22"/>
          <w:szCs w:val="22"/>
          <w:lang w:val="ru-RU"/>
        </w:rPr>
        <w:t>управници</w:t>
      </w:r>
      <w:r w:rsidRPr="00986C82">
        <w:rPr>
          <w:bCs/>
          <w:sz w:val="22"/>
          <w:szCs w:val="22"/>
          <w:lang w:val="sr-Cyrl-CS"/>
        </w:rPr>
        <w:t>.</w:t>
      </w:r>
      <w:r w:rsidRPr="00986C82">
        <w:rPr>
          <w:sz w:val="22"/>
          <w:szCs w:val="22"/>
          <w:lang w:val="sr-Cyrl-CS"/>
        </w:rPr>
        <w:t xml:space="preserve"> </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ru-RU"/>
        </w:rPr>
        <w:t>У</w:t>
      </w:r>
      <w:r w:rsidRPr="00986C82">
        <w:rPr>
          <w:sz w:val="22"/>
          <w:szCs w:val="22"/>
          <w:lang w:val="sr-Cyrl-CS"/>
        </w:rPr>
        <w:t xml:space="preserve"> </w:t>
      </w:r>
      <w:r w:rsidRPr="00986C82">
        <w:rPr>
          <w:sz w:val="22"/>
          <w:szCs w:val="22"/>
          <w:lang w:val="ru-RU"/>
        </w:rPr>
        <w:t>именик</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ајних</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као</w:t>
      </w:r>
      <w:r w:rsidRPr="00986C82">
        <w:rPr>
          <w:sz w:val="22"/>
          <w:szCs w:val="22"/>
          <w:lang w:val="sr-Cyrl-CS"/>
        </w:rPr>
        <w:t xml:space="preserve"> </w:t>
      </w:r>
      <w:r w:rsidRPr="00986C82">
        <w:rPr>
          <w:sz w:val="22"/>
          <w:szCs w:val="22"/>
          <w:lang w:val="ru-RU"/>
        </w:rPr>
        <w:t>активни</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управници</w:t>
      </w:r>
      <w:r w:rsidRPr="00986C82">
        <w:rPr>
          <w:sz w:val="22"/>
          <w:szCs w:val="22"/>
          <w:lang w:val="sr-Cyrl-CS"/>
        </w:rPr>
        <w:t xml:space="preserve"> </w:t>
      </w:r>
      <w:r w:rsidRPr="00986C82">
        <w:rPr>
          <w:sz w:val="22"/>
          <w:szCs w:val="22"/>
          <w:lang w:val="ru-RU"/>
        </w:rPr>
        <w:t>уписују</w:t>
      </w:r>
      <w:r w:rsidRPr="00986C82">
        <w:rPr>
          <w:sz w:val="22"/>
          <w:szCs w:val="22"/>
          <w:lang w:val="sr-Cyrl-CS"/>
        </w:rPr>
        <w:t xml:space="preserve"> </w:t>
      </w:r>
      <w:r w:rsidRPr="00986C82">
        <w:rPr>
          <w:sz w:val="22"/>
          <w:szCs w:val="22"/>
          <w:lang w:val="ru-RU"/>
        </w:rPr>
        <w:t>се</w:t>
      </w:r>
      <w:r w:rsidRPr="00986C82">
        <w:rPr>
          <w:sz w:val="22"/>
          <w:szCs w:val="22"/>
          <w:lang w:val="sr-Cyrl-CS"/>
        </w:rPr>
        <w:t xml:space="preserve"> </w:t>
      </w:r>
      <w:r w:rsidRPr="00986C82">
        <w:rPr>
          <w:sz w:val="22"/>
          <w:szCs w:val="22"/>
          <w:lang w:val="ru-RU"/>
        </w:rPr>
        <w:t>лица</w:t>
      </w:r>
      <w:r w:rsidRPr="00986C82">
        <w:rPr>
          <w:sz w:val="22"/>
          <w:szCs w:val="22"/>
          <w:lang w:val="sr-Cyrl-CS"/>
        </w:rPr>
        <w:t xml:space="preserve"> </w:t>
      </w:r>
      <w:r w:rsidRPr="00986C82">
        <w:rPr>
          <w:sz w:val="22"/>
          <w:szCs w:val="22"/>
          <w:lang w:val="ru-RU"/>
        </w:rPr>
        <w:t>која</w:t>
      </w:r>
      <w:r w:rsidRPr="00986C82">
        <w:rPr>
          <w:sz w:val="22"/>
          <w:szCs w:val="22"/>
          <w:lang w:val="sr-Cyrl-CS"/>
        </w:rPr>
        <w:t xml:space="preserve"> </w:t>
      </w:r>
      <w:r w:rsidRPr="00986C82">
        <w:rPr>
          <w:sz w:val="22"/>
          <w:szCs w:val="22"/>
          <w:lang w:val="ru-RU"/>
        </w:rPr>
        <w:t>су</w:t>
      </w:r>
      <w:r w:rsidRPr="00986C82">
        <w:rPr>
          <w:sz w:val="22"/>
          <w:szCs w:val="22"/>
          <w:lang w:val="sr-Cyrl-CS"/>
        </w:rPr>
        <w:t xml:space="preserve">, </w:t>
      </w:r>
      <w:r w:rsidRPr="00986C82">
        <w:rPr>
          <w:sz w:val="22"/>
          <w:szCs w:val="22"/>
          <w:lang w:val="ru-RU"/>
        </w:rPr>
        <w:t>осим</w:t>
      </w:r>
      <w:r w:rsidRPr="00986C82">
        <w:rPr>
          <w:sz w:val="22"/>
          <w:szCs w:val="22"/>
          <w:lang w:val="sr-Cyrl-CS"/>
        </w:rPr>
        <w:t xml:space="preserve"> </w:t>
      </w:r>
      <w:r w:rsidRPr="00986C82">
        <w:rPr>
          <w:sz w:val="22"/>
          <w:szCs w:val="22"/>
          <w:lang w:val="ru-RU"/>
        </w:rPr>
        <w:t>лиценце</w:t>
      </w:r>
      <w:r w:rsidRPr="00986C82">
        <w:rPr>
          <w:sz w:val="22"/>
          <w:szCs w:val="22"/>
          <w:lang w:val="sr-Cyrl-CS"/>
        </w:rPr>
        <w:t xml:space="preserve"> </w:t>
      </w:r>
      <w:r w:rsidRPr="00986C82">
        <w:rPr>
          <w:sz w:val="22"/>
          <w:szCs w:val="22"/>
          <w:lang w:val="ru-RU"/>
        </w:rPr>
        <w:t>за</w:t>
      </w:r>
      <w:r w:rsidRPr="00986C82">
        <w:rPr>
          <w:sz w:val="22"/>
          <w:szCs w:val="22"/>
          <w:lang w:val="sr-Cyrl-CS"/>
        </w:rPr>
        <w:t xml:space="preserve"> </w:t>
      </w:r>
      <w:r w:rsidRPr="00986C82">
        <w:rPr>
          <w:sz w:val="22"/>
          <w:szCs w:val="22"/>
          <w:lang w:val="ru-RU"/>
        </w:rPr>
        <w:t>обављање</w:t>
      </w:r>
      <w:r w:rsidRPr="00986C82">
        <w:rPr>
          <w:sz w:val="22"/>
          <w:szCs w:val="22"/>
          <w:lang w:val="sr-Cyrl-CS"/>
        </w:rPr>
        <w:t xml:space="preserve"> </w:t>
      </w:r>
      <w:r w:rsidRPr="00986C82">
        <w:rPr>
          <w:sz w:val="22"/>
          <w:szCs w:val="22"/>
          <w:lang w:val="ru-RU"/>
        </w:rPr>
        <w:t>послова</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доставила</w:t>
      </w:r>
      <w:r w:rsidRPr="00986C82">
        <w:rPr>
          <w:sz w:val="22"/>
          <w:szCs w:val="22"/>
          <w:lang w:val="sr-Cyrl-CS"/>
        </w:rPr>
        <w:t xml:space="preserve"> </w:t>
      </w:r>
      <w:r w:rsidRPr="00986C82">
        <w:rPr>
          <w:sz w:val="22"/>
          <w:szCs w:val="22"/>
          <w:lang w:val="ru-RU"/>
        </w:rPr>
        <w:t>доказ</w:t>
      </w:r>
      <w:r w:rsidRPr="00986C82">
        <w:rPr>
          <w:sz w:val="22"/>
          <w:szCs w:val="22"/>
          <w:lang w:val="sr-Cyrl-CS"/>
        </w:rPr>
        <w:t xml:space="preserve"> </w:t>
      </w:r>
      <w:r w:rsidRPr="00986C82">
        <w:rPr>
          <w:sz w:val="22"/>
          <w:szCs w:val="22"/>
          <w:lang w:val="ru-RU"/>
        </w:rPr>
        <w:t>о</w:t>
      </w:r>
      <w:r w:rsidRPr="00986C82">
        <w:rPr>
          <w:sz w:val="22"/>
          <w:szCs w:val="22"/>
          <w:lang w:val="sr-Cyrl-CS"/>
        </w:rPr>
        <w:t xml:space="preserve"> </w:t>
      </w:r>
      <w:r w:rsidRPr="00986C82">
        <w:rPr>
          <w:sz w:val="22"/>
          <w:szCs w:val="22"/>
          <w:lang w:val="ru-RU"/>
        </w:rPr>
        <w:t>постојању</w:t>
      </w:r>
      <w:r w:rsidRPr="00986C82">
        <w:rPr>
          <w:sz w:val="22"/>
          <w:szCs w:val="22"/>
          <w:lang w:val="sr-Cyrl-CS"/>
        </w:rPr>
        <w:t xml:space="preserve"> </w:t>
      </w:r>
      <w:r w:rsidRPr="00986C82">
        <w:rPr>
          <w:sz w:val="22"/>
          <w:szCs w:val="22"/>
          <w:lang w:val="ru-RU"/>
        </w:rPr>
        <w:t>обавезног</w:t>
      </w:r>
      <w:r w:rsidRPr="00986C82">
        <w:rPr>
          <w:sz w:val="22"/>
          <w:szCs w:val="22"/>
          <w:lang w:val="sr-Cyrl-CS"/>
        </w:rPr>
        <w:t xml:space="preserve"> </w:t>
      </w:r>
      <w:r w:rsidRPr="00986C82">
        <w:rPr>
          <w:sz w:val="22"/>
          <w:szCs w:val="22"/>
          <w:lang w:val="ru-RU"/>
        </w:rPr>
        <w:t>осигурања</w:t>
      </w:r>
      <w:r w:rsidRPr="00986C82">
        <w:rPr>
          <w:sz w:val="22"/>
          <w:szCs w:val="22"/>
          <w:lang w:val="sr-Cyrl-CS"/>
        </w:rPr>
        <w:t xml:space="preserve"> </w:t>
      </w:r>
      <w:r w:rsidRPr="00986C82">
        <w:rPr>
          <w:sz w:val="22"/>
          <w:szCs w:val="22"/>
          <w:lang w:val="ru-RU"/>
        </w:rPr>
        <w:t>од</w:t>
      </w:r>
      <w:r w:rsidRPr="00986C82">
        <w:rPr>
          <w:sz w:val="22"/>
          <w:szCs w:val="22"/>
          <w:lang w:val="sr-Cyrl-CS"/>
        </w:rPr>
        <w:t xml:space="preserve"> </w:t>
      </w:r>
      <w:r w:rsidRPr="00986C82">
        <w:rPr>
          <w:sz w:val="22"/>
          <w:szCs w:val="22"/>
          <w:lang w:val="ru-RU"/>
        </w:rPr>
        <w:t>професионалне</w:t>
      </w:r>
      <w:r w:rsidRPr="00986C82">
        <w:rPr>
          <w:sz w:val="22"/>
          <w:szCs w:val="22"/>
          <w:lang w:val="sr-Cyrl-CS"/>
        </w:rPr>
        <w:t xml:space="preserve"> </w:t>
      </w:r>
      <w:r w:rsidRPr="00986C82">
        <w:rPr>
          <w:sz w:val="22"/>
          <w:szCs w:val="22"/>
          <w:lang w:val="ru-RU"/>
        </w:rPr>
        <w:t>одговорности</w:t>
      </w:r>
      <w:r w:rsidRPr="00986C82">
        <w:rPr>
          <w:sz w:val="22"/>
          <w:szCs w:val="22"/>
          <w:lang w:val="sr-Cyrl-CS"/>
        </w:rPr>
        <w:t xml:space="preserve"> </w:t>
      </w:r>
      <w:r w:rsidRPr="00986C82">
        <w:rPr>
          <w:sz w:val="22"/>
          <w:szCs w:val="22"/>
          <w:lang w:val="ru-RU"/>
        </w:rPr>
        <w:t>за</w:t>
      </w:r>
      <w:r w:rsidRPr="00986C82">
        <w:rPr>
          <w:sz w:val="22"/>
          <w:szCs w:val="22"/>
          <w:lang w:val="sr-Cyrl-CS"/>
        </w:rPr>
        <w:t xml:space="preserve"> </w:t>
      </w:r>
      <w:r w:rsidRPr="00986C82">
        <w:rPr>
          <w:sz w:val="22"/>
          <w:szCs w:val="22"/>
          <w:lang w:val="ru-RU"/>
        </w:rPr>
        <w:t>теку</w:t>
      </w:r>
      <w:r w:rsidRPr="00986C82">
        <w:rPr>
          <w:sz w:val="22"/>
          <w:szCs w:val="22"/>
          <w:lang w:val="sr-Cyrl-CS"/>
        </w:rPr>
        <w:t>ћ</w:t>
      </w:r>
      <w:r w:rsidRPr="00986C82">
        <w:rPr>
          <w:sz w:val="22"/>
          <w:szCs w:val="22"/>
          <w:lang w:val="ru-RU"/>
        </w:rPr>
        <w:t>у</w:t>
      </w:r>
      <w:r w:rsidRPr="00986C82">
        <w:rPr>
          <w:sz w:val="22"/>
          <w:szCs w:val="22"/>
          <w:lang w:val="sr-Cyrl-CS"/>
        </w:rPr>
        <w:t xml:space="preserve"> </w:t>
      </w:r>
      <w:r w:rsidRPr="00986C82">
        <w:rPr>
          <w:sz w:val="22"/>
          <w:szCs w:val="22"/>
          <w:lang w:val="ru-RU"/>
        </w:rPr>
        <w:t>годину</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која</w:t>
      </w:r>
      <w:r w:rsidRPr="00986C82">
        <w:rPr>
          <w:sz w:val="22"/>
          <w:szCs w:val="22"/>
          <w:lang w:val="sr-Cyrl-CS"/>
        </w:rPr>
        <w:t xml:space="preserve"> </w:t>
      </w:r>
      <w:r w:rsidRPr="00986C82">
        <w:rPr>
          <w:sz w:val="22"/>
          <w:szCs w:val="22"/>
          <w:lang w:val="ru-RU"/>
        </w:rPr>
        <w:t>су</w:t>
      </w:r>
      <w:r w:rsidRPr="00986C82">
        <w:rPr>
          <w:sz w:val="22"/>
          <w:szCs w:val="22"/>
          <w:lang w:val="sr-Cyrl-CS"/>
        </w:rPr>
        <w:t xml:space="preserve"> </w:t>
      </w:r>
      <w:r w:rsidRPr="00986C82">
        <w:rPr>
          <w:sz w:val="22"/>
          <w:szCs w:val="22"/>
          <w:lang w:val="ru-RU"/>
        </w:rPr>
        <w:t>се</w:t>
      </w:r>
      <w:r w:rsidRPr="00986C82">
        <w:rPr>
          <w:sz w:val="22"/>
          <w:szCs w:val="22"/>
          <w:lang w:val="sr-Cyrl-CS"/>
        </w:rPr>
        <w:t xml:space="preserve"> </w:t>
      </w:r>
      <w:r w:rsidRPr="00986C82">
        <w:rPr>
          <w:sz w:val="22"/>
          <w:szCs w:val="22"/>
          <w:lang w:val="ru-RU"/>
        </w:rPr>
        <w:t>регистровала</w:t>
      </w:r>
      <w:r w:rsidRPr="00986C82">
        <w:rPr>
          <w:sz w:val="22"/>
          <w:szCs w:val="22"/>
          <w:lang w:val="sr-Cyrl-CS"/>
        </w:rPr>
        <w:t xml:space="preserve"> </w:t>
      </w:r>
      <w:r w:rsidRPr="00986C82">
        <w:rPr>
          <w:sz w:val="22"/>
          <w:szCs w:val="22"/>
          <w:lang w:val="ru-RU"/>
        </w:rPr>
        <w:t>као</w:t>
      </w:r>
      <w:r w:rsidRPr="00986C82">
        <w:rPr>
          <w:sz w:val="22"/>
          <w:szCs w:val="22"/>
          <w:lang w:val="sr-Cyrl-CS"/>
        </w:rPr>
        <w:t xml:space="preserve"> </w:t>
      </w:r>
      <w:r w:rsidRPr="00986C82">
        <w:rPr>
          <w:sz w:val="22"/>
          <w:szCs w:val="22"/>
          <w:lang w:val="ru-RU"/>
        </w:rPr>
        <w:t>предузетници</w:t>
      </w:r>
      <w:r w:rsidRPr="00986C82">
        <w:rPr>
          <w:sz w:val="22"/>
          <w:szCs w:val="22"/>
          <w:lang w:val="sr-Cyrl-CS"/>
        </w:rPr>
        <w:t xml:space="preserve"> </w:t>
      </w:r>
      <w:r w:rsidRPr="00986C82">
        <w:rPr>
          <w:sz w:val="22"/>
          <w:szCs w:val="22"/>
          <w:lang w:val="ru-RU"/>
        </w:rPr>
        <w:t>или</w:t>
      </w:r>
      <w:r w:rsidRPr="00986C82">
        <w:rPr>
          <w:sz w:val="22"/>
          <w:szCs w:val="22"/>
          <w:lang w:val="sr-Cyrl-CS"/>
        </w:rPr>
        <w:t xml:space="preserve"> </w:t>
      </w:r>
      <w:r w:rsidRPr="00986C82">
        <w:rPr>
          <w:sz w:val="22"/>
          <w:szCs w:val="22"/>
          <w:lang w:val="ru-RU"/>
        </w:rPr>
        <w:t>су</w:t>
      </w:r>
      <w:r w:rsidRPr="00986C82">
        <w:rPr>
          <w:sz w:val="22"/>
          <w:szCs w:val="22"/>
          <w:lang w:val="sr-Cyrl-CS"/>
        </w:rPr>
        <w:t xml:space="preserve"> ч</w:t>
      </w:r>
      <w:r w:rsidRPr="00986C82">
        <w:rPr>
          <w:sz w:val="22"/>
          <w:szCs w:val="22"/>
          <w:lang w:val="ru-RU"/>
        </w:rPr>
        <w:t>ланови</w:t>
      </w:r>
      <w:r w:rsidRPr="00986C82">
        <w:rPr>
          <w:sz w:val="22"/>
          <w:szCs w:val="22"/>
          <w:lang w:val="sr-Cyrl-CS"/>
        </w:rPr>
        <w:t xml:space="preserve"> </w:t>
      </w:r>
      <w:r w:rsidRPr="00986C82">
        <w:rPr>
          <w:sz w:val="22"/>
          <w:szCs w:val="22"/>
          <w:lang w:val="ru-RU"/>
        </w:rPr>
        <w:t>дру</w:t>
      </w:r>
      <w:r w:rsidRPr="00986C82">
        <w:rPr>
          <w:sz w:val="22"/>
          <w:szCs w:val="22"/>
          <w:lang w:val="sr-Cyrl-CS"/>
        </w:rPr>
        <w:t>ш</w:t>
      </w:r>
      <w:r w:rsidRPr="00986C82">
        <w:rPr>
          <w:sz w:val="22"/>
          <w:szCs w:val="22"/>
          <w:lang w:val="ru-RU"/>
        </w:rPr>
        <w:t>тва</w:t>
      </w:r>
      <w:r w:rsidRPr="00986C82">
        <w:rPr>
          <w:sz w:val="22"/>
          <w:szCs w:val="22"/>
          <w:lang w:val="sr-Cyrl-CS"/>
        </w:rPr>
        <w:t xml:space="preserve"> </w:t>
      </w:r>
      <w:r w:rsidRPr="00986C82">
        <w:rPr>
          <w:sz w:val="22"/>
          <w:szCs w:val="22"/>
          <w:lang w:val="ru-RU"/>
        </w:rPr>
        <w:t>лица</w:t>
      </w:r>
      <w:r w:rsidRPr="00986C82">
        <w:rPr>
          <w:sz w:val="22"/>
          <w:szCs w:val="22"/>
          <w:lang w:val="sr-Cyrl-CS"/>
        </w:rPr>
        <w:t xml:space="preserve">. </w:t>
      </w:r>
      <w:r w:rsidRPr="00986C82">
        <w:rPr>
          <w:sz w:val="22"/>
          <w:szCs w:val="22"/>
          <w:lang w:val="ru-RU"/>
        </w:rPr>
        <w:t>У</w:t>
      </w:r>
      <w:r w:rsidRPr="00986C82">
        <w:rPr>
          <w:sz w:val="22"/>
          <w:szCs w:val="22"/>
          <w:lang w:val="sr-Cyrl-CS"/>
        </w:rPr>
        <w:t xml:space="preserve"> </w:t>
      </w:r>
      <w:r w:rsidRPr="00986C82">
        <w:rPr>
          <w:sz w:val="22"/>
          <w:szCs w:val="22"/>
          <w:lang w:val="ru-RU"/>
        </w:rPr>
        <w:t>именик</w:t>
      </w:r>
      <w:r w:rsidRPr="00986C82">
        <w:rPr>
          <w:sz w:val="22"/>
          <w:szCs w:val="22"/>
          <w:lang w:val="sr-Cyrl-CS"/>
        </w:rPr>
        <w:t xml:space="preserve"> </w:t>
      </w:r>
      <w:r w:rsidRPr="00986C82">
        <w:rPr>
          <w:sz w:val="22"/>
          <w:szCs w:val="22"/>
          <w:lang w:val="ru-RU"/>
        </w:rPr>
        <w:t>активних</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ајних</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мо</w:t>
      </w:r>
      <w:r w:rsidRPr="00986C82">
        <w:rPr>
          <w:sz w:val="22"/>
          <w:szCs w:val="22"/>
          <w:lang w:val="sr-Cyrl-CS"/>
        </w:rPr>
        <w:t>ж</w:t>
      </w:r>
      <w:r w:rsidRPr="00986C82">
        <w:rPr>
          <w:sz w:val="22"/>
          <w:szCs w:val="22"/>
          <w:lang w:val="ru-RU"/>
        </w:rPr>
        <w:t>е</w:t>
      </w:r>
      <w:r w:rsidRPr="00986C82">
        <w:rPr>
          <w:sz w:val="22"/>
          <w:szCs w:val="22"/>
          <w:lang w:val="sr-Cyrl-CS"/>
        </w:rPr>
        <w:t xml:space="preserve"> </w:t>
      </w:r>
      <w:r w:rsidRPr="00986C82">
        <w:rPr>
          <w:sz w:val="22"/>
          <w:szCs w:val="22"/>
          <w:lang w:val="ru-RU"/>
        </w:rPr>
        <w:t>бити</w:t>
      </w:r>
      <w:r w:rsidRPr="00986C82">
        <w:rPr>
          <w:sz w:val="22"/>
          <w:szCs w:val="22"/>
          <w:lang w:val="sr-Cyrl-CS"/>
        </w:rPr>
        <w:t xml:space="preserve"> </w:t>
      </w:r>
      <w:r w:rsidRPr="00986C82">
        <w:rPr>
          <w:sz w:val="22"/>
          <w:szCs w:val="22"/>
          <w:lang w:val="ru-RU"/>
        </w:rPr>
        <w:t>уписано</w:t>
      </w:r>
      <w:r w:rsidRPr="00986C82">
        <w:rPr>
          <w:sz w:val="22"/>
          <w:szCs w:val="22"/>
          <w:lang w:val="sr-Cyrl-CS"/>
        </w:rPr>
        <w:t xml:space="preserve"> </w:t>
      </w:r>
      <w:r w:rsidRPr="00986C82">
        <w:rPr>
          <w:sz w:val="22"/>
          <w:szCs w:val="22"/>
          <w:lang w:val="ru-RU"/>
        </w:rPr>
        <w:t>лице</w:t>
      </w:r>
      <w:r w:rsidRPr="00986C82">
        <w:rPr>
          <w:sz w:val="22"/>
          <w:szCs w:val="22"/>
          <w:lang w:val="sr-Cyrl-CS"/>
        </w:rPr>
        <w:t xml:space="preserve"> </w:t>
      </w:r>
      <w:r w:rsidRPr="00986C82">
        <w:rPr>
          <w:sz w:val="22"/>
          <w:szCs w:val="22"/>
          <w:lang w:val="ru-RU"/>
        </w:rPr>
        <w:t>које</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sz w:val="22"/>
          <w:szCs w:val="22"/>
          <w:lang w:val="ru-RU"/>
        </w:rPr>
        <w:t>у</w:t>
      </w:r>
      <w:r w:rsidRPr="00986C82">
        <w:rPr>
          <w:sz w:val="22"/>
          <w:szCs w:val="22"/>
          <w:lang w:val="sr-Cyrl-CS"/>
        </w:rPr>
        <w:t xml:space="preserve"> </w:t>
      </w:r>
      <w:r w:rsidRPr="00986C82">
        <w:rPr>
          <w:sz w:val="22"/>
          <w:szCs w:val="22"/>
          <w:lang w:val="ru-RU"/>
        </w:rPr>
        <w:t>радном</w:t>
      </w:r>
      <w:r w:rsidRPr="00986C82">
        <w:rPr>
          <w:sz w:val="22"/>
          <w:szCs w:val="22"/>
          <w:lang w:val="sr-Cyrl-CS"/>
        </w:rPr>
        <w:t xml:space="preserve"> </w:t>
      </w:r>
      <w:r w:rsidRPr="00986C82">
        <w:rPr>
          <w:sz w:val="22"/>
          <w:szCs w:val="22"/>
          <w:lang w:val="ru-RU"/>
        </w:rPr>
        <w:t>односу</w:t>
      </w:r>
      <w:r w:rsidRPr="00986C82">
        <w:rPr>
          <w:sz w:val="22"/>
          <w:szCs w:val="22"/>
          <w:lang w:val="sr-Cyrl-CS"/>
        </w:rPr>
        <w:t xml:space="preserve">, </w:t>
      </w:r>
      <w:r w:rsidRPr="00986C82">
        <w:rPr>
          <w:sz w:val="22"/>
          <w:szCs w:val="22"/>
          <w:lang w:val="ru-RU"/>
        </w:rPr>
        <w:t>осим</w:t>
      </w:r>
      <w:r w:rsidRPr="00986C82">
        <w:rPr>
          <w:sz w:val="22"/>
          <w:szCs w:val="22"/>
          <w:lang w:val="sr-Cyrl-CS"/>
        </w:rPr>
        <w:t xml:space="preserve"> </w:t>
      </w:r>
      <w:r w:rsidRPr="00986C82">
        <w:rPr>
          <w:sz w:val="22"/>
          <w:szCs w:val="22"/>
          <w:lang w:val="ru-RU"/>
        </w:rPr>
        <w:t>ако</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sz w:val="22"/>
          <w:szCs w:val="22"/>
          <w:lang w:val="ru-RU"/>
        </w:rPr>
        <w:t>запослено</w:t>
      </w:r>
      <w:r w:rsidRPr="00986C82">
        <w:rPr>
          <w:sz w:val="22"/>
          <w:szCs w:val="22"/>
          <w:lang w:val="sr-Cyrl-CS"/>
        </w:rPr>
        <w:t xml:space="preserve"> </w:t>
      </w:r>
      <w:r w:rsidRPr="00986C82">
        <w:rPr>
          <w:sz w:val="22"/>
          <w:szCs w:val="22"/>
          <w:lang w:val="ru-RU"/>
        </w:rPr>
        <w:t>код</w:t>
      </w:r>
      <w:r w:rsidRPr="00986C82">
        <w:rPr>
          <w:sz w:val="22"/>
          <w:szCs w:val="22"/>
          <w:lang w:val="sr-Cyrl-CS"/>
        </w:rPr>
        <w:t xml:space="preserve"> </w:t>
      </w:r>
      <w:r w:rsidRPr="00986C82">
        <w:rPr>
          <w:sz w:val="22"/>
          <w:szCs w:val="22"/>
          <w:lang w:val="ru-RU"/>
        </w:rPr>
        <w:t>предузетника</w:t>
      </w:r>
      <w:r w:rsidRPr="00986C82">
        <w:rPr>
          <w:sz w:val="22"/>
          <w:szCs w:val="22"/>
          <w:lang w:val="sr-Cyrl-CS"/>
        </w:rPr>
        <w:t xml:space="preserve"> </w:t>
      </w:r>
      <w:r w:rsidRPr="00986C82">
        <w:rPr>
          <w:sz w:val="22"/>
          <w:szCs w:val="22"/>
          <w:lang w:val="ru-RU"/>
        </w:rPr>
        <w:t>или</w:t>
      </w:r>
      <w:r w:rsidRPr="00986C82">
        <w:rPr>
          <w:sz w:val="22"/>
          <w:szCs w:val="22"/>
          <w:lang w:val="sr-Cyrl-CS"/>
        </w:rPr>
        <w:t xml:space="preserve"> </w:t>
      </w:r>
      <w:r w:rsidRPr="00986C82">
        <w:rPr>
          <w:sz w:val="22"/>
          <w:szCs w:val="22"/>
          <w:lang w:val="ru-RU"/>
        </w:rPr>
        <w:t>орта</w:t>
      </w:r>
      <w:r w:rsidRPr="00986C82">
        <w:rPr>
          <w:sz w:val="22"/>
          <w:szCs w:val="22"/>
          <w:lang w:val="sr-Cyrl-CS"/>
        </w:rPr>
        <w:t>ч</w:t>
      </w:r>
      <w:r w:rsidRPr="00986C82">
        <w:rPr>
          <w:sz w:val="22"/>
          <w:szCs w:val="22"/>
          <w:lang w:val="ru-RU"/>
        </w:rPr>
        <w:t>ког</w:t>
      </w:r>
      <w:r w:rsidRPr="00986C82">
        <w:rPr>
          <w:sz w:val="22"/>
          <w:szCs w:val="22"/>
          <w:lang w:val="sr-Cyrl-CS"/>
        </w:rPr>
        <w:t xml:space="preserve">, </w:t>
      </w:r>
      <w:r w:rsidRPr="00986C82">
        <w:rPr>
          <w:sz w:val="22"/>
          <w:szCs w:val="22"/>
          <w:lang w:val="ru-RU"/>
        </w:rPr>
        <w:t>односно</w:t>
      </w:r>
      <w:r w:rsidRPr="00986C82">
        <w:rPr>
          <w:sz w:val="22"/>
          <w:szCs w:val="22"/>
          <w:lang w:val="sr-Cyrl-CS"/>
        </w:rPr>
        <w:t xml:space="preserve"> </w:t>
      </w:r>
      <w:r w:rsidRPr="00986C82">
        <w:rPr>
          <w:sz w:val="22"/>
          <w:szCs w:val="22"/>
          <w:lang w:val="ru-RU"/>
        </w:rPr>
        <w:t>командитног</w:t>
      </w:r>
      <w:r w:rsidRPr="00986C82">
        <w:rPr>
          <w:sz w:val="22"/>
          <w:szCs w:val="22"/>
          <w:lang w:val="sr-Cyrl-CS"/>
        </w:rPr>
        <w:t xml:space="preserve"> </w:t>
      </w:r>
      <w:r w:rsidRPr="00986C82">
        <w:rPr>
          <w:sz w:val="22"/>
          <w:szCs w:val="22"/>
          <w:lang w:val="ru-RU"/>
        </w:rPr>
        <w:t>дру</w:t>
      </w:r>
      <w:r w:rsidRPr="00986C82">
        <w:rPr>
          <w:sz w:val="22"/>
          <w:szCs w:val="22"/>
          <w:lang w:val="sr-Cyrl-CS"/>
        </w:rPr>
        <w:t>ш</w:t>
      </w:r>
      <w:r w:rsidRPr="00986C82">
        <w:rPr>
          <w:sz w:val="22"/>
          <w:szCs w:val="22"/>
          <w:lang w:val="ru-RU"/>
        </w:rPr>
        <w:t>тва</w:t>
      </w:r>
      <w:r w:rsidRPr="00986C82">
        <w:rPr>
          <w:sz w:val="22"/>
          <w:szCs w:val="22"/>
          <w:lang w:val="sr-Cyrl-CS"/>
        </w:rPr>
        <w:t xml:space="preserve">. </w:t>
      </w:r>
    </w:p>
    <w:p w:rsidR="00A51B5C" w:rsidRPr="00986C82" w:rsidRDefault="00A51B5C" w:rsidP="00B36787">
      <w:pPr>
        <w:spacing w:before="100" w:beforeAutospacing="1" w:after="100" w:afterAutospacing="1"/>
        <w:jc w:val="both"/>
        <w:rPr>
          <w:sz w:val="22"/>
          <w:szCs w:val="22"/>
          <w:lang w:val="sr-Cyrl-CS"/>
        </w:rPr>
      </w:pPr>
      <w:r w:rsidRPr="00986C82">
        <w:rPr>
          <w:sz w:val="22"/>
          <w:szCs w:val="22"/>
          <w:lang w:val="ru-RU"/>
        </w:rPr>
        <w:t>У</w:t>
      </w:r>
      <w:r w:rsidRPr="00986C82">
        <w:rPr>
          <w:sz w:val="22"/>
          <w:szCs w:val="22"/>
          <w:lang w:val="sr-Cyrl-CS"/>
        </w:rPr>
        <w:t xml:space="preserve"> </w:t>
      </w:r>
      <w:r w:rsidRPr="00986C82">
        <w:rPr>
          <w:sz w:val="22"/>
          <w:szCs w:val="22"/>
          <w:lang w:val="ru-RU"/>
        </w:rPr>
        <w:t>слу</w:t>
      </w:r>
      <w:r w:rsidRPr="00986C82">
        <w:rPr>
          <w:sz w:val="22"/>
          <w:szCs w:val="22"/>
          <w:lang w:val="sr-Cyrl-CS"/>
        </w:rPr>
        <w:t>ч</w:t>
      </w:r>
      <w:r w:rsidRPr="00986C82">
        <w:rPr>
          <w:sz w:val="22"/>
          <w:szCs w:val="22"/>
          <w:lang w:val="ru-RU"/>
        </w:rPr>
        <w:t>ају</w:t>
      </w:r>
      <w:r w:rsidRPr="00986C82">
        <w:rPr>
          <w:sz w:val="22"/>
          <w:szCs w:val="22"/>
          <w:lang w:val="sr-Cyrl-CS"/>
        </w:rPr>
        <w:t xml:space="preserve"> </w:t>
      </w:r>
      <w:r w:rsidRPr="00986C82">
        <w:rPr>
          <w:sz w:val="22"/>
          <w:szCs w:val="22"/>
          <w:lang w:val="ru-RU"/>
        </w:rPr>
        <w:t>привремене</w:t>
      </w:r>
      <w:r w:rsidRPr="00986C82">
        <w:rPr>
          <w:sz w:val="22"/>
          <w:szCs w:val="22"/>
          <w:lang w:val="sr-Cyrl-CS"/>
        </w:rPr>
        <w:t xml:space="preserve"> </w:t>
      </w:r>
      <w:r w:rsidRPr="00986C82">
        <w:rPr>
          <w:sz w:val="22"/>
          <w:szCs w:val="22"/>
          <w:lang w:val="ru-RU"/>
        </w:rPr>
        <w:t>немогу</w:t>
      </w:r>
      <w:r w:rsidRPr="00986C82">
        <w:rPr>
          <w:sz w:val="22"/>
          <w:szCs w:val="22"/>
          <w:lang w:val="sr-Cyrl-CS"/>
        </w:rPr>
        <w:t>ћ</w:t>
      </w:r>
      <w:r w:rsidRPr="00986C82">
        <w:rPr>
          <w:sz w:val="22"/>
          <w:szCs w:val="22"/>
          <w:lang w:val="ru-RU"/>
        </w:rPr>
        <w:t>ности</w:t>
      </w:r>
      <w:r w:rsidRPr="00986C82">
        <w:rPr>
          <w:sz w:val="22"/>
          <w:szCs w:val="22"/>
          <w:lang w:val="sr-Cyrl-CS"/>
        </w:rPr>
        <w:t xml:space="preserve"> </w:t>
      </w:r>
      <w:r w:rsidRPr="00986C82">
        <w:rPr>
          <w:sz w:val="22"/>
          <w:szCs w:val="22"/>
          <w:lang w:val="ru-RU"/>
        </w:rPr>
        <w:t>за</w:t>
      </w:r>
      <w:r w:rsidRPr="00986C82">
        <w:rPr>
          <w:sz w:val="22"/>
          <w:szCs w:val="22"/>
          <w:lang w:val="sr-Cyrl-CS"/>
        </w:rPr>
        <w:t xml:space="preserve"> </w:t>
      </w:r>
      <w:r w:rsidRPr="00986C82">
        <w:rPr>
          <w:sz w:val="22"/>
          <w:szCs w:val="22"/>
          <w:lang w:val="ru-RU"/>
        </w:rPr>
        <w:t>обављање</w:t>
      </w:r>
      <w:r w:rsidRPr="00986C82">
        <w:rPr>
          <w:sz w:val="22"/>
          <w:szCs w:val="22"/>
          <w:lang w:val="sr-Cyrl-CS"/>
        </w:rPr>
        <w:t xml:space="preserve"> </w:t>
      </w:r>
      <w:r w:rsidRPr="00986C82">
        <w:rPr>
          <w:sz w:val="22"/>
          <w:szCs w:val="22"/>
          <w:lang w:val="ru-RU"/>
        </w:rPr>
        <w:t>послова</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управник</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sz w:val="22"/>
          <w:szCs w:val="22"/>
          <w:lang w:val="ru-RU"/>
        </w:rPr>
        <w:t>ду</w:t>
      </w:r>
      <w:r w:rsidRPr="00986C82">
        <w:rPr>
          <w:sz w:val="22"/>
          <w:szCs w:val="22"/>
          <w:lang w:val="sr-Cyrl-CS"/>
        </w:rPr>
        <w:t>ж</w:t>
      </w:r>
      <w:r w:rsidRPr="00986C82">
        <w:rPr>
          <w:sz w:val="22"/>
          <w:szCs w:val="22"/>
          <w:lang w:val="ru-RU"/>
        </w:rPr>
        <w:t>ан</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о</w:t>
      </w:r>
      <w:r w:rsidRPr="00986C82">
        <w:rPr>
          <w:sz w:val="22"/>
          <w:szCs w:val="22"/>
          <w:lang w:val="sr-Cyrl-CS"/>
        </w:rPr>
        <w:t xml:space="preserve"> </w:t>
      </w:r>
      <w:r w:rsidRPr="00986C82">
        <w:rPr>
          <w:sz w:val="22"/>
          <w:szCs w:val="22"/>
          <w:lang w:val="ru-RU"/>
        </w:rPr>
        <w:t>томе</w:t>
      </w:r>
      <w:r w:rsidRPr="00986C82">
        <w:rPr>
          <w:sz w:val="22"/>
          <w:szCs w:val="22"/>
          <w:lang w:val="sr-Cyrl-CS"/>
        </w:rPr>
        <w:t xml:space="preserve"> </w:t>
      </w:r>
      <w:r w:rsidRPr="00986C82">
        <w:rPr>
          <w:sz w:val="22"/>
          <w:szCs w:val="22"/>
          <w:lang w:val="ru-RU"/>
        </w:rPr>
        <w:t>без</w:t>
      </w:r>
      <w:r w:rsidRPr="00986C82">
        <w:rPr>
          <w:sz w:val="22"/>
          <w:szCs w:val="22"/>
          <w:lang w:val="sr-Cyrl-CS"/>
        </w:rPr>
        <w:t xml:space="preserve"> </w:t>
      </w:r>
      <w:r w:rsidRPr="00986C82">
        <w:rPr>
          <w:sz w:val="22"/>
          <w:szCs w:val="22"/>
          <w:lang w:val="ru-RU"/>
        </w:rPr>
        <w:t>одлагања</w:t>
      </w:r>
      <w:r w:rsidRPr="00986C82">
        <w:rPr>
          <w:sz w:val="22"/>
          <w:szCs w:val="22"/>
          <w:lang w:val="sr-Cyrl-CS"/>
        </w:rPr>
        <w:t xml:space="preserve"> </w:t>
      </w:r>
      <w:r w:rsidRPr="00986C82">
        <w:rPr>
          <w:sz w:val="22"/>
          <w:szCs w:val="22"/>
          <w:lang w:val="ru-RU"/>
        </w:rPr>
        <w:t>писменом</w:t>
      </w:r>
      <w:r w:rsidRPr="00986C82">
        <w:rPr>
          <w:sz w:val="22"/>
          <w:szCs w:val="22"/>
          <w:lang w:val="sr-Cyrl-CS"/>
        </w:rPr>
        <w:t xml:space="preserve"> </w:t>
      </w:r>
      <w:r w:rsidRPr="00986C82">
        <w:rPr>
          <w:sz w:val="22"/>
          <w:szCs w:val="22"/>
          <w:lang w:val="ru-RU"/>
        </w:rPr>
        <w:t>изјавом</w:t>
      </w:r>
      <w:r w:rsidRPr="00986C82">
        <w:rPr>
          <w:sz w:val="22"/>
          <w:szCs w:val="22"/>
          <w:lang w:val="sr-Cyrl-CS"/>
        </w:rPr>
        <w:t xml:space="preserve"> </w:t>
      </w:r>
      <w:r w:rsidRPr="00986C82">
        <w:rPr>
          <w:sz w:val="22"/>
          <w:szCs w:val="22"/>
          <w:lang w:val="ru-RU"/>
        </w:rPr>
        <w:t>обавести</w:t>
      </w:r>
      <w:r w:rsidRPr="00986C82">
        <w:rPr>
          <w:sz w:val="22"/>
          <w:szCs w:val="22"/>
          <w:lang w:val="sr-Cyrl-CS"/>
        </w:rPr>
        <w:t xml:space="preserve"> </w:t>
      </w:r>
      <w:r w:rsidRPr="00986C82">
        <w:rPr>
          <w:sz w:val="22"/>
          <w:szCs w:val="22"/>
          <w:lang w:val="ru-RU"/>
        </w:rPr>
        <w:t>Агенцију</w:t>
      </w:r>
      <w:r w:rsidRPr="00986C82">
        <w:rPr>
          <w:sz w:val="22"/>
          <w:szCs w:val="22"/>
          <w:lang w:val="sr-Cyrl-CS"/>
        </w:rPr>
        <w:t xml:space="preserve">, </w:t>
      </w:r>
      <w:r w:rsidRPr="00986C82">
        <w:rPr>
          <w:sz w:val="22"/>
          <w:szCs w:val="22"/>
          <w:lang w:val="ru-RU"/>
        </w:rPr>
        <w:t>која</w:t>
      </w:r>
      <w:r w:rsidRPr="00986C82">
        <w:rPr>
          <w:sz w:val="22"/>
          <w:szCs w:val="22"/>
          <w:lang w:val="sr-Cyrl-CS"/>
        </w:rPr>
        <w:t xml:space="preserve"> </w:t>
      </w:r>
      <w:r w:rsidRPr="00986C82">
        <w:rPr>
          <w:sz w:val="22"/>
          <w:szCs w:val="22"/>
          <w:lang w:val="ru-RU"/>
        </w:rPr>
        <w:t>га</w:t>
      </w:r>
      <w:r w:rsidRPr="00986C82">
        <w:rPr>
          <w:sz w:val="22"/>
          <w:szCs w:val="22"/>
          <w:lang w:val="sr-Cyrl-CS"/>
        </w:rPr>
        <w:t xml:space="preserve"> </w:t>
      </w:r>
      <w:r w:rsidRPr="00986C82">
        <w:rPr>
          <w:sz w:val="22"/>
          <w:szCs w:val="22"/>
          <w:lang w:val="ru-RU"/>
        </w:rPr>
        <w:t>по</w:t>
      </w:r>
      <w:r w:rsidRPr="00986C82">
        <w:rPr>
          <w:sz w:val="22"/>
          <w:szCs w:val="22"/>
          <w:lang w:val="sr-Cyrl-CS"/>
        </w:rPr>
        <w:t xml:space="preserve"> </w:t>
      </w:r>
      <w:r w:rsidRPr="00986C82">
        <w:rPr>
          <w:sz w:val="22"/>
          <w:szCs w:val="22"/>
          <w:lang w:val="ru-RU"/>
        </w:rPr>
        <w:t>пријему</w:t>
      </w:r>
      <w:r w:rsidRPr="00986C82">
        <w:rPr>
          <w:sz w:val="22"/>
          <w:szCs w:val="22"/>
          <w:lang w:val="sr-Cyrl-CS"/>
        </w:rPr>
        <w:t xml:space="preserve"> </w:t>
      </w:r>
      <w:r w:rsidRPr="00986C82">
        <w:rPr>
          <w:sz w:val="22"/>
          <w:szCs w:val="22"/>
          <w:lang w:val="ru-RU"/>
        </w:rPr>
        <w:t>обаве</w:t>
      </w:r>
      <w:r w:rsidRPr="00986C82">
        <w:rPr>
          <w:sz w:val="22"/>
          <w:szCs w:val="22"/>
          <w:lang w:val="sr-Cyrl-CS"/>
        </w:rPr>
        <w:t>ш</w:t>
      </w:r>
      <w:r w:rsidRPr="00986C82">
        <w:rPr>
          <w:sz w:val="22"/>
          <w:szCs w:val="22"/>
          <w:lang w:val="ru-RU"/>
        </w:rPr>
        <w:t>тења</w:t>
      </w:r>
      <w:r w:rsidRPr="00986C82">
        <w:rPr>
          <w:sz w:val="22"/>
          <w:szCs w:val="22"/>
          <w:lang w:val="sr-Cyrl-CS"/>
        </w:rPr>
        <w:t xml:space="preserve"> </w:t>
      </w:r>
      <w:r w:rsidRPr="00986C82">
        <w:rPr>
          <w:sz w:val="22"/>
          <w:szCs w:val="22"/>
          <w:lang w:val="ru-RU"/>
        </w:rPr>
        <w:t>преводи</w:t>
      </w:r>
      <w:r w:rsidRPr="00986C82">
        <w:rPr>
          <w:sz w:val="22"/>
          <w:szCs w:val="22"/>
          <w:lang w:val="sr-Cyrl-CS"/>
        </w:rPr>
        <w:t xml:space="preserve"> </w:t>
      </w:r>
      <w:r w:rsidRPr="00986C82">
        <w:rPr>
          <w:sz w:val="22"/>
          <w:szCs w:val="22"/>
          <w:lang w:val="ru-RU"/>
        </w:rPr>
        <w:t>у</w:t>
      </w:r>
      <w:r w:rsidRPr="00986C82">
        <w:rPr>
          <w:sz w:val="22"/>
          <w:szCs w:val="22"/>
          <w:lang w:val="sr-Cyrl-CS"/>
        </w:rPr>
        <w:t xml:space="preserve"> </w:t>
      </w:r>
      <w:r w:rsidRPr="00986C82">
        <w:rPr>
          <w:sz w:val="22"/>
          <w:szCs w:val="22"/>
          <w:lang w:val="ru-RU"/>
        </w:rPr>
        <w:t>статус</w:t>
      </w:r>
      <w:r w:rsidRPr="00986C82">
        <w:rPr>
          <w:sz w:val="22"/>
          <w:szCs w:val="22"/>
          <w:lang w:val="sr-Cyrl-CS"/>
        </w:rPr>
        <w:t xml:space="preserve"> </w:t>
      </w:r>
      <w:r w:rsidRPr="00986C82">
        <w:rPr>
          <w:sz w:val="22"/>
          <w:szCs w:val="22"/>
          <w:lang w:val="ru-RU"/>
        </w:rPr>
        <w:t>неактивног</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00FB416C">
        <w:rPr>
          <w:sz w:val="22"/>
          <w:szCs w:val="22"/>
          <w:lang w:val="sr-Cyrl-CS"/>
        </w:rPr>
        <w:t xml:space="preserve">. </w:t>
      </w:r>
      <w:r w:rsidRPr="00986C82">
        <w:rPr>
          <w:sz w:val="22"/>
          <w:szCs w:val="22"/>
          <w:lang w:val="ru-RU"/>
        </w:rPr>
        <w:t>По</w:t>
      </w:r>
      <w:r w:rsidRPr="00986C82">
        <w:rPr>
          <w:sz w:val="22"/>
          <w:szCs w:val="22"/>
          <w:lang w:val="sr-Cyrl-CS"/>
        </w:rPr>
        <w:t xml:space="preserve"> </w:t>
      </w:r>
      <w:r w:rsidRPr="00986C82">
        <w:rPr>
          <w:sz w:val="22"/>
          <w:szCs w:val="22"/>
          <w:lang w:val="ru-RU"/>
        </w:rPr>
        <w:t>престанку</w:t>
      </w:r>
      <w:r w:rsidRPr="00986C82">
        <w:rPr>
          <w:sz w:val="22"/>
          <w:szCs w:val="22"/>
          <w:lang w:val="sr-Cyrl-CS"/>
        </w:rPr>
        <w:t xml:space="preserve"> </w:t>
      </w:r>
      <w:r w:rsidRPr="00986C82">
        <w:rPr>
          <w:sz w:val="22"/>
          <w:szCs w:val="22"/>
          <w:lang w:val="ru-RU"/>
        </w:rPr>
        <w:t>привремене</w:t>
      </w:r>
      <w:r w:rsidRPr="00986C82">
        <w:rPr>
          <w:sz w:val="22"/>
          <w:szCs w:val="22"/>
          <w:lang w:val="sr-Cyrl-CS"/>
        </w:rPr>
        <w:t xml:space="preserve"> </w:t>
      </w:r>
      <w:r w:rsidRPr="00986C82">
        <w:rPr>
          <w:sz w:val="22"/>
          <w:szCs w:val="22"/>
          <w:lang w:val="ru-RU"/>
        </w:rPr>
        <w:t>немогу</w:t>
      </w:r>
      <w:r w:rsidRPr="00986C82">
        <w:rPr>
          <w:sz w:val="22"/>
          <w:szCs w:val="22"/>
          <w:lang w:val="sr-Cyrl-CS"/>
        </w:rPr>
        <w:t>ћ</w:t>
      </w:r>
      <w:r w:rsidRPr="00986C82">
        <w:rPr>
          <w:sz w:val="22"/>
          <w:szCs w:val="22"/>
          <w:lang w:val="ru-RU"/>
        </w:rPr>
        <w:t>ности</w:t>
      </w:r>
      <w:r w:rsidRPr="00986C82">
        <w:rPr>
          <w:sz w:val="22"/>
          <w:szCs w:val="22"/>
          <w:lang w:val="sr-Cyrl-CS"/>
        </w:rPr>
        <w:t xml:space="preserve"> </w:t>
      </w:r>
      <w:r w:rsidRPr="00986C82">
        <w:rPr>
          <w:sz w:val="22"/>
          <w:szCs w:val="22"/>
          <w:lang w:val="ru-RU"/>
        </w:rPr>
        <w:t>за</w:t>
      </w:r>
      <w:r w:rsidRPr="00986C82">
        <w:rPr>
          <w:sz w:val="22"/>
          <w:szCs w:val="22"/>
          <w:lang w:val="sr-Cyrl-CS"/>
        </w:rPr>
        <w:t xml:space="preserve"> </w:t>
      </w:r>
      <w:r w:rsidRPr="00986C82">
        <w:rPr>
          <w:sz w:val="22"/>
          <w:szCs w:val="22"/>
          <w:lang w:val="ru-RU"/>
        </w:rPr>
        <w:t>обављање</w:t>
      </w:r>
      <w:r w:rsidRPr="00986C82">
        <w:rPr>
          <w:sz w:val="22"/>
          <w:szCs w:val="22"/>
          <w:lang w:val="sr-Cyrl-CS"/>
        </w:rPr>
        <w:t xml:space="preserve"> </w:t>
      </w:r>
      <w:r w:rsidRPr="00986C82">
        <w:rPr>
          <w:sz w:val="22"/>
          <w:szCs w:val="22"/>
          <w:lang w:val="ru-RU"/>
        </w:rPr>
        <w:t>послова</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а</w:t>
      </w:r>
      <w:r w:rsidRPr="00986C82">
        <w:rPr>
          <w:sz w:val="22"/>
          <w:szCs w:val="22"/>
          <w:lang w:val="sr-Cyrl-CS"/>
        </w:rPr>
        <w:t xml:space="preserve"> </w:t>
      </w:r>
      <w:r w:rsidRPr="00986C82">
        <w:rPr>
          <w:sz w:val="22"/>
          <w:szCs w:val="22"/>
          <w:lang w:val="ru-RU"/>
        </w:rPr>
        <w:t>на</w:t>
      </w:r>
      <w:r w:rsidRPr="00986C82">
        <w:rPr>
          <w:sz w:val="22"/>
          <w:szCs w:val="22"/>
          <w:lang w:val="sr-Cyrl-CS"/>
        </w:rPr>
        <w:t xml:space="preserve"> </w:t>
      </w:r>
      <w:r w:rsidRPr="00986C82">
        <w:rPr>
          <w:sz w:val="22"/>
          <w:szCs w:val="22"/>
          <w:lang w:val="ru-RU"/>
        </w:rPr>
        <w:t>писмени</w:t>
      </w:r>
      <w:r w:rsidRPr="00986C82">
        <w:rPr>
          <w:sz w:val="22"/>
          <w:szCs w:val="22"/>
          <w:lang w:val="sr-Cyrl-CS"/>
        </w:rPr>
        <w:t xml:space="preserve"> </w:t>
      </w:r>
      <w:r w:rsidRPr="00986C82">
        <w:rPr>
          <w:sz w:val="22"/>
          <w:szCs w:val="22"/>
          <w:lang w:val="ru-RU"/>
        </w:rPr>
        <w:t>захтев</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Агенција </w:t>
      </w:r>
      <w:r w:rsidRPr="00986C82">
        <w:rPr>
          <w:sz w:val="22"/>
          <w:szCs w:val="22"/>
          <w:lang w:val="ru-RU"/>
        </w:rPr>
        <w:t>неактивног</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преводи</w:t>
      </w:r>
      <w:r w:rsidRPr="00986C82">
        <w:rPr>
          <w:sz w:val="22"/>
          <w:szCs w:val="22"/>
          <w:lang w:val="sr-Cyrl-CS"/>
        </w:rPr>
        <w:t xml:space="preserve"> </w:t>
      </w:r>
      <w:r w:rsidRPr="00986C82">
        <w:rPr>
          <w:sz w:val="22"/>
          <w:szCs w:val="22"/>
          <w:lang w:val="ru-RU"/>
        </w:rPr>
        <w:t>у</w:t>
      </w:r>
      <w:r w:rsidRPr="00986C82">
        <w:rPr>
          <w:sz w:val="22"/>
          <w:szCs w:val="22"/>
          <w:lang w:val="sr-Cyrl-CS"/>
        </w:rPr>
        <w:t xml:space="preserve"> </w:t>
      </w:r>
      <w:r w:rsidRPr="00986C82">
        <w:rPr>
          <w:sz w:val="22"/>
          <w:szCs w:val="22"/>
          <w:lang w:val="ru-RU"/>
        </w:rPr>
        <w:t>статус</w:t>
      </w:r>
      <w:r w:rsidRPr="00986C82">
        <w:rPr>
          <w:sz w:val="22"/>
          <w:szCs w:val="22"/>
          <w:lang w:val="sr-Cyrl-CS"/>
        </w:rPr>
        <w:t xml:space="preserve"> </w:t>
      </w:r>
      <w:r w:rsidRPr="00986C82">
        <w:rPr>
          <w:sz w:val="22"/>
          <w:szCs w:val="22"/>
          <w:lang w:val="ru-RU"/>
        </w:rPr>
        <w:t>активног</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w:t>
      </w:r>
    </w:p>
    <w:p w:rsidR="00A51B5C" w:rsidRPr="00986C82" w:rsidRDefault="00A51B5C" w:rsidP="00A51B5C">
      <w:pPr>
        <w:jc w:val="both"/>
        <w:rPr>
          <w:sz w:val="22"/>
          <w:szCs w:val="22"/>
          <w:lang w:val="sr-Cyrl-CS"/>
        </w:rPr>
      </w:pPr>
      <w:r w:rsidRPr="00986C82">
        <w:rPr>
          <w:sz w:val="22"/>
          <w:szCs w:val="22"/>
          <w:lang w:val="sr-Cyrl-CS"/>
        </w:rPr>
        <w:t>Правилником о условима и начину избора стечајних управника методом случајног одабира („Службени гласник РС“, број 3/10), који је донео министар економије и регионалног развоја 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rsidR="00A51B5C" w:rsidRPr="00986C82" w:rsidRDefault="00A51B5C" w:rsidP="00A51B5C">
      <w:pPr>
        <w:jc w:val="both"/>
        <w:rPr>
          <w:sz w:val="22"/>
          <w:szCs w:val="22"/>
          <w:lang w:val="sr-Cyrl-CS"/>
        </w:rPr>
      </w:pPr>
    </w:p>
    <w:p w:rsidR="00A51B5C" w:rsidRPr="00986C82" w:rsidRDefault="00A51B5C" w:rsidP="00A51B5C">
      <w:pPr>
        <w:pStyle w:val="NormalWeb"/>
        <w:spacing w:beforeAutospacing="0" w:after="0" w:afterAutospacing="0"/>
        <w:jc w:val="both"/>
        <w:rPr>
          <w:rFonts w:ascii="Times New Roman" w:hAnsi="Times New Roman"/>
          <w:sz w:val="22"/>
          <w:szCs w:val="22"/>
          <w:lang w:val="sr-Cyrl-CS"/>
        </w:rPr>
      </w:pPr>
      <w:r w:rsidRPr="00986C82">
        <w:rPr>
          <w:rFonts w:ascii="Times New Roman" w:hAnsi="Times New Roman"/>
          <w:sz w:val="22"/>
          <w:szCs w:val="22"/>
          <w:lang w:val="sr-Cyrl-CS"/>
        </w:rPr>
        <w:t xml:space="preserve">Ова активност Агенције је веома битна имајући у виду ново решење Закона о стечају да је  при именовању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ајних</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управника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предви</w:t>
      </w:r>
      <w:r w:rsidRPr="00986C82">
        <w:rPr>
          <w:rFonts w:ascii="Times New Roman" w:hAnsi="Times New Roman"/>
          <w:sz w:val="22"/>
          <w:szCs w:val="22"/>
          <w:lang w:val="sr-Cyrl-CS"/>
        </w:rPr>
        <w:t>ђ</w:t>
      </w:r>
      <w:r w:rsidRPr="00986C82">
        <w:rPr>
          <w:rFonts w:ascii="Times New Roman" w:hAnsi="Times New Roman"/>
          <w:sz w:val="22"/>
          <w:szCs w:val="22"/>
          <w:lang w:val="ru-RU"/>
        </w:rPr>
        <w:t>ено</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да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по</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правилу</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управник</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бира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листе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активних</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управника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за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подру</w:t>
      </w:r>
      <w:r w:rsidRPr="00986C82">
        <w:rPr>
          <w:rFonts w:ascii="Times New Roman" w:hAnsi="Times New Roman"/>
          <w:sz w:val="22"/>
          <w:szCs w:val="22"/>
          <w:lang w:val="sr-Cyrl-CS"/>
        </w:rPr>
        <w:t>ч</w:t>
      </w:r>
      <w:r w:rsidRPr="00986C82">
        <w:rPr>
          <w:rFonts w:ascii="Times New Roman" w:hAnsi="Times New Roman"/>
          <w:sz w:val="22"/>
          <w:szCs w:val="22"/>
          <w:lang w:val="ru-RU"/>
        </w:rPr>
        <w:t>је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надле</w:t>
      </w:r>
      <w:r w:rsidRPr="00986C82">
        <w:rPr>
          <w:rFonts w:ascii="Times New Roman" w:hAnsi="Times New Roman"/>
          <w:sz w:val="22"/>
          <w:szCs w:val="22"/>
          <w:lang w:val="sr-Cyrl-CS"/>
        </w:rPr>
        <w:t>ж</w:t>
      </w:r>
      <w:r w:rsidRPr="00986C82">
        <w:rPr>
          <w:rFonts w:ascii="Times New Roman" w:hAnsi="Times New Roman"/>
          <w:sz w:val="22"/>
          <w:szCs w:val="22"/>
          <w:lang w:val="ru-RU"/>
        </w:rPr>
        <w:t>ног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суда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методом</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слу</w:t>
      </w:r>
      <w:r w:rsidRPr="00986C82">
        <w:rPr>
          <w:rFonts w:ascii="Times New Roman" w:hAnsi="Times New Roman"/>
          <w:sz w:val="22"/>
          <w:szCs w:val="22"/>
          <w:lang w:val="sr-Cyrl-CS"/>
        </w:rPr>
        <w:t>ч</w:t>
      </w:r>
      <w:r w:rsidRPr="00986C82">
        <w:rPr>
          <w:rFonts w:ascii="Times New Roman" w:hAnsi="Times New Roman"/>
          <w:sz w:val="22"/>
          <w:szCs w:val="22"/>
          <w:lang w:val="ru-RU"/>
        </w:rPr>
        <w:t>ајног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одабира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уз</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могу</w:t>
      </w:r>
      <w:r w:rsidRPr="00986C82">
        <w:rPr>
          <w:rFonts w:ascii="Times New Roman" w:hAnsi="Times New Roman"/>
          <w:sz w:val="22"/>
          <w:szCs w:val="22"/>
          <w:lang w:val="sr-Cyrl-CS"/>
        </w:rPr>
        <w:t>ћ</w:t>
      </w:r>
      <w:r w:rsidRPr="00986C82">
        <w:rPr>
          <w:rFonts w:ascii="Times New Roman" w:hAnsi="Times New Roman"/>
          <w:sz w:val="22"/>
          <w:szCs w:val="22"/>
          <w:lang w:val="ru-RU"/>
        </w:rPr>
        <w:t>ност</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изузетка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када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је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судија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због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специфи</w:t>
      </w:r>
      <w:r w:rsidRPr="00986C82">
        <w:rPr>
          <w:rFonts w:ascii="Times New Roman" w:hAnsi="Times New Roman"/>
          <w:sz w:val="22"/>
          <w:szCs w:val="22"/>
          <w:lang w:val="sr-Cyrl-CS"/>
        </w:rPr>
        <w:t>ч</w:t>
      </w:r>
      <w:r w:rsidRPr="00986C82">
        <w:rPr>
          <w:rFonts w:ascii="Times New Roman" w:hAnsi="Times New Roman"/>
          <w:sz w:val="22"/>
          <w:szCs w:val="22"/>
          <w:lang w:val="ru-RU"/>
        </w:rPr>
        <w:t>не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делатности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коју</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ду</w:t>
      </w:r>
      <w:r w:rsidRPr="00986C82">
        <w:rPr>
          <w:rFonts w:ascii="Times New Roman" w:hAnsi="Times New Roman"/>
          <w:sz w:val="22"/>
          <w:szCs w:val="22"/>
          <w:lang w:val="sr-Cyrl-CS"/>
        </w:rPr>
        <w:t>ж</w:t>
      </w:r>
      <w:r w:rsidRPr="00986C82">
        <w:rPr>
          <w:rFonts w:ascii="Times New Roman" w:hAnsi="Times New Roman"/>
          <w:sz w:val="22"/>
          <w:szCs w:val="22"/>
          <w:lang w:val="ru-RU"/>
        </w:rPr>
        <w:t>ник</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обавља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сло</w:t>
      </w:r>
      <w:r w:rsidRPr="00986C82">
        <w:rPr>
          <w:rFonts w:ascii="Times New Roman" w:hAnsi="Times New Roman"/>
          <w:sz w:val="22"/>
          <w:szCs w:val="22"/>
          <w:lang w:val="sr-Cyrl-CS"/>
        </w:rPr>
        <w:t>ж</w:t>
      </w:r>
      <w:r w:rsidRPr="00986C82">
        <w:rPr>
          <w:rFonts w:ascii="Times New Roman" w:hAnsi="Times New Roman"/>
          <w:sz w:val="22"/>
          <w:szCs w:val="22"/>
          <w:lang w:val="ru-RU"/>
        </w:rPr>
        <w:t>ености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слу</w:t>
      </w:r>
      <w:r w:rsidRPr="00986C82">
        <w:rPr>
          <w:rFonts w:ascii="Times New Roman" w:hAnsi="Times New Roman"/>
          <w:sz w:val="22"/>
          <w:szCs w:val="22"/>
          <w:lang w:val="sr-Cyrl-CS"/>
        </w:rPr>
        <w:t>ч</w:t>
      </w:r>
      <w:r w:rsidRPr="00986C82">
        <w:rPr>
          <w:rFonts w:ascii="Times New Roman" w:hAnsi="Times New Roman"/>
          <w:sz w:val="22"/>
          <w:szCs w:val="22"/>
          <w:lang w:val="ru-RU"/>
        </w:rPr>
        <w:t>аја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специфи</w:t>
      </w:r>
      <w:r w:rsidRPr="00986C82">
        <w:rPr>
          <w:rFonts w:ascii="Times New Roman" w:hAnsi="Times New Roman"/>
          <w:sz w:val="22"/>
          <w:szCs w:val="22"/>
          <w:lang w:val="sr-Cyrl-CS"/>
        </w:rPr>
        <w:t>ч</w:t>
      </w:r>
      <w:r w:rsidRPr="00986C82">
        <w:rPr>
          <w:rFonts w:ascii="Times New Roman" w:hAnsi="Times New Roman"/>
          <w:sz w:val="22"/>
          <w:szCs w:val="22"/>
          <w:lang w:val="ru-RU"/>
        </w:rPr>
        <w:t>ног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искуства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управника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или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из</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других</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оправданих</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разлога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овла</w:t>
      </w:r>
      <w:r w:rsidRPr="00986C82">
        <w:rPr>
          <w:rFonts w:ascii="Times New Roman" w:hAnsi="Times New Roman"/>
          <w:sz w:val="22"/>
          <w:szCs w:val="22"/>
          <w:lang w:val="sr-Cyrl-CS"/>
        </w:rPr>
        <w:t>шћ</w:t>
      </w:r>
      <w:r w:rsidRPr="00986C82">
        <w:rPr>
          <w:rFonts w:ascii="Times New Roman" w:hAnsi="Times New Roman"/>
          <w:sz w:val="22"/>
          <w:szCs w:val="22"/>
          <w:lang w:val="ru-RU"/>
        </w:rPr>
        <w:t>ен</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да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уз</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образло</w:t>
      </w:r>
      <w:r w:rsidRPr="00986C82">
        <w:rPr>
          <w:rFonts w:ascii="Times New Roman" w:hAnsi="Times New Roman"/>
          <w:sz w:val="22"/>
          <w:szCs w:val="22"/>
          <w:lang w:val="sr-Cyrl-CS"/>
        </w:rPr>
        <w:t>ж</w:t>
      </w:r>
      <w:r w:rsidRPr="00986C82">
        <w:rPr>
          <w:rFonts w:ascii="Times New Roman" w:hAnsi="Times New Roman"/>
          <w:sz w:val="22"/>
          <w:szCs w:val="22"/>
          <w:lang w:val="ru-RU"/>
        </w:rPr>
        <w:t>ење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именује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управника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директним</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одабиром</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листе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активних</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сте</w:t>
      </w:r>
      <w:r w:rsidRPr="00986C82">
        <w:rPr>
          <w:rFonts w:ascii="Times New Roman" w:hAnsi="Times New Roman"/>
          <w:sz w:val="22"/>
          <w:szCs w:val="22"/>
          <w:lang w:val="sr-Cyrl-CS"/>
        </w:rPr>
        <w:t>ч</w:t>
      </w:r>
      <w:r w:rsidRPr="00986C82">
        <w:rPr>
          <w:rFonts w:ascii="Times New Roman" w:hAnsi="Times New Roman"/>
          <w:sz w:val="22"/>
          <w:szCs w:val="22"/>
          <w:lang w:val="ru-RU"/>
        </w:rPr>
        <w:t>ајних</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управника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иако</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он</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методом</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слу</w:t>
      </w:r>
      <w:r w:rsidRPr="00986C82">
        <w:rPr>
          <w:rFonts w:ascii="Times New Roman" w:hAnsi="Times New Roman"/>
          <w:sz w:val="22"/>
          <w:szCs w:val="22"/>
          <w:lang w:val="sr-Cyrl-CS"/>
        </w:rPr>
        <w:t>ч</w:t>
      </w:r>
      <w:r w:rsidRPr="00986C82">
        <w:rPr>
          <w:rFonts w:ascii="Times New Roman" w:hAnsi="Times New Roman"/>
          <w:sz w:val="22"/>
          <w:szCs w:val="22"/>
          <w:lang w:val="ru-RU"/>
        </w:rPr>
        <w:t>ајног</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одабира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не</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би</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био</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на</w:t>
      </w:r>
      <w:r w:rsidRPr="00986C82">
        <w:rPr>
          <w:rFonts w:ascii="Times New Roman" w:hAnsi="Times New Roman"/>
          <w:sz w:val="22"/>
          <w:szCs w:val="22"/>
          <w:lang w:val="sr-Cyrl-CS"/>
        </w:rPr>
        <w:t xml:space="preserve"> </w:t>
      </w:r>
      <w:r w:rsidRPr="00986C82">
        <w:rPr>
          <w:rFonts w:ascii="Times New Roman" w:hAnsi="Times New Roman"/>
          <w:sz w:val="22"/>
          <w:szCs w:val="22"/>
          <w:lang w:val="ru-RU"/>
        </w:rPr>
        <w:t>реду</w:t>
      </w:r>
      <w:r w:rsidRPr="00986C82">
        <w:rPr>
          <w:rFonts w:ascii="Times New Roman" w:hAnsi="Times New Roman"/>
          <w:sz w:val="22"/>
          <w:szCs w:val="22"/>
          <w:lang w:val="sr-Cyrl-CS"/>
        </w:rPr>
        <w:t>.</w:t>
      </w:r>
    </w:p>
    <w:p w:rsidR="008E0DD7" w:rsidRPr="00986C82" w:rsidRDefault="008E0DD7" w:rsidP="00A51B5C">
      <w:pPr>
        <w:pStyle w:val="NormalWeb"/>
        <w:spacing w:beforeAutospacing="0" w:after="0" w:afterAutospacing="0"/>
        <w:jc w:val="both"/>
        <w:rPr>
          <w:rFonts w:ascii="Times New Roman" w:hAnsi="Times New Roman"/>
          <w:sz w:val="22"/>
          <w:szCs w:val="22"/>
          <w:lang w:val="sr-Cyrl-CS"/>
        </w:rPr>
      </w:pPr>
    </w:p>
    <w:p w:rsidR="00A51B5C" w:rsidRDefault="008E0DD7" w:rsidP="00FB416C">
      <w:pPr>
        <w:pStyle w:val="Title"/>
        <w:jc w:val="both"/>
        <w:rPr>
          <w:b w:val="0"/>
          <w:sz w:val="22"/>
          <w:szCs w:val="22"/>
        </w:rPr>
      </w:pPr>
      <w:r w:rsidRPr="00986C82">
        <w:rPr>
          <w:b w:val="0"/>
          <w:sz w:val="22"/>
          <w:szCs w:val="22"/>
        </w:rPr>
        <w:t>Од 1.</w:t>
      </w:r>
      <w:r w:rsidR="003B25CF">
        <w:rPr>
          <w:b w:val="0"/>
          <w:sz w:val="22"/>
          <w:szCs w:val="22"/>
        </w:rPr>
        <w:t xml:space="preserve"> </w:t>
      </w:r>
      <w:r w:rsidR="00D56836">
        <w:rPr>
          <w:b w:val="0"/>
          <w:sz w:val="22"/>
          <w:szCs w:val="22"/>
          <w:lang w:val="sr-Latn-CS"/>
        </w:rPr>
        <w:t>j</w:t>
      </w:r>
      <w:r w:rsidR="003B25CF">
        <w:rPr>
          <w:b w:val="0"/>
          <w:sz w:val="22"/>
          <w:szCs w:val="22"/>
        </w:rPr>
        <w:t>ула</w:t>
      </w:r>
      <w:r w:rsidR="00D56836">
        <w:rPr>
          <w:b w:val="0"/>
          <w:sz w:val="22"/>
          <w:szCs w:val="22"/>
          <w:lang w:val="sr-Latn-CS"/>
        </w:rPr>
        <w:t xml:space="preserve"> </w:t>
      </w:r>
      <w:r w:rsidRPr="00986C82">
        <w:rPr>
          <w:b w:val="0"/>
          <w:sz w:val="22"/>
          <w:szCs w:val="22"/>
        </w:rPr>
        <w:t xml:space="preserve">2010. године, </w:t>
      </w:r>
      <w:r w:rsidR="00FB416C">
        <w:rPr>
          <w:b w:val="0"/>
          <w:sz w:val="22"/>
          <w:szCs w:val="22"/>
        </w:rPr>
        <w:t>у складу са одредбом члана 25. З</w:t>
      </w:r>
      <w:r w:rsidRPr="00986C82">
        <w:rPr>
          <w:b w:val="0"/>
          <w:sz w:val="22"/>
          <w:szCs w:val="22"/>
        </w:rPr>
        <w:t>акона о стечају, формирана је Листа активних стечајних управника</w:t>
      </w:r>
      <w:r w:rsidRPr="00635369">
        <w:rPr>
          <w:b w:val="0"/>
          <w:sz w:val="22"/>
          <w:szCs w:val="22"/>
        </w:rPr>
        <w:t xml:space="preserve">. </w:t>
      </w:r>
      <w:r w:rsidRPr="00635369">
        <w:rPr>
          <w:sz w:val="22"/>
          <w:szCs w:val="22"/>
        </w:rPr>
        <w:t>Закљ</w:t>
      </w:r>
      <w:r w:rsidR="0069099E" w:rsidRPr="00635369">
        <w:rPr>
          <w:sz w:val="22"/>
          <w:szCs w:val="22"/>
        </w:rPr>
        <w:t>учно са 1.</w:t>
      </w:r>
      <w:r w:rsidR="00893BF5" w:rsidRPr="00635369">
        <w:rPr>
          <w:sz w:val="22"/>
          <w:szCs w:val="22"/>
        </w:rPr>
        <w:t xml:space="preserve"> октобром</w:t>
      </w:r>
      <w:r w:rsidR="00D6568D" w:rsidRPr="00635369">
        <w:rPr>
          <w:sz w:val="22"/>
          <w:szCs w:val="22"/>
        </w:rPr>
        <w:t xml:space="preserve"> </w:t>
      </w:r>
      <w:r w:rsidR="0007200A" w:rsidRPr="00635369">
        <w:rPr>
          <w:sz w:val="22"/>
          <w:szCs w:val="22"/>
        </w:rPr>
        <w:t>2011. године, на Л</w:t>
      </w:r>
      <w:r w:rsidRPr="00635369">
        <w:rPr>
          <w:sz w:val="22"/>
          <w:szCs w:val="22"/>
        </w:rPr>
        <w:t xml:space="preserve">исти </w:t>
      </w:r>
      <w:r w:rsidR="00893BF5" w:rsidRPr="00635369">
        <w:rPr>
          <w:sz w:val="22"/>
          <w:szCs w:val="22"/>
        </w:rPr>
        <w:t>активних управника се налази 281 стечајни</w:t>
      </w:r>
      <w:r w:rsidR="0007200A" w:rsidRPr="00635369">
        <w:rPr>
          <w:sz w:val="22"/>
          <w:szCs w:val="22"/>
        </w:rPr>
        <w:t xml:space="preserve"> </w:t>
      </w:r>
      <w:r w:rsidR="00893BF5" w:rsidRPr="00635369">
        <w:rPr>
          <w:sz w:val="22"/>
          <w:szCs w:val="22"/>
        </w:rPr>
        <w:t>управник</w:t>
      </w:r>
      <w:r w:rsidRPr="00635369">
        <w:rPr>
          <w:sz w:val="22"/>
          <w:szCs w:val="22"/>
        </w:rPr>
        <w:t>.</w:t>
      </w:r>
      <w:r w:rsidRPr="00635369">
        <w:rPr>
          <w:b w:val="0"/>
          <w:sz w:val="22"/>
          <w:szCs w:val="22"/>
        </w:rPr>
        <w:t xml:space="preserve"> Агенција редовно, сваког 1. до 3. у месецу, електр</w:t>
      </w:r>
      <w:r w:rsidR="00AD3A34" w:rsidRPr="00635369">
        <w:rPr>
          <w:b w:val="0"/>
          <w:sz w:val="22"/>
          <w:szCs w:val="22"/>
        </w:rPr>
        <w:t xml:space="preserve">онским путем доставља ажуриране </w:t>
      </w:r>
      <w:r w:rsidRPr="00635369">
        <w:rPr>
          <w:b w:val="0"/>
          <w:sz w:val="22"/>
          <w:szCs w:val="22"/>
        </w:rPr>
        <w:t>Листе активних управника свим Привредним судовима на територији Републике Србије.</w:t>
      </w:r>
    </w:p>
    <w:p w:rsidR="00AD3A34" w:rsidRPr="00FB416C" w:rsidRDefault="00AD3A34" w:rsidP="00FB416C">
      <w:pPr>
        <w:pStyle w:val="Title"/>
        <w:jc w:val="both"/>
        <w:rPr>
          <w:b w:val="0"/>
          <w:sz w:val="22"/>
          <w:szCs w:val="22"/>
        </w:rPr>
      </w:pPr>
    </w:p>
    <w:p w:rsidR="00A51B5C" w:rsidRPr="00986C82" w:rsidRDefault="00A51B5C" w:rsidP="00A51B5C">
      <w:pPr>
        <w:jc w:val="both"/>
        <w:rPr>
          <w:sz w:val="22"/>
          <w:szCs w:val="22"/>
          <w:lang w:val="sr-Cyrl-CS"/>
        </w:rPr>
      </w:pPr>
    </w:p>
    <w:p w:rsidR="00A51B5C" w:rsidRPr="00663ADF" w:rsidRDefault="00405C1E" w:rsidP="009F2D19">
      <w:pPr>
        <w:pStyle w:val="EndnoteText"/>
        <w:ind w:left="57" w:firstLine="663"/>
        <w:jc w:val="both"/>
        <w:rPr>
          <w:b/>
          <w:sz w:val="22"/>
          <w:szCs w:val="22"/>
          <w:lang w:val="sr-Cyrl-CS"/>
        </w:rPr>
      </w:pPr>
      <w:r w:rsidRPr="00663ADF">
        <w:rPr>
          <w:b/>
          <w:sz w:val="22"/>
          <w:szCs w:val="22"/>
          <w:lang w:val="sr-Cyrl-CS"/>
        </w:rPr>
        <w:t>7.</w:t>
      </w:r>
      <w:r w:rsidR="00A51B5C" w:rsidRPr="00663ADF">
        <w:rPr>
          <w:b/>
          <w:sz w:val="22"/>
          <w:szCs w:val="22"/>
          <w:lang w:val="sr-Cyrl-CS"/>
        </w:rPr>
        <w:t>4. НАДЗОР</w:t>
      </w:r>
    </w:p>
    <w:p w:rsidR="00A51B5C" w:rsidRPr="00986C82" w:rsidRDefault="00A51B5C" w:rsidP="00A51B5C">
      <w:pPr>
        <w:jc w:val="both"/>
        <w:rPr>
          <w:sz w:val="22"/>
          <w:szCs w:val="22"/>
          <w:lang w:val="ru-RU"/>
        </w:rPr>
      </w:pPr>
    </w:p>
    <w:p w:rsidR="00A51B5C" w:rsidRDefault="00A51B5C" w:rsidP="00A51B5C">
      <w:pPr>
        <w:jc w:val="both"/>
        <w:rPr>
          <w:sz w:val="22"/>
          <w:szCs w:val="22"/>
          <w:lang w:val="ru-RU"/>
        </w:rPr>
      </w:pPr>
      <w:r w:rsidRPr="00986C82">
        <w:rPr>
          <w:sz w:val="22"/>
          <w:szCs w:val="22"/>
          <w:lang w:val="ru-RU"/>
        </w:rPr>
        <w:t>Доношењем нових прописа у области стечаја - Закона о стечају и Закона о изменама и допунама закона о Агенцији за лиценцирање стечајних управника</w:t>
      </w:r>
      <w:r w:rsidR="00B2288A">
        <w:rPr>
          <w:sz w:val="22"/>
          <w:szCs w:val="22"/>
          <w:lang w:val="ru-RU"/>
        </w:rPr>
        <w:t xml:space="preserve"> (у даљем тексту: Закон о Агенцији)</w:t>
      </w:r>
      <w:r w:rsidRPr="00986C82">
        <w:rPr>
          <w:sz w:val="22"/>
          <w:szCs w:val="22"/>
          <w:lang w:val="ru-RU"/>
        </w:rPr>
        <w:t xml:space="preserve">, </w:t>
      </w:r>
      <w:r w:rsidR="00CE16A2">
        <w:rPr>
          <w:sz w:val="22"/>
          <w:szCs w:val="22"/>
          <w:lang w:val="ru-RU"/>
        </w:rPr>
        <w:t xml:space="preserve">уведен је стручни надзор над радом стечајног управника, </w:t>
      </w:r>
      <w:r w:rsidR="00CE16A2" w:rsidRPr="00CE16A2">
        <w:rPr>
          <w:noProof/>
          <w:sz w:val="22"/>
          <w:szCs w:val="22"/>
          <w:lang w:val="ru-RU"/>
        </w:rPr>
        <w:t>дефинисане су мере које се при надзору могу изрећи</w:t>
      </w:r>
      <w:r w:rsidR="00CE16A2">
        <w:rPr>
          <w:sz w:val="22"/>
          <w:szCs w:val="22"/>
          <w:lang w:val="ru-RU"/>
        </w:rPr>
        <w:t xml:space="preserve">, као и критеријуми за њихово изрицање. </w:t>
      </w:r>
    </w:p>
    <w:p w:rsidR="008A77AE" w:rsidRPr="00986C82" w:rsidRDefault="008A77AE" w:rsidP="008A77AE">
      <w:pPr>
        <w:spacing w:before="100" w:beforeAutospacing="1" w:after="100" w:afterAutospacing="1"/>
        <w:jc w:val="both"/>
        <w:rPr>
          <w:sz w:val="22"/>
          <w:szCs w:val="22"/>
          <w:lang w:val="ru-RU"/>
        </w:rPr>
      </w:pPr>
      <w:r w:rsidRPr="00986C82">
        <w:rPr>
          <w:sz w:val="22"/>
          <w:szCs w:val="22"/>
          <w:lang w:val="ru-RU"/>
        </w:rPr>
        <w:lastRenderedPageBreak/>
        <w:t>Према одредби члана 3б Закона</w:t>
      </w:r>
      <w:r w:rsidR="00B2288A">
        <w:rPr>
          <w:sz w:val="22"/>
          <w:szCs w:val="22"/>
          <w:lang w:val="sr-Latn-CS"/>
        </w:rPr>
        <w:t xml:space="preserve"> o A</w:t>
      </w:r>
      <w:r w:rsidR="00B2288A">
        <w:rPr>
          <w:sz w:val="22"/>
          <w:szCs w:val="22"/>
          <w:lang w:val="sr-Cyrl-CS"/>
        </w:rPr>
        <w:t>генцији</w:t>
      </w:r>
      <w:r>
        <w:rPr>
          <w:sz w:val="22"/>
          <w:szCs w:val="22"/>
          <w:lang w:val="ru-RU"/>
        </w:rPr>
        <w:t>,</w:t>
      </w:r>
      <w:r w:rsidRPr="00986C82">
        <w:rPr>
          <w:sz w:val="22"/>
          <w:szCs w:val="22"/>
          <w:lang w:val="ru-RU"/>
        </w:rPr>
        <w:t xml:space="preserve"> </w:t>
      </w:r>
      <w:r w:rsidRPr="00986C82">
        <w:rPr>
          <w:bCs/>
          <w:sz w:val="22"/>
          <w:szCs w:val="22"/>
          <w:lang w:val="ru-RU"/>
        </w:rPr>
        <w:t>овлашћена лица и органи за вршење стручног надзора су: супервизор, дисциплинско веће и директор Агенције.</w:t>
      </w:r>
    </w:p>
    <w:p w:rsidR="008A77AE" w:rsidRPr="00986C82" w:rsidRDefault="008A77AE" w:rsidP="008A77AE">
      <w:pPr>
        <w:spacing w:before="100" w:beforeAutospacing="1" w:after="100" w:afterAutospacing="1"/>
        <w:jc w:val="both"/>
        <w:rPr>
          <w:sz w:val="22"/>
          <w:szCs w:val="22"/>
          <w:lang w:val="ru-RU"/>
        </w:rPr>
      </w:pPr>
      <w:r w:rsidRPr="00986C82">
        <w:rPr>
          <w:sz w:val="22"/>
          <w:szCs w:val="22"/>
          <w:lang w:val="ru-RU"/>
        </w:rPr>
        <w:t xml:space="preserve">Послове </w:t>
      </w:r>
      <w:r w:rsidRPr="00986C82">
        <w:rPr>
          <w:b/>
          <w:bCs/>
          <w:sz w:val="22"/>
          <w:szCs w:val="22"/>
          <w:lang w:val="ru-RU"/>
        </w:rPr>
        <w:t>супервизора</w:t>
      </w:r>
      <w:r w:rsidRPr="00986C82">
        <w:rPr>
          <w:sz w:val="22"/>
          <w:szCs w:val="22"/>
          <w:lang w:val="ru-RU"/>
        </w:rPr>
        <w:t xml:space="preserve"> може да обавља лице које је запослено у Агенцији и које има: </w:t>
      </w:r>
    </w:p>
    <w:p w:rsidR="003B25CF" w:rsidRDefault="003B19F8" w:rsidP="0017069B">
      <w:pPr>
        <w:numPr>
          <w:ilvl w:val="0"/>
          <w:numId w:val="39"/>
        </w:numPr>
        <w:spacing w:before="100" w:beforeAutospacing="1" w:after="100" w:afterAutospacing="1"/>
        <w:rPr>
          <w:sz w:val="22"/>
          <w:szCs w:val="22"/>
          <w:lang w:val="ru-RU"/>
        </w:rPr>
      </w:pPr>
      <w:r>
        <w:rPr>
          <w:sz w:val="22"/>
          <w:szCs w:val="22"/>
          <w:lang w:val="ru-RU"/>
        </w:rPr>
        <w:t>високу стручну спрему,</w:t>
      </w:r>
      <w:r w:rsidR="008A77AE" w:rsidRPr="00986C82">
        <w:rPr>
          <w:sz w:val="22"/>
          <w:szCs w:val="22"/>
          <w:lang w:val="ru-RU"/>
        </w:rPr>
        <w:t xml:space="preserve"> </w:t>
      </w:r>
    </w:p>
    <w:p w:rsidR="003B25CF" w:rsidRDefault="008A77AE" w:rsidP="0017069B">
      <w:pPr>
        <w:numPr>
          <w:ilvl w:val="0"/>
          <w:numId w:val="39"/>
        </w:numPr>
        <w:spacing w:before="100" w:beforeAutospacing="1" w:after="100" w:afterAutospacing="1"/>
        <w:rPr>
          <w:sz w:val="22"/>
          <w:szCs w:val="22"/>
          <w:lang w:val="ru-RU"/>
        </w:rPr>
      </w:pPr>
      <w:r w:rsidRPr="00986C82">
        <w:rPr>
          <w:sz w:val="22"/>
          <w:szCs w:val="22"/>
          <w:lang w:val="ru-RU"/>
        </w:rPr>
        <w:t>нај</w:t>
      </w:r>
      <w:r w:rsidR="003B19F8">
        <w:rPr>
          <w:sz w:val="22"/>
          <w:szCs w:val="22"/>
          <w:lang w:val="ru-RU"/>
        </w:rPr>
        <w:t>мање три године радног искуства,</w:t>
      </w:r>
      <w:r w:rsidRPr="00986C82">
        <w:rPr>
          <w:sz w:val="22"/>
          <w:szCs w:val="22"/>
          <w:lang w:val="ru-RU"/>
        </w:rPr>
        <w:t xml:space="preserve"> </w:t>
      </w:r>
    </w:p>
    <w:p w:rsidR="008A77AE" w:rsidRPr="00986C82" w:rsidRDefault="008A77AE" w:rsidP="0017069B">
      <w:pPr>
        <w:numPr>
          <w:ilvl w:val="0"/>
          <w:numId w:val="39"/>
        </w:numPr>
        <w:spacing w:before="100" w:beforeAutospacing="1" w:after="100" w:afterAutospacing="1"/>
        <w:rPr>
          <w:sz w:val="22"/>
          <w:szCs w:val="22"/>
          <w:lang w:val="ru-RU"/>
        </w:rPr>
      </w:pPr>
      <w:r w:rsidRPr="00986C82">
        <w:rPr>
          <w:sz w:val="22"/>
          <w:szCs w:val="22"/>
          <w:lang w:val="ru-RU"/>
        </w:rPr>
        <w:t xml:space="preserve">положен стручни испит за добијање лиценце за обављање послова стечајног управника. </w:t>
      </w:r>
    </w:p>
    <w:p w:rsidR="008A77AE" w:rsidRPr="00986C82" w:rsidRDefault="008A77AE" w:rsidP="008A77AE">
      <w:pPr>
        <w:spacing w:before="100" w:beforeAutospacing="1" w:after="100" w:afterAutospacing="1"/>
        <w:jc w:val="both"/>
        <w:rPr>
          <w:sz w:val="22"/>
          <w:szCs w:val="22"/>
          <w:lang w:val="ru-RU"/>
        </w:rPr>
      </w:pPr>
      <w:r w:rsidRPr="00986C82">
        <w:rPr>
          <w:sz w:val="22"/>
          <w:szCs w:val="22"/>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rsidR="008A77AE" w:rsidRPr="00986C82" w:rsidRDefault="008A77AE" w:rsidP="008A77AE">
      <w:pPr>
        <w:spacing w:before="100" w:beforeAutospacing="1" w:after="100" w:afterAutospacing="1"/>
        <w:jc w:val="both"/>
        <w:rPr>
          <w:sz w:val="22"/>
          <w:szCs w:val="22"/>
          <w:lang w:val="ru-RU"/>
        </w:rPr>
      </w:pPr>
      <w:r w:rsidRPr="00986C82">
        <w:rPr>
          <w:sz w:val="22"/>
          <w:szCs w:val="22"/>
          <w:lang w:val="ru-RU"/>
        </w:rPr>
        <w:t>Супервизори имају службену легитимацију, коју издаје директор Агенције. Министар надлежан за послове стечаја ближе прописује облик и садржину службене легитимације.</w:t>
      </w:r>
    </w:p>
    <w:p w:rsidR="00B2288A" w:rsidRPr="00986C82" w:rsidRDefault="00B2288A" w:rsidP="00B2288A">
      <w:pPr>
        <w:spacing w:before="100" w:beforeAutospacing="1" w:after="100" w:afterAutospacing="1"/>
        <w:jc w:val="both"/>
        <w:rPr>
          <w:sz w:val="22"/>
          <w:szCs w:val="22"/>
          <w:lang w:val="sr-Cyrl-CS"/>
        </w:rPr>
      </w:pPr>
      <w:r w:rsidRPr="00986C82">
        <w:rPr>
          <w:sz w:val="22"/>
          <w:szCs w:val="22"/>
          <w:lang w:val="ru-RU"/>
        </w:rPr>
        <w:t>Законом</w:t>
      </w:r>
      <w:r w:rsidRPr="00986C82">
        <w:rPr>
          <w:sz w:val="22"/>
          <w:szCs w:val="22"/>
          <w:lang w:val="sr-Cyrl-CS"/>
        </w:rPr>
        <w:t xml:space="preserve"> </w:t>
      </w:r>
      <w:r>
        <w:rPr>
          <w:sz w:val="22"/>
          <w:szCs w:val="22"/>
          <w:lang w:val="sr-Cyrl-CS"/>
        </w:rPr>
        <w:t>о Агенцији</w:t>
      </w:r>
      <w:r w:rsidRPr="00986C82">
        <w:rPr>
          <w:sz w:val="22"/>
          <w:szCs w:val="22"/>
          <w:lang w:val="sr-Cyrl-CS"/>
        </w:rPr>
        <w:t xml:space="preserve"> </w:t>
      </w:r>
      <w:r w:rsidRPr="00986C82">
        <w:rPr>
          <w:sz w:val="22"/>
          <w:szCs w:val="22"/>
          <w:lang w:val="ru-RU"/>
        </w:rPr>
        <w:t>регули</w:t>
      </w:r>
      <w:r w:rsidRPr="00986C82">
        <w:rPr>
          <w:sz w:val="22"/>
          <w:szCs w:val="22"/>
          <w:lang w:val="sr-Cyrl-CS"/>
        </w:rPr>
        <w:t xml:space="preserve">ше се детаљније </w:t>
      </w:r>
      <w:r w:rsidRPr="00986C82">
        <w:rPr>
          <w:sz w:val="22"/>
          <w:szCs w:val="22"/>
          <w:lang w:val="ru-RU"/>
        </w:rPr>
        <w:t>вр</w:t>
      </w:r>
      <w:r w:rsidRPr="00986C82">
        <w:rPr>
          <w:sz w:val="22"/>
          <w:szCs w:val="22"/>
          <w:lang w:val="sr-Cyrl-CS"/>
        </w:rPr>
        <w:t>ш</w:t>
      </w:r>
      <w:r w:rsidRPr="00986C82">
        <w:rPr>
          <w:sz w:val="22"/>
          <w:szCs w:val="22"/>
          <w:lang w:val="ru-RU"/>
        </w:rPr>
        <w:t>ење</w:t>
      </w:r>
      <w:r w:rsidRPr="00986C82">
        <w:rPr>
          <w:sz w:val="22"/>
          <w:szCs w:val="22"/>
          <w:lang w:val="sr-Cyrl-CS"/>
        </w:rPr>
        <w:t xml:space="preserve"> </w:t>
      </w:r>
      <w:r w:rsidRPr="00986C82">
        <w:rPr>
          <w:sz w:val="22"/>
          <w:szCs w:val="22"/>
          <w:lang w:val="ru-RU"/>
        </w:rPr>
        <w:t>стру</w:t>
      </w:r>
      <w:r w:rsidRPr="00986C82">
        <w:rPr>
          <w:sz w:val="22"/>
          <w:szCs w:val="22"/>
          <w:lang w:val="sr-Cyrl-CS"/>
        </w:rPr>
        <w:t>ч</w:t>
      </w:r>
      <w:r w:rsidRPr="00986C82">
        <w:rPr>
          <w:sz w:val="22"/>
          <w:szCs w:val="22"/>
          <w:lang w:val="ru-RU"/>
        </w:rPr>
        <w:t>ног</w:t>
      </w:r>
      <w:r w:rsidRPr="00986C82">
        <w:rPr>
          <w:sz w:val="22"/>
          <w:szCs w:val="22"/>
          <w:lang w:val="sr-Cyrl-CS"/>
        </w:rPr>
        <w:t xml:space="preserve"> </w:t>
      </w:r>
      <w:r w:rsidRPr="00986C82">
        <w:rPr>
          <w:sz w:val="22"/>
          <w:szCs w:val="22"/>
          <w:lang w:val="ru-RU"/>
        </w:rPr>
        <w:t>надзора</w:t>
      </w:r>
      <w:r w:rsidRPr="00986C82">
        <w:rPr>
          <w:sz w:val="22"/>
          <w:szCs w:val="22"/>
          <w:lang w:val="sr-Cyrl-CS"/>
        </w:rPr>
        <w:t>.</w:t>
      </w:r>
    </w:p>
    <w:p w:rsidR="00B2288A" w:rsidRPr="00986C82" w:rsidRDefault="00B2288A" w:rsidP="00B2288A">
      <w:pPr>
        <w:spacing w:before="100" w:beforeAutospacing="1" w:after="100" w:afterAutospacing="1"/>
        <w:jc w:val="both"/>
        <w:rPr>
          <w:sz w:val="22"/>
          <w:szCs w:val="22"/>
          <w:lang w:val="sr-Cyrl-CS"/>
        </w:rPr>
      </w:pPr>
      <w:r w:rsidRPr="00986C82">
        <w:rPr>
          <w:sz w:val="22"/>
          <w:szCs w:val="22"/>
          <w:lang w:val="ru-RU"/>
        </w:rPr>
        <w:t>Новим</w:t>
      </w:r>
      <w:r w:rsidRPr="00986C82">
        <w:rPr>
          <w:sz w:val="22"/>
          <w:szCs w:val="22"/>
          <w:lang w:val="sr-Cyrl-CS"/>
        </w:rPr>
        <w:t xml:space="preserve"> ч</w:t>
      </w:r>
      <w:r w:rsidRPr="00986C82">
        <w:rPr>
          <w:sz w:val="22"/>
          <w:szCs w:val="22"/>
          <w:lang w:val="ru-RU"/>
        </w:rPr>
        <w:t>ланом</w:t>
      </w:r>
      <w:r w:rsidRPr="00986C82">
        <w:rPr>
          <w:sz w:val="22"/>
          <w:szCs w:val="22"/>
          <w:lang w:val="sr-Cyrl-CS"/>
        </w:rPr>
        <w:t xml:space="preserve"> 3</w:t>
      </w:r>
      <w:r w:rsidRPr="00986C82">
        <w:rPr>
          <w:sz w:val="22"/>
          <w:szCs w:val="22"/>
          <w:lang w:val="ru-RU"/>
        </w:rPr>
        <w:t>а</w:t>
      </w:r>
      <w:r w:rsidRPr="00986C82">
        <w:rPr>
          <w:sz w:val="22"/>
          <w:szCs w:val="22"/>
          <w:lang w:val="sr-Cyrl-CS"/>
        </w:rPr>
        <w:t xml:space="preserve"> </w:t>
      </w:r>
      <w:r w:rsidRPr="00986C82">
        <w:rPr>
          <w:sz w:val="22"/>
          <w:szCs w:val="22"/>
          <w:lang w:val="ru-RU"/>
        </w:rPr>
        <w:t>Закона</w:t>
      </w:r>
      <w:r w:rsidRPr="00986C82">
        <w:rPr>
          <w:sz w:val="22"/>
          <w:szCs w:val="22"/>
          <w:lang w:val="sr-Cyrl-CS"/>
        </w:rPr>
        <w:t xml:space="preserve"> </w:t>
      </w:r>
      <w:r>
        <w:rPr>
          <w:sz w:val="22"/>
          <w:szCs w:val="22"/>
          <w:lang w:val="sr-Cyrl-CS"/>
        </w:rPr>
        <w:t xml:space="preserve">о Агенцији </w:t>
      </w:r>
      <w:r w:rsidRPr="00986C82">
        <w:rPr>
          <w:sz w:val="22"/>
          <w:szCs w:val="22"/>
          <w:lang w:val="ru-RU"/>
        </w:rPr>
        <w:t>је</w:t>
      </w:r>
      <w:r w:rsidRPr="00986C82">
        <w:rPr>
          <w:sz w:val="22"/>
          <w:szCs w:val="22"/>
          <w:lang w:val="sr-Cyrl-CS"/>
        </w:rPr>
        <w:t xml:space="preserve"> </w:t>
      </w:r>
      <w:r w:rsidRPr="00986C82">
        <w:rPr>
          <w:sz w:val="22"/>
          <w:szCs w:val="22"/>
          <w:lang w:val="ru-RU"/>
        </w:rPr>
        <w:t>прописано</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у</w:t>
      </w:r>
      <w:r w:rsidRPr="00986C82">
        <w:rPr>
          <w:sz w:val="22"/>
          <w:szCs w:val="22"/>
          <w:lang w:val="sr-Cyrl-CS"/>
        </w:rPr>
        <w:t xml:space="preserve"> </w:t>
      </w:r>
      <w:r w:rsidRPr="00986C82">
        <w:rPr>
          <w:sz w:val="22"/>
          <w:szCs w:val="22"/>
          <w:lang w:val="ru-RU"/>
        </w:rPr>
        <w:t>вр</w:t>
      </w:r>
      <w:r w:rsidRPr="00986C82">
        <w:rPr>
          <w:sz w:val="22"/>
          <w:szCs w:val="22"/>
          <w:lang w:val="sr-Cyrl-CS"/>
        </w:rPr>
        <w:t>ш</w:t>
      </w:r>
      <w:r w:rsidRPr="00986C82">
        <w:rPr>
          <w:sz w:val="22"/>
          <w:szCs w:val="22"/>
          <w:lang w:val="ru-RU"/>
        </w:rPr>
        <w:t>ењу</w:t>
      </w:r>
      <w:r w:rsidRPr="00986C82">
        <w:rPr>
          <w:sz w:val="22"/>
          <w:szCs w:val="22"/>
          <w:lang w:val="sr-Cyrl-CS"/>
        </w:rPr>
        <w:t xml:space="preserve"> </w:t>
      </w:r>
      <w:r w:rsidRPr="00986C82">
        <w:rPr>
          <w:sz w:val="22"/>
          <w:szCs w:val="22"/>
          <w:lang w:val="ru-RU"/>
        </w:rPr>
        <w:t>стру</w:t>
      </w:r>
      <w:r w:rsidRPr="00986C82">
        <w:rPr>
          <w:sz w:val="22"/>
          <w:szCs w:val="22"/>
          <w:lang w:val="sr-Cyrl-CS"/>
        </w:rPr>
        <w:t>ч</w:t>
      </w:r>
      <w:r w:rsidRPr="00986C82">
        <w:rPr>
          <w:sz w:val="22"/>
          <w:szCs w:val="22"/>
          <w:lang w:val="ru-RU"/>
        </w:rPr>
        <w:t>ног</w:t>
      </w:r>
      <w:r w:rsidRPr="00986C82">
        <w:rPr>
          <w:sz w:val="22"/>
          <w:szCs w:val="22"/>
          <w:lang w:val="sr-Cyrl-CS"/>
        </w:rPr>
        <w:t xml:space="preserve"> </w:t>
      </w:r>
      <w:r w:rsidRPr="00986C82">
        <w:rPr>
          <w:sz w:val="22"/>
          <w:szCs w:val="22"/>
          <w:lang w:val="ru-RU"/>
        </w:rPr>
        <w:t>надзора</w:t>
      </w:r>
      <w:r w:rsidRPr="00986C82">
        <w:rPr>
          <w:sz w:val="22"/>
          <w:szCs w:val="22"/>
          <w:lang w:val="sr-Cyrl-CS"/>
        </w:rPr>
        <w:t xml:space="preserve"> </w:t>
      </w:r>
      <w:r w:rsidRPr="00986C82">
        <w:rPr>
          <w:sz w:val="22"/>
          <w:szCs w:val="22"/>
          <w:lang w:val="ru-RU"/>
        </w:rPr>
        <w:t>Агенција</w:t>
      </w:r>
      <w:r w:rsidRPr="00986C82">
        <w:rPr>
          <w:sz w:val="22"/>
          <w:szCs w:val="22"/>
          <w:lang w:val="sr-Cyrl-CS"/>
        </w:rPr>
        <w:t xml:space="preserve"> </w:t>
      </w:r>
      <w:r w:rsidRPr="00986C82">
        <w:rPr>
          <w:sz w:val="22"/>
          <w:szCs w:val="22"/>
          <w:lang w:val="ru-RU"/>
        </w:rPr>
        <w:t>проверава</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ли</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управник</w:t>
      </w:r>
      <w:r w:rsidRPr="00986C82">
        <w:rPr>
          <w:sz w:val="22"/>
          <w:szCs w:val="22"/>
          <w:lang w:val="sr-Cyrl-CS"/>
        </w:rPr>
        <w:t xml:space="preserve"> </w:t>
      </w:r>
      <w:r w:rsidRPr="00986C82">
        <w:rPr>
          <w:sz w:val="22"/>
          <w:szCs w:val="22"/>
          <w:lang w:val="ru-RU"/>
        </w:rPr>
        <w:t>обавља</w:t>
      </w:r>
      <w:r w:rsidRPr="00986C82">
        <w:rPr>
          <w:sz w:val="22"/>
          <w:szCs w:val="22"/>
          <w:lang w:val="sr-Cyrl-CS"/>
        </w:rPr>
        <w:t xml:space="preserve"> </w:t>
      </w:r>
      <w:r w:rsidRPr="00986C82">
        <w:rPr>
          <w:sz w:val="22"/>
          <w:szCs w:val="22"/>
          <w:lang w:val="ru-RU"/>
        </w:rPr>
        <w:t>послове</w:t>
      </w:r>
      <w:r w:rsidRPr="00986C82">
        <w:rPr>
          <w:sz w:val="22"/>
          <w:szCs w:val="22"/>
          <w:lang w:val="sr-Cyrl-CS"/>
        </w:rPr>
        <w:t xml:space="preserve"> </w:t>
      </w:r>
      <w:r w:rsidRPr="00986C82">
        <w:rPr>
          <w:sz w:val="22"/>
          <w:szCs w:val="22"/>
          <w:lang w:val="ru-RU"/>
        </w:rPr>
        <w:t>у</w:t>
      </w:r>
      <w:r w:rsidRPr="00986C82">
        <w:rPr>
          <w:sz w:val="22"/>
          <w:szCs w:val="22"/>
          <w:lang w:val="sr-Cyrl-CS"/>
        </w:rPr>
        <w:t xml:space="preserve"> </w:t>
      </w:r>
      <w:r w:rsidRPr="00986C82">
        <w:rPr>
          <w:sz w:val="22"/>
          <w:szCs w:val="22"/>
          <w:lang w:val="ru-RU"/>
        </w:rPr>
        <w:t>складу</w:t>
      </w:r>
      <w:r w:rsidRPr="00986C82">
        <w:rPr>
          <w:sz w:val="22"/>
          <w:szCs w:val="22"/>
          <w:lang w:val="sr-Cyrl-CS"/>
        </w:rPr>
        <w:t xml:space="preserve"> </w:t>
      </w:r>
      <w:r w:rsidRPr="00986C82">
        <w:rPr>
          <w:sz w:val="22"/>
          <w:szCs w:val="22"/>
          <w:lang w:val="ru-RU"/>
        </w:rPr>
        <w:t>са</w:t>
      </w:r>
      <w:r w:rsidRPr="00986C82">
        <w:rPr>
          <w:sz w:val="22"/>
          <w:szCs w:val="22"/>
          <w:lang w:val="sr-Cyrl-CS"/>
        </w:rPr>
        <w:t xml:space="preserve"> </w:t>
      </w:r>
      <w:r w:rsidRPr="00986C82">
        <w:rPr>
          <w:sz w:val="22"/>
          <w:szCs w:val="22"/>
          <w:lang w:val="ru-RU"/>
        </w:rPr>
        <w:t>прописима</w:t>
      </w:r>
      <w:r w:rsidRPr="00986C82">
        <w:rPr>
          <w:sz w:val="22"/>
          <w:szCs w:val="22"/>
          <w:lang w:val="sr-Cyrl-CS"/>
        </w:rPr>
        <w:t xml:space="preserve"> </w:t>
      </w:r>
      <w:r w:rsidRPr="00986C82">
        <w:rPr>
          <w:sz w:val="22"/>
          <w:szCs w:val="22"/>
          <w:lang w:val="ru-RU"/>
        </w:rPr>
        <w:t>којима</w:t>
      </w:r>
      <w:r w:rsidRPr="00986C82">
        <w:rPr>
          <w:sz w:val="22"/>
          <w:szCs w:val="22"/>
          <w:lang w:val="sr-Cyrl-CS"/>
        </w:rPr>
        <w:t xml:space="preserve"> </w:t>
      </w:r>
      <w:r w:rsidRPr="00986C82">
        <w:rPr>
          <w:sz w:val="22"/>
          <w:szCs w:val="22"/>
          <w:lang w:val="ru-RU"/>
        </w:rPr>
        <w:t>се</w:t>
      </w:r>
      <w:r w:rsidRPr="00986C82">
        <w:rPr>
          <w:sz w:val="22"/>
          <w:szCs w:val="22"/>
          <w:lang w:val="sr-Cyrl-CS"/>
        </w:rPr>
        <w:t xml:space="preserve"> </w:t>
      </w:r>
      <w:r w:rsidRPr="00986C82">
        <w:rPr>
          <w:sz w:val="22"/>
          <w:szCs w:val="22"/>
          <w:lang w:val="ru-RU"/>
        </w:rPr>
        <w:t>уре</w:t>
      </w:r>
      <w:r w:rsidRPr="00986C82">
        <w:rPr>
          <w:sz w:val="22"/>
          <w:szCs w:val="22"/>
          <w:lang w:val="sr-Cyrl-CS"/>
        </w:rPr>
        <w:t>ђ</w:t>
      </w:r>
      <w:r w:rsidRPr="00986C82">
        <w:rPr>
          <w:sz w:val="22"/>
          <w:szCs w:val="22"/>
          <w:lang w:val="ru-RU"/>
        </w:rPr>
        <w:t>ује</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w:t>
      </w:r>
      <w:r w:rsidRPr="00986C82">
        <w:rPr>
          <w:sz w:val="22"/>
          <w:szCs w:val="22"/>
          <w:lang w:val="sr-Cyrl-CS"/>
        </w:rPr>
        <w:t>.</w:t>
      </w:r>
    </w:p>
    <w:p w:rsidR="00B2288A" w:rsidRPr="00986C82" w:rsidRDefault="00B2288A" w:rsidP="00B2288A">
      <w:pPr>
        <w:spacing w:before="100" w:beforeAutospacing="1" w:after="100" w:afterAutospacing="1"/>
        <w:jc w:val="both"/>
        <w:rPr>
          <w:sz w:val="22"/>
          <w:szCs w:val="22"/>
          <w:lang w:val="ru-RU"/>
        </w:rPr>
      </w:pPr>
      <w:r w:rsidRPr="00986C82">
        <w:rPr>
          <w:sz w:val="22"/>
          <w:szCs w:val="22"/>
          <w:lang w:val="ru-RU"/>
        </w:rPr>
        <w:t xml:space="preserve">Стручни надзор, према овом члану, обухвата: </w:t>
      </w:r>
    </w:p>
    <w:p w:rsidR="00B2288A" w:rsidRPr="00986C82" w:rsidRDefault="00B2288A" w:rsidP="00FF5476">
      <w:pPr>
        <w:numPr>
          <w:ilvl w:val="0"/>
          <w:numId w:val="45"/>
        </w:numPr>
        <w:spacing w:before="100" w:beforeAutospacing="1" w:after="100" w:afterAutospacing="1"/>
        <w:jc w:val="both"/>
        <w:rPr>
          <w:sz w:val="22"/>
          <w:szCs w:val="22"/>
          <w:lang w:val="ru-RU"/>
        </w:rPr>
      </w:pPr>
      <w:r w:rsidRPr="00986C82">
        <w:rPr>
          <w:sz w:val="22"/>
          <w:szCs w:val="22"/>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rsidR="00B2288A" w:rsidRPr="00986C82" w:rsidRDefault="00B2288A" w:rsidP="00FF5476">
      <w:pPr>
        <w:numPr>
          <w:ilvl w:val="0"/>
          <w:numId w:val="45"/>
        </w:numPr>
        <w:spacing w:before="100" w:beforeAutospacing="1" w:after="100" w:afterAutospacing="1"/>
        <w:jc w:val="both"/>
        <w:rPr>
          <w:sz w:val="22"/>
          <w:szCs w:val="22"/>
          <w:lang w:val="ru-RU"/>
        </w:rPr>
      </w:pPr>
      <w:r w:rsidRPr="00986C82">
        <w:rPr>
          <w:sz w:val="22"/>
          <w:szCs w:val="22"/>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rsidR="00B2288A" w:rsidRPr="00986C82" w:rsidRDefault="00B2288A" w:rsidP="00FF5476">
      <w:pPr>
        <w:numPr>
          <w:ilvl w:val="0"/>
          <w:numId w:val="45"/>
        </w:numPr>
        <w:spacing w:before="100" w:beforeAutospacing="1" w:after="100" w:afterAutospacing="1"/>
        <w:jc w:val="both"/>
        <w:rPr>
          <w:sz w:val="22"/>
          <w:szCs w:val="22"/>
          <w:lang w:val="ru-RU"/>
        </w:rPr>
      </w:pPr>
      <w:r w:rsidRPr="00986C82">
        <w:rPr>
          <w:sz w:val="22"/>
          <w:szCs w:val="22"/>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rsidR="00B2288A" w:rsidRDefault="00B2288A" w:rsidP="00FF5476">
      <w:pPr>
        <w:numPr>
          <w:ilvl w:val="0"/>
          <w:numId w:val="45"/>
        </w:numPr>
        <w:spacing w:before="100" w:beforeAutospacing="1" w:after="100" w:afterAutospacing="1"/>
        <w:jc w:val="both"/>
        <w:rPr>
          <w:sz w:val="22"/>
          <w:szCs w:val="22"/>
          <w:lang w:val="ru-RU"/>
        </w:rPr>
      </w:pPr>
      <w:r w:rsidRPr="00986C82">
        <w:rPr>
          <w:sz w:val="22"/>
          <w:szCs w:val="22"/>
          <w:lang w:val="ru-RU"/>
        </w:rPr>
        <w:t xml:space="preserve">предузимање других радњи за које Агенција оцени да су неопходне у обављању стручног надзора. </w:t>
      </w:r>
    </w:p>
    <w:p w:rsidR="00B2288A" w:rsidRPr="00986C82" w:rsidRDefault="00B2288A" w:rsidP="0017069B">
      <w:pPr>
        <w:spacing w:before="100" w:beforeAutospacing="1" w:after="100" w:afterAutospacing="1"/>
        <w:jc w:val="both"/>
        <w:rPr>
          <w:sz w:val="22"/>
          <w:szCs w:val="22"/>
          <w:lang w:val="ru-RU"/>
        </w:rPr>
      </w:pPr>
      <w:r w:rsidRPr="00986C82">
        <w:rPr>
          <w:sz w:val="22"/>
          <w:szCs w:val="22"/>
          <w:lang w:val="ru-RU"/>
        </w:rPr>
        <w:t xml:space="preserve">Чланом 3в Закона </w:t>
      </w:r>
      <w:r>
        <w:rPr>
          <w:sz w:val="22"/>
          <w:szCs w:val="22"/>
          <w:lang w:val="ru-RU"/>
        </w:rPr>
        <w:t xml:space="preserve">о Агенцији </w:t>
      </w:r>
      <w:r w:rsidRPr="00986C82">
        <w:rPr>
          <w:sz w:val="22"/>
          <w:szCs w:val="22"/>
          <w:lang w:val="ru-RU"/>
        </w:rPr>
        <w:t xml:space="preserve">прописано је да су стечајни управници и лица запослена или ангажована у канцеларији стечајног управника дужна да: </w:t>
      </w:r>
    </w:p>
    <w:p w:rsidR="00A70063" w:rsidRDefault="00B2288A" w:rsidP="0017069B">
      <w:pPr>
        <w:numPr>
          <w:ilvl w:val="0"/>
          <w:numId w:val="43"/>
        </w:numPr>
        <w:spacing w:before="100" w:beforeAutospacing="1" w:after="100" w:afterAutospacing="1"/>
        <w:jc w:val="both"/>
        <w:rPr>
          <w:sz w:val="22"/>
          <w:szCs w:val="22"/>
          <w:lang w:val="ru-RU"/>
        </w:rPr>
      </w:pPr>
      <w:r w:rsidRPr="00986C82">
        <w:rPr>
          <w:sz w:val="22"/>
          <w:szCs w:val="22"/>
          <w:lang w:val="ru-RU"/>
        </w:rPr>
        <w:t>супервизору омогуће несметано предузимање радњи из члана 3а овога закона;</w:t>
      </w:r>
    </w:p>
    <w:p w:rsidR="00B2288A" w:rsidRPr="00986C82" w:rsidRDefault="00B2288A" w:rsidP="0017069B">
      <w:pPr>
        <w:numPr>
          <w:ilvl w:val="0"/>
          <w:numId w:val="43"/>
        </w:numPr>
        <w:spacing w:before="100" w:beforeAutospacing="1" w:after="100" w:afterAutospacing="1"/>
        <w:jc w:val="both"/>
        <w:rPr>
          <w:sz w:val="22"/>
          <w:szCs w:val="22"/>
          <w:lang w:val="ru-RU"/>
        </w:rPr>
      </w:pPr>
      <w:r w:rsidRPr="00986C82">
        <w:rPr>
          <w:sz w:val="22"/>
          <w:szCs w:val="22"/>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rsidR="003B19F8" w:rsidRPr="003B19F8" w:rsidRDefault="00A70063" w:rsidP="00A70063">
      <w:pPr>
        <w:spacing w:before="100" w:beforeAutospacing="1" w:after="100" w:afterAutospacing="1"/>
        <w:jc w:val="both"/>
        <w:rPr>
          <w:sz w:val="22"/>
          <w:szCs w:val="22"/>
          <w:lang w:val="ru-RU"/>
        </w:rPr>
      </w:pPr>
      <w:r>
        <w:rPr>
          <w:sz w:val="22"/>
          <w:szCs w:val="22"/>
          <w:lang w:val="ru-RU"/>
        </w:rPr>
        <w:t>О</w:t>
      </w:r>
      <w:r w:rsidR="00B2288A" w:rsidRPr="00986C82">
        <w:rPr>
          <w:sz w:val="22"/>
          <w:szCs w:val="22"/>
          <w:lang w:val="ru-RU"/>
        </w:rPr>
        <w:t xml:space="preserve">дредбама члана 3г Закона </w:t>
      </w:r>
      <w:r w:rsidR="00B2288A">
        <w:rPr>
          <w:sz w:val="22"/>
          <w:szCs w:val="22"/>
          <w:lang w:val="ru-RU"/>
        </w:rPr>
        <w:t xml:space="preserve">о Агенцији </w:t>
      </w:r>
      <w:r w:rsidR="00B2288A" w:rsidRPr="00986C82">
        <w:rPr>
          <w:sz w:val="22"/>
          <w:szCs w:val="22"/>
          <w:lang w:val="ru-RU"/>
        </w:rPr>
        <w:t>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w:t>
      </w:r>
      <w:r w:rsidR="00B2288A">
        <w:rPr>
          <w:sz w:val="22"/>
          <w:szCs w:val="22"/>
          <w:lang w:val="ru-RU"/>
        </w:rPr>
        <w:t>упка.</w:t>
      </w:r>
    </w:p>
    <w:p w:rsidR="003B19F8" w:rsidRPr="00986C82" w:rsidRDefault="003B19F8" w:rsidP="00A70063">
      <w:pPr>
        <w:tabs>
          <w:tab w:val="left" w:pos="0"/>
        </w:tabs>
        <w:jc w:val="both"/>
        <w:rPr>
          <w:noProof/>
          <w:sz w:val="22"/>
          <w:szCs w:val="22"/>
          <w:lang w:val="ru-RU"/>
        </w:rPr>
      </w:pPr>
      <w:r w:rsidRPr="00986C82">
        <w:rPr>
          <w:noProof/>
          <w:sz w:val="22"/>
          <w:szCs w:val="22"/>
          <w:lang w:val="ru-RU"/>
        </w:rPr>
        <w:lastRenderedPageBreak/>
        <w:t xml:space="preserve">У вршењу стручног надзора, супервизор Агенције прати рад стечајног управника, са становишта примене прописа којима се уређује стечај и  то нарочито анализом: </w:t>
      </w:r>
    </w:p>
    <w:p w:rsidR="003B19F8" w:rsidRPr="00986C82" w:rsidRDefault="003B19F8" w:rsidP="0017069B">
      <w:pPr>
        <w:numPr>
          <w:ilvl w:val="0"/>
          <w:numId w:val="44"/>
        </w:numPr>
        <w:tabs>
          <w:tab w:val="left" w:pos="0"/>
        </w:tabs>
        <w:jc w:val="both"/>
        <w:rPr>
          <w:noProof/>
          <w:sz w:val="22"/>
          <w:szCs w:val="22"/>
          <w:lang w:val="sr-Cyrl-CS"/>
        </w:rPr>
      </w:pPr>
      <w:r w:rsidRPr="00986C82">
        <w:rPr>
          <w:noProof/>
          <w:sz w:val="22"/>
          <w:szCs w:val="22"/>
          <w:lang w:val="sr-Cyrl-CS"/>
        </w:rPr>
        <w:t>промена на р</w:t>
      </w:r>
      <w:r w:rsidRPr="00986C82">
        <w:rPr>
          <w:noProof/>
          <w:sz w:val="22"/>
          <w:szCs w:val="22"/>
          <w:lang w:val="ru-RU"/>
        </w:rPr>
        <w:t>ачуну стечајног дужника</w:t>
      </w:r>
      <w:r w:rsidRPr="00986C82">
        <w:rPr>
          <w:noProof/>
          <w:sz w:val="22"/>
          <w:szCs w:val="22"/>
          <w:lang w:val="sr-Cyrl-CS"/>
        </w:rPr>
        <w:t>;</w:t>
      </w:r>
    </w:p>
    <w:p w:rsidR="003B19F8" w:rsidRPr="00986C82" w:rsidRDefault="003B19F8" w:rsidP="0017069B">
      <w:pPr>
        <w:numPr>
          <w:ilvl w:val="0"/>
          <w:numId w:val="44"/>
        </w:numPr>
        <w:tabs>
          <w:tab w:val="left" w:pos="0"/>
        </w:tabs>
        <w:jc w:val="both"/>
        <w:rPr>
          <w:noProof/>
          <w:sz w:val="22"/>
          <w:szCs w:val="22"/>
          <w:lang w:val="sr-Cyrl-CS"/>
        </w:rPr>
      </w:pPr>
      <w:r w:rsidRPr="00986C82">
        <w:rPr>
          <w:noProof/>
          <w:sz w:val="22"/>
          <w:szCs w:val="22"/>
          <w:lang w:val="sr-Cyrl-CS"/>
        </w:rPr>
        <w:t>пописа и поступка процене имовине стечајног дужника, не улазећи у адекватност примењених метода процене</w:t>
      </w:r>
      <w:r w:rsidRPr="00986C82">
        <w:rPr>
          <w:noProof/>
          <w:sz w:val="22"/>
          <w:szCs w:val="22"/>
          <w:lang w:val="ru-RU"/>
        </w:rPr>
        <w:t>;</w:t>
      </w:r>
    </w:p>
    <w:p w:rsidR="003B19F8" w:rsidRPr="00986C82" w:rsidRDefault="003B19F8" w:rsidP="0017069B">
      <w:pPr>
        <w:numPr>
          <w:ilvl w:val="0"/>
          <w:numId w:val="44"/>
        </w:numPr>
        <w:tabs>
          <w:tab w:val="left" w:pos="0"/>
        </w:tabs>
        <w:jc w:val="both"/>
        <w:rPr>
          <w:noProof/>
          <w:sz w:val="22"/>
          <w:szCs w:val="22"/>
          <w:lang w:val="ru-RU"/>
        </w:rPr>
      </w:pPr>
      <w:r w:rsidRPr="00986C82">
        <w:rPr>
          <w:noProof/>
          <w:sz w:val="22"/>
          <w:szCs w:val="22"/>
          <w:lang w:val="sr-Cyrl-CS"/>
        </w:rPr>
        <w:t>п</w:t>
      </w:r>
      <w:r w:rsidRPr="00986C82">
        <w:rPr>
          <w:noProof/>
          <w:sz w:val="22"/>
          <w:szCs w:val="22"/>
          <w:lang w:val="ru-RU"/>
        </w:rPr>
        <w:t xml:space="preserve">оступка </w:t>
      </w:r>
      <w:r w:rsidRPr="00986C82">
        <w:rPr>
          <w:noProof/>
          <w:sz w:val="22"/>
          <w:szCs w:val="22"/>
          <w:lang w:val="sr-Cyrl-CS"/>
        </w:rPr>
        <w:t>припреме и реализације</w:t>
      </w:r>
      <w:r w:rsidRPr="00986C82">
        <w:rPr>
          <w:noProof/>
          <w:sz w:val="22"/>
          <w:szCs w:val="22"/>
          <w:lang w:val="ru-RU"/>
        </w:rPr>
        <w:t xml:space="preserve"> уновчења стечајн</w:t>
      </w:r>
      <w:r w:rsidRPr="00986C82">
        <w:rPr>
          <w:noProof/>
          <w:sz w:val="22"/>
          <w:szCs w:val="22"/>
          <w:lang w:val="sr-Cyrl-CS"/>
        </w:rPr>
        <w:t xml:space="preserve">е масе, без обзира на начин уновчења, водећи рачуна да </w:t>
      </w:r>
      <w:r w:rsidRPr="00986C82">
        <w:rPr>
          <w:noProof/>
          <w:sz w:val="22"/>
          <w:szCs w:val="22"/>
          <w:lang w:val="ru-RU"/>
        </w:rPr>
        <w:t xml:space="preserve">ли је стечајни управник заштитио интересе </w:t>
      </w:r>
      <w:r w:rsidRPr="00986C82">
        <w:rPr>
          <w:noProof/>
          <w:sz w:val="22"/>
          <w:szCs w:val="22"/>
          <w:lang w:val="sr-Cyrl-CS"/>
        </w:rPr>
        <w:t xml:space="preserve">свих </w:t>
      </w:r>
      <w:r w:rsidRPr="00986C82">
        <w:rPr>
          <w:noProof/>
          <w:sz w:val="22"/>
          <w:szCs w:val="22"/>
          <w:lang w:val="ru-RU"/>
        </w:rPr>
        <w:t xml:space="preserve">учесника у поступку, </w:t>
      </w:r>
      <w:r>
        <w:rPr>
          <w:noProof/>
          <w:sz w:val="22"/>
          <w:szCs w:val="22"/>
          <w:lang w:val="ru-RU"/>
        </w:rPr>
        <w:t xml:space="preserve"> </w:t>
      </w:r>
      <w:r w:rsidRPr="00986C82">
        <w:rPr>
          <w:noProof/>
          <w:sz w:val="22"/>
          <w:szCs w:val="22"/>
          <w:lang w:val="ru-RU"/>
        </w:rPr>
        <w:t>једнако поступао са</w:t>
      </w:r>
      <w:r w:rsidRPr="00986C82">
        <w:rPr>
          <w:noProof/>
          <w:sz w:val="22"/>
          <w:szCs w:val="22"/>
          <w:lang w:val="sr-Cyrl-CS"/>
        </w:rPr>
        <w:t xml:space="preserve"> заинтересованим </w:t>
      </w:r>
      <w:r w:rsidRPr="00986C82">
        <w:rPr>
          <w:noProof/>
          <w:sz w:val="22"/>
          <w:szCs w:val="22"/>
          <w:lang w:val="ru-RU"/>
        </w:rPr>
        <w:t xml:space="preserve">купцима имовине </w:t>
      </w:r>
      <w:r w:rsidRPr="00986C82">
        <w:rPr>
          <w:noProof/>
          <w:sz w:val="22"/>
          <w:szCs w:val="22"/>
          <w:lang w:val="sr-Cyrl-CS"/>
        </w:rPr>
        <w:t>стечајног дужника</w:t>
      </w:r>
      <w:r w:rsidRPr="00986C82">
        <w:rPr>
          <w:noProof/>
          <w:sz w:val="22"/>
          <w:szCs w:val="22"/>
          <w:lang w:val="ru-RU"/>
        </w:rPr>
        <w:t>, обезбедио јавност поступка уновчења у складу са законом и уобичајеном праксом у стечају</w:t>
      </w:r>
      <w:r w:rsidRPr="00986C82">
        <w:rPr>
          <w:noProof/>
          <w:sz w:val="22"/>
          <w:szCs w:val="22"/>
          <w:lang w:val="sr-Cyrl-CS"/>
        </w:rPr>
        <w:t>, као и да ли је</w:t>
      </w:r>
      <w:r w:rsidRPr="00986C82">
        <w:rPr>
          <w:noProof/>
          <w:sz w:val="22"/>
          <w:szCs w:val="22"/>
          <w:lang w:val="ru-RU"/>
        </w:rPr>
        <w:t xml:space="preserve"> </w:t>
      </w:r>
      <w:r w:rsidRPr="00986C82">
        <w:rPr>
          <w:noProof/>
          <w:sz w:val="22"/>
          <w:szCs w:val="22"/>
          <w:lang w:val="sr-Cyrl-CS"/>
        </w:rPr>
        <w:t xml:space="preserve">предузео </w:t>
      </w:r>
      <w:r w:rsidRPr="00986C82">
        <w:rPr>
          <w:noProof/>
          <w:sz w:val="22"/>
          <w:szCs w:val="22"/>
          <w:lang w:val="ru-RU"/>
        </w:rPr>
        <w:t>све</w:t>
      </w:r>
      <w:r w:rsidRPr="00986C82">
        <w:rPr>
          <w:noProof/>
          <w:sz w:val="22"/>
          <w:szCs w:val="22"/>
          <w:lang w:val="sr-Cyrl-CS"/>
        </w:rPr>
        <w:t xml:space="preserve"> неопходне активности у циљу најповољнијег намирења поверилаца;</w:t>
      </w:r>
      <w:r w:rsidRPr="00986C82">
        <w:rPr>
          <w:noProof/>
          <w:sz w:val="22"/>
          <w:szCs w:val="22"/>
          <w:lang w:val="ru-RU"/>
        </w:rPr>
        <w:t xml:space="preserve"> </w:t>
      </w:r>
    </w:p>
    <w:p w:rsidR="003B19F8" w:rsidRPr="00986C82" w:rsidRDefault="003B19F8" w:rsidP="0017069B">
      <w:pPr>
        <w:numPr>
          <w:ilvl w:val="0"/>
          <w:numId w:val="44"/>
        </w:numPr>
        <w:tabs>
          <w:tab w:val="left" w:pos="0"/>
        </w:tabs>
        <w:jc w:val="both"/>
        <w:rPr>
          <w:noProof/>
          <w:sz w:val="22"/>
          <w:szCs w:val="22"/>
          <w:lang w:val="ru-RU"/>
        </w:rPr>
      </w:pPr>
      <w:r w:rsidRPr="00986C82">
        <w:rPr>
          <w:noProof/>
          <w:sz w:val="22"/>
          <w:szCs w:val="22"/>
          <w:lang w:val="sr-Cyrl-CS"/>
        </w:rPr>
        <w:t>т</w:t>
      </w:r>
      <w:r w:rsidRPr="00986C82">
        <w:rPr>
          <w:noProof/>
          <w:sz w:val="22"/>
          <w:szCs w:val="22"/>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986C82">
        <w:rPr>
          <w:noProof/>
          <w:sz w:val="22"/>
          <w:szCs w:val="22"/>
          <w:lang w:val="sr-Cyrl-CS"/>
        </w:rPr>
        <w:t>;</w:t>
      </w:r>
      <w:r w:rsidRPr="00986C82">
        <w:rPr>
          <w:noProof/>
          <w:sz w:val="22"/>
          <w:szCs w:val="22"/>
          <w:lang w:val="ru-RU"/>
        </w:rPr>
        <w:t xml:space="preserve">  </w:t>
      </w:r>
    </w:p>
    <w:p w:rsidR="003B19F8" w:rsidRPr="00986C82" w:rsidRDefault="003B19F8" w:rsidP="0017069B">
      <w:pPr>
        <w:numPr>
          <w:ilvl w:val="0"/>
          <w:numId w:val="44"/>
        </w:numPr>
        <w:tabs>
          <w:tab w:val="left" w:pos="0"/>
        </w:tabs>
        <w:jc w:val="both"/>
        <w:rPr>
          <w:noProof/>
          <w:sz w:val="22"/>
          <w:szCs w:val="22"/>
          <w:lang w:val="sr-Cyrl-CS"/>
        </w:rPr>
      </w:pPr>
      <w:r w:rsidRPr="00986C82">
        <w:rPr>
          <w:noProof/>
          <w:sz w:val="22"/>
          <w:szCs w:val="22"/>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rsidR="003B19F8" w:rsidRPr="00986C82" w:rsidRDefault="003B19F8" w:rsidP="0017069B">
      <w:pPr>
        <w:numPr>
          <w:ilvl w:val="0"/>
          <w:numId w:val="44"/>
        </w:numPr>
        <w:tabs>
          <w:tab w:val="left" w:pos="0"/>
        </w:tabs>
        <w:jc w:val="both"/>
        <w:rPr>
          <w:noProof/>
          <w:sz w:val="22"/>
          <w:szCs w:val="22"/>
          <w:lang w:val="sr-Cyrl-CS"/>
        </w:rPr>
      </w:pPr>
      <w:r w:rsidRPr="00986C82">
        <w:rPr>
          <w:noProof/>
          <w:sz w:val="22"/>
          <w:szCs w:val="22"/>
          <w:lang w:val="sr-Cyrl-CS"/>
        </w:rPr>
        <w:t>п</w:t>
      </w:r>
      <w:r w:rsidRPr="00986C82">
        <w:rPr>
          <w:noProof/>
          <w:sz w:val="22"/>
          <w:szCs w:val="22"/>
          <w:lang w:val="ru-RU"/>
        </w:rPr>
        <w:t xml:space="preserve">оштовања рокова при управљању стечајном масом, при чему ће посебну пажњу обратити на предмете чије је трајање дуже од </w:t>
      </w:r>
      <w:r w:rsidRPr="00986C82">
        <w:rPr>
          <w:noProof/>
          <w:sz w:val="22"/>
          <w:szCs w:val="22"/>
          <w:lang w:val="sr-Cyrl-CS"/>
        </w:rPr>
        <w:t>две</w:t>
      </w:r>
      <w:r w:rsidRPr="00986C82">
        <w:rPr>
          <w:noProof/>
          <w:sz w:val="22"/>
          <w:szCs w:val="22"/>
          <w:lang w:val="ru-RU"/>
        </w:rPr>
        <w:t xml:space="preserve"> године;</w:t>
      </w:r>
    </w:p>
    <w:p w:rsidR="003B19F8" w:rsidRPr="00986C82" w:rsidRDefault="003B19F8" w:rsidP="0017069B">
      <w:pPr>
        <w:numPr>
          <w:ilvl w:val="0"/>
          <w:numId w:val="44"/>
        </w:numPr>
        <w:tabs>
          <w:tab w:val="left" w:pos="0"/>
        </w:tabs>
        <w:jc w:val="both"/>
        <w:rPr>
          <w:noProof/>
          <w:sz w:val="22"/>
          <w:szCs w:val="22"/>
          <w:lang w:val="sr-Cyrl-CS"/>
        </w:rPr>
      </w:pPr>
      <w:r w:rsidRPr="00986C82">
        <w:rPr>
          <w:noProof/>
          <w:sz w:val="22"/>
          <w:szCs w:val="22"/>
          <w:lang w:val="sr-Cyrl-CS"/>
        </w:rPr>
        <w:t>постојања потребних мишљења, сагласности или одобрења одбора поверилаца и других органа поступка;</w:t>
      </w:r>
    </w:p>
    <w:p w:rsidR="003B19F8" w:rsidRPr="003B19F8" w:rsidRDefault="003B19F8" w:rsidP="0017069B">
      <w:pPr>
        <w:numPr>
          <w:ilvl w:val="0"/>
          <w:numId w:val="44"/>
        </w:numPr>
        <w:tabs>
          <w:tab w:val="left" w:pos="0"/>
        </w:tabs>
        <w:jc w:val="both"/>
        <w:rPr>
          <w:noProof/>
          <w:sz w:val="22"/>
          <w:szCs w:val="22"/>
          <w:lang w:val="sr-Cyrl-CS"/>
        </w:rPr>
      </w:pPr>
      <w:r w:rsidRPr="00986C82">
        <w:rPr>
          <w:noProof/>
          <w:sz w:val="22"/>
          <w:szCs w:val="22"/>
          <w:lang w:val="sr-Cyrl-CS"/>
        </w:rPr>
        <w:t>испуњења обавезе достављања Агенцији прописане или по захтеву Агенције тражене документације и извештаја.</w:t>
      </w:r>
    </w:p>
    <w:p w:rsidR="00B2288A" w:rsidRPr="00986C82" w:rsidRDefault="00B2288A" w:rsidP="00210107">
      <w:pPr>
        <w:tabs>
          <w:tab w:val="left" w:pos="0"/>
        </w:tabs>
        <w:spacing w:before="100" w:beforeAutospacing="1" w:after="100" w:afterAutospacing="1"/>
        <w:jc w:val="both"/>
        <w:rPr>
          <w:sz w:val="22"/>
          <w:szCs w:val="22"/>
          <w:lang w:val="ru-RU"/>
        </w:rPr>
      </w:pPr>
      <w:r w:rsidRPr="00986C82">
        <w:rPr>
          <w:sz w:val="22"/>
          <w:szCs w:val="22"/>
          <w:lang w:val="ru-RU"/>
        </w:rPr>
        <w:t xml:space="preserve">Ако се у поступку вршења стручног надзора утврди да стечајни управник није обављао послове у складу са прописима којима се уређује стечај, </w:t>
      </w:r>
      <w:r w:rsidR="00CB5F4A">
        <w:rPr>
          <w:sz w:val="22"/>
          <w:szCs w:val="22"/>
          <w:lang w:val="ru-RU"/>
        </w:rPr>
        <w:t xml:space="preserve">могу се </w:t>
      </w:r>
      <w:r w:rsidRPr="00986C82">
        <w:rPr>
          <w:sz w:val="22"/>
          <w:szCs w:val="22"/>
          <w:lang w:val="ru-RU"/>
        </w:rPr>
        <w:t xml:space="preserve"> изрећи једну или више мера прописаних законом којим се уређује стечај, и то: опомену; јавну опомену; но</w:t>
      </w:r>
      <w:r>
        <w:rPr>
          <w:sz w:val="22"/>
          <w:szCs w:val="22"/>
          <w:lang w:val="ru-RU"/>
        </w:rPr>
        <w:t>вчану казну; одузимање лиценце.</w:t>
      </w:r>
    </w:p>
    <w:p w:rsidR="008A77AE" w:rsidRPr="00635369" w:rsidRDefault="008A77AE" w:rsidP="008A77AE">
      <w:pPr>
        <w:spacing w:before="100" w:beforeAutospacing="1" w:after="100" w:afterAutospacing="1"/>
        <w:jc w:val="both"/>
        <w:rPr>
          <w:sz w:val="22"/>
          <w:szCs w:val="22"/>
          <w:lang w:val="ru-RU"/>
        </w:rPr>
      </w:pPr>
      <w:r w:rsidRPr="00986C82">
        <w:rPr>
          <w:b/>
          <w:bCs/>
          <w:sz w:val="22"/>
          <w:szCs w:val="22"/>
          <w:lang w:val="ru-RU"/>
        </w:rPr>
        <w:t>Дисциплинско веће</w:t>
      </w:r>
      <w:r w:rsidRPr="00986C82">
        <w:rPr>
          <w:sz w:val="22"/>
          <w:szCs w:val="22"/>
          <w:lang w:val="ru-RU"/>
        </w:rPr>
        <w:t xml:space="preserve"> је састављено од пет чланова. Састав и начин и</w:t>
      </w:r>
      <w:r w:rsidR="003C7F43">
        <w:rPr>
          <w:sz w:val="22"/>
          <w:szCs w:val="22"/>
          <w:lang w:val="ru-RU"/>
        </w:rPr>
        <w:t xml:space="preserve">меновања дисциплинског већа  прописан је Правилником о саставу и начину именовања дисциплинског већа који доноси </w:t>
      </w:r>
      <w:r w:rsidR="00CB5F4A">
        <w:rPr>
          <w:sz w:val="22"/>
          <w:szCs w:val="22"/>
          <w:lang w:val="ru-RU"/>
        </w:rPr>
        <w:t>У</w:t>
      </w:r>
      <w:r w:rsidR="003C7F43">
        <w:rPr>
          <w:sz w:val="22"/>
          <w:szCs w:val="22"/>
          <w:lang w:val="ru-RU"/>
        </w:rPr>
        <w:t xml:space="preserve">правни одбор. </w:t>
      </w:r>
      <w:r w:rsidRPr="00986C82">
        <w:rPr>
          <w:sz w:val="22"/>
          <w:szCs w:val="22"/>
          <w:lang w:val="ru-RU"/>
        </w:rPr>
        <w:t xml:space="preserve">Супервизор не може бити члан дисциплинског већа у предмету у коме је вршио </w:t>
      </w:r>
      <w:r w:rsidRPr="00635369">
        <w:rPr>
          <w:sz w:val="22"/>
          <w:szCs w:val="22"/>
          <w:lang w:val="ru-RU"/>
        </w:rPr>
        <w:t xml:space="preserve">стручни надзор. </w:t>
      </w:r>
    </w:p>
    <w:p w:rsidR="008A77AE" w:rsidRDefault="008A77AE" w:rsidP="008A77AE">
      <w:pPr>
        <w:spacing w:before="100" w:beforeAutospacing="1" w:after="100" w:afterAutospacing="1"/>
        <w:jc w:val="both"/>
        <w:rPr>
          <w:sz w:val="22"/>
          <w:szCs w:val="22"/>
          <w:lang w:val="ru-RU"/>
        </w:rPr>
      </w:pPr>
      <w:r w:rsidRPr="00635369">
        <w:rPr>
          <w:sz w:val="22"/>
          <w:szCs w:val="22"/>
          <w:lang w:val="ru-RU"/>
        </w:rPr>
        <w:t xml:space="preserve">Решењем </w:t>
      </w:r>
      <w:r w:rsidR="003C7F43" w:rsidRPr="00635369">
        <w:rPr>
          <w:sz w:val="22"/>
          <w:szCs w:val="22"/>
          <w:lang w:val="ru-RU"/>
        </w:rPr>
        <w:t xml:space="preserve">Управног одбора </w:t>
      </w:r>
      <w:r w:rsidR="007A5FF0" w:rsidRPr="00635369">
        <w:rPr>
          <w:sz w:val="22"/>
          <w:szCs w:val="22"/>
          <w:lang w:val="ru-RU"/>
        </w:rPr>
        <w:t xml:space="preserve">о </w:t>
      </w:r>
      <w:r w:rsidRPr="00635369">
        <w:rPr>
          <w:sz w:val="22"/>
          <w:szCs w:val="22"/>
          <w:lang w:val="ru-RU"/>
        </w:rPr>
        <w:t>именовању</w:t>
      </w:r>
      <w:r w:rsidR="00635369" w:rsidRPr="00635369">
        <w:rPr>
          <w:sz w:val="22"/>
          <w:szCs w:val="22"/>
          <w:lang w:val="ru-RU"/>
        </w:rPr>
        <w:t xml:space="preserve"> дисциплинског већа </w:t>
      </w:r>
      <w:r w:rsidR="003C7F43" w:rsidRPr="00635369">
        <w:rPr>
          <w:sz w:val="22"/>
          <w:szCs w:val="22"/>
          <w:lang w:val="ru-RU"/>
        </w:rPr>
        <w:t xml:space="preserve">Агенције за лиценцирање стечајних управника, </w:t>
      </w:r>
      <w:r w:rsidRPr="00635369">
        <w:rPr>
          <w:sz w:val="22"/>
          <w:szCs w:val="22"/>
          <w:lang w:val="ru-RU"/>
        </w:rPr>
        <w:t>именова</w:t>
      </w:r>
      <w:r w:rsidR="003C7F43" w:rsidRPr="00635369">
        <w:rPr>
          <w:sz w:val="22"/>
          <w:szCs w:val="22"/>
          <w:lang w:val="ru-RU"/>
        </w:rPr>
        <w:t>н</w:t>
      </w:r>
      <w:r w:rsidRPr="00635369">
        <w:rPr>
          <w:sz w:val="22"/>
          <w:szCs w:val="22"/>
          <w:lang w:val="ru-RU"/>
        </w:rPr>
        <w:t xml:space="preserve">о </w:t>
      </w:r>
      <w:r w:rsidR="003C7F43" w:rsidRPr="00635369">
        <w:rPr>
          <w:sz w:val="22"/>
          <w:szCs w:val="22"/>
          <w:lang w:val="ru-RU"/>
        </w:rPr>
        <w:t xml:space="preserve"> је 5 чланова и 5 заменика чланова д</w:t>
      </w:r>
      <w:r w:rsidRPr="00635369">
        <w:rPr>
          <w:sz w:val="22"/>
          <w:szCs w:val="22"/>
          <w:lang w:val="ru-RU"/>
        </w:rPr>
        <w:t>исциплинског већа</w:t>
      </w:r>
      <w:r w:rsidRPr="00635369">
        <w:rPr>
          <w:b/>
          <w:sz w:val="22"/>
          <w:szCs w:val="22"/>
          <w:lang w:val="ru-RU"/>
        </w:rPr>
        <w:t xml:space="preserve">, </w:t>
      </w:r>
      <w:r w:rsidRPr="00635369">
        <w:rPr>
          <w:sz w:val="22"/>
          <w:szCs w:val="22"/>
          <w:lang w:val="ru-RU"/>
        </w:rPr>
        <w:t>на период до 1.</w:t>
      </w:r>
      <w:r w:rsidR="003B25CF" w:rsidRPr="00635369">
        <w:rPr>
          <w:sz w:val="22"/>
          <w:szCs w:val="22"/>
          <w:lang w:val="ru-RU"/>
        </w:rPr>
        <w:t xml:space="preserve"> </w:t>
      </w:r>
      <w:r w:rsidR="00210107" w:rsidRPr="00635369">
        <w:rPr>
          <w:sz w:val="22"/>
          <w:szCs w:val="22"/>
          <w:lang w:val="ru-RU"/>
        </w:rPr>
        <w:t>м</w:t>
      </w:r>
      <w:r w:rsidR="003B25CF" w:rsidRPr="00635369">
        <w:rPr>
          <w:sz w:val="22"/>
          <w:szCs w:val="22"/>
          <w:lang w:val="ru-RU"/>
        </w:rPr>
        <w:t>арта</w:t>
      </w:r>
      <w:r w:rsidR="00210107" w:rsidRPr="00635369">
        <w:rPr>
          <w:sz w:val="22"/>
          <w:szCs w:val="22"/>
          <w:lang w:val="ru-RU"/>
        </w:rPr>
        <w:t xml:space="preserve"> </w:t>
      </w:r>
      <w:r w:rsidRPr="00635369">
        <w:rPr>
          <w:sz w:val="22"/>
          <w:szCs w:val="22"/>
          <w:lang w:val="ru-RU"/>
        </w:rPr>
        <w:t>2012.</w:t>
      </w:r>
      <w:r w:rsidRPr="00635369">
        <w:rPr>
          <w:sz w:val="22"/>
          <w:szCs w:val="22"/>
          <w:lang w:val="sr-Cyrl-CS"/>
        </w:rPr>
        <w:t xml:space="preserve"> </w:t>
      </w:r>
      <w:r w:rsidR="0059678C" w:rsidRPr="00635369">
        <w:rPr>
          <w:sz w:val="22"/>
          <w:szCs w:val="22"/>
          <w:lang w:val="ru-RU"/>
        </w:rPr>
        <w:t>г</w:t>
      </w:r>
      <w:r w:rsidRPr="00635369">
        <w:rPr>
          <w:sz w:val="22"/>
          <w:szCs w:val="22"/>
          <w:lang w:val="ru-RU"/>
        </w:rPr>
        <w:t>одине</w:t>
      </w:r>
      <w:r w:rsidR="0059678C" w:rsidRPr="00635369">
        <w:rPr>
          <w:sz w:val="22"/>
          <w:szCs w:val="22"/>
          <w:lang w:val="ru-RU"/>
        </w:rPr>
        <w:t>, и то:</w:t>
      </w:r>
    </w:p>
    <w:p w:rsidR="0059678C" w:rsidRDefault="004E1985" w:rsidP="0059678C">
      <w:pPr>
        <w:jc w:val="both"/>
        <w:rPr>
          <w:sz w:val="22"/>
          <w:szCs w:val="22"/>
          <w:lang w:val="ru-RU"/>
        </w:rPr>
      </w:pPr>
      <w:r>
        <w:rPr>
          <w:sz w:val="22"/>
          <w:szCs w:val="22"/>
          <w:lang w:val="ru-RU"/>
        </w:rPr>
        <w:t xml:space="preserve">- Зора Илић, дипломирани правник, </w:t>
      </w:r>
      <w:r w:rsidR="00635369">
        <w:rPr>
          <w:sz w:val="22"/>
          <w:szCs w:val="22"/>
          <w:lang w:val="ru-RU"/>
        </w:rPr>
        <w:t xml:space="preserve">члан </w:t>
      </w:r>
      <w:r w:rsidR="005E064A">
        <w:rPr>
          <w:sz w:val="22"/>
          <w:szCs w:val="22"/>
          <w:lang w:val="ru-RU"/>
        </w:rPr>
        <w:t>који обавља функцију</w:t>
      </w:r>
      <w:r w:rsidR="00635369">
        <w:rPr>
          <w:sz w:val="22"/>
          <w:szCs w:val="22"/>
          <w:lang w:val="ru-RU"/>
        </w:rPr>
        <w:t xml:space="preserve"> председника </w:t>
      </w:r>
      <w:r w:rsidR="0059678C">
        <w:rPr>
          <w:sz w:val="22"/>
          <w:szCs w:val="22"/>
          <w:lang w:val="ru-RU"/>
        </w:rPr>
        <w:t>већа</w:t>
      </w:r>
    </w:p>
    <w:p w:rsidR="0059678C" w:rsidRDefault="0059678C" w:rsidP="0059678C">
      <w:pPr>
        <w:jc w:val="both"/>
        <w:rPr>
          <w:sz w:val="22"/>
          <w:szCs w:val="22"/>
          <w:lang w:val="ru-RU"/>
        </w:rPr>
      </w:pPr>
      <w:r>
        <w:rPr>
          <w:sz w:val="22"/>
          <w:szCs w:val="22"/>
          <w:lang w:val="ru-RU"/>
        </w:rPr>
        <w:t>- Милун Тривунац, диломирани економиста, члан</w:t>
      </w:r>
    </w:p>
    <w:p w:rsidR="0059678C" w:rsidRDefault="0059678C" w:rsidP="0059678C">
      <w:pPr>
        <w:jc w:val="both"/>
        <w:rPr>
          <w:sz w:val="22"/>
          <w:szCs w:val="22"/>
          <w:lang w:val="ru-RU"/>
        </w:rPr>
      </w:pPr>
      <w:r>
        <w:rPr>
          <w:sz w:val="22"/>
          <w:szCs w:val="22"/>
          <w:lang w:val="ru-RU"/>
        </w:rPr>
        <w:t>- Сунчица Илић Радин, дипломирани правник,члан</w:t>
      </w:r>
    </w:p>
    <w:p w:rsidR="0059678C" w:rsidRDefault="0059678C" w:rsidP="0059678C">
      <w:pPr>
        <w:jc w:val="both"/>
        <w:rPr>
          <w:sz w:val="22"/>
          <w:szCs w:val="22"/>
          <w:lang w:val="ru-RU"/>
        </w:rPr>
      </w:pPr>
      <w:r>
        <w:rPr>
          <w:sz w:val="22"/>
          <w:szCs w:val="22"/>
          <w:lang w:val="ru-RU"/>
        </w:rPr>
        <w:t>- Бојана Мирковић, дипломирани економиста,члан</w:t>
      </w:r>
    </w:p>
    <w:p w:rsidR="0059678C" w:rsidRDefault="0059678C" w:rsidP="0059678C">
      <w:pPr>
        <w:jc w:val="both"/>
        <w:rPr>
          <w:sz w:val="22"/>
          <w:szCs w:val="22"/>
          <w:lang w:val="ru-RU"/>
        </w:rPr>
      </w:pPr>
      <w:r>
        <w:rPr>
          <w:sz w:val="22"/>
          <w:szCs w:val="22"/>
          <w:lang w:val="ru-RU"/>
        </w:rPr>
        <w:t>- Снежана Димитријевић, стечајни управника,члан</w:t>
      </w:r>
    </w:p>
    <w:p w:rsidR="0059678C" w:rsidRDefault="0059678C" w:rsidP="0059678C">
      <w:pPr>
        <w:jc w:val="both"/>
        <w:rPr>
          <w:sz w:val="22"/>
          <w:szCs w:val="22"/>
          <w:lang w:val="ru-RU"/>
        </w:rPr>
      </w:pPr>
      <w:r>
        <w:rPr>
          <w:sz w:val="22"/>
          <w:szCs w:val="22"/>
          <w:lang w:val="ru-RU"/>
        </w:rPr>
        <w:t>- Душан Вуковић, диплмирани правник, заменик члана</w:t>
      </w:r>
    </w:p>
    <w:p w:rsidR="0059678C" w:rsidRDefault="0059678C" w:rsidP="0059678C">
      <w:pPr>
        <w:jc w:val="both"/>
        <w:rPr>
          <w:sz w:val="22"/>
          <w:szCs w:val="22"/>
          <w:lang w:val="ru-RU"/>
        </w:rPr>
      </w:pPr>
      <w:r>
        <w:rPr>
          <w:sz w:val="22"/>
          <w:szCs w:val="22"/>
          <w:lang w:val="ru-RU"/>
        </w:rPr>
        <w:t>- Александар Воштић, дипломирани правник, заменик члана</w:t>
      </w:r>
    </w:p>
    <w:p w:rsidR="0059678C" w:rsidRDefault="0059678C" w:rsidP="0059678C">
      <w:pPr>
        <w:jc w:val="both"/>
        <w:rPr>
          <w:sz w:val="22"/>
          <w:szCs w:val="22"/>
          <w:lang w:val="ru-RU"/>
        </w:rPr>
      </w:pPr>
      <w:r>
        <w:rPr>
          <w:sz w:val="22"/>
          <w:szCs w:val="22"/>
          <w:lang w:val="ru-RU"/>
        </w:rPr>
        <w:t>- Јовица Тодић, дипломирани правник, заменик члана</w:t>
      </w:r>
    </w:p>
    <w:p w:rsidR="0059678C" w:rsidRDefault="0059678C" w:rsidP="0059678C">
      <w:pPr>
        <w:jc w:val="both"/>
        <w:rPr>
          <w:sz w:val="22"/>
          <w:szCs w:val="22"/>
          <w:lang w:val="ru-RU"/>
        </w:rPr>
      </w:pPr>
      <w:r>
        <w:rPr>
          <w:sz w:val="22"/>
          <w:szCs w:val="22"/>
          <w:lang w:val="ru-RU"/>
        </w:rPr>
        <w:t>- Драгана Марковић, дипломирани економиста</w:t>
      </w:r>
      <w:r w:rsidR="005E064A">
        <w:rPr>
          <w:sz w:val="22"/>
          <w:szCs w:val="22"/>
          <w:lang w:val="ru-RU"/>
        </w:rPr>
        <w:t>, заменик члана</w:t>
      </w:r>
    </w:p>
    <w:p w:rsidR="005E064A" w:rsidRDefault="0059678C" w:rsidP="005E064A">
      <w:pPr>
        <w:jc w:val="both"/>
        <w:rPr>
          <w:sz w:val="22"/>
          <w:szCs w:val="22"/>
          <w:lang w:val="ru-RU"/>
        </w:rPr>
      </w:pPr>
      <w:r>
        <w:rPr>
          <w:sz w:val="22"/>
          <w:szCs w:val="22"/>
          <w:lang w:val="ru-RU"/>
        </w:rPr>
        <w:t>- Душан Дмитровић</w:t>
      </w:r>
      <w:r w:rsidR="005E064A">
        <w:rPr>
          <w:sz w:val="22"/>
          <w:szCs w:val="22"/>
          <w:lang w:val="ru-RU"/>
        </w:rPr>
        <w:t>,</w:t>
      </w:r>
      <w:r>
        <w:rPr>
          <w:sz w:val="22"/>
          <w:szCs w:val="22"/>
          <w:lang w:val="ru-RU"/>
        </w:rPr>
        <w:t xml:space="preserve"> стечајни управник</w:t>
      </w:r>
      <w:r w:rsidR="005E064A">
        <w:rPr>
          <w:sz w:val="22"/>
          <w:szCs w:val="22"/>
          <w:lang w:val="ru-RU"/>
        </w:rPr>
        <w:t>, заменик члана.</w:t>
      </w:r>
      <w:r>
        <w:rPr>
          <w:sz w:val="22"/>
          <w:szCs w:val="22"/>
          <w:lang w:val="ru-RU"/>
        </w:rPr>
        <w:t xml:space="preserve"> </w:t>
      </w:r>
    </w:p>
    <w:p w:rsidR="005E064A" w:rsidRDefault="005E064A" w:rsidP="005E064A">
      <w:pPr>
        <w:jc w:val="both"/>
        <w:rPr>
          <w:sz w:val="22"/>
          <w:szCs w:val="22"/>
          <w:lang w:val="ru-RU"/>
        </w:rPr>
      </w:pPr>
    </w:p>
    <w:p w:rsidR="008A77AE" w:rsidRPr="00986C82" w:rsidRDefault="008A77AE" w:rsidP="005E064A">
      <w:pPr>
        <w:jc w:val="both"/>
        <w:rPr>
          <w:sz w:val="22"/>
          <w:szCs w:val="22"/>
          <w:lang w:val="ru-RU"/>
        </w:rPr>
      </w:pPr>
      <w:r w:rsidRPr="00986C82">
        <w:rPr>
          <w:b/>
          <w:sz w:val="22"/>
          <w:szCs w:val="22"/>
          <w:lang w:val="sr-Cyrl-CS"/>
        </w:rPr>
        <w:t>Дисциплински поступак</w:t>
      </w:r>
      <w:r w:rsidRPr="00986C82">
        <w:rPr>
          <w:sz w:val="22"/>
          <w:szCs w:val="22"/>
          <w:lang w:val="sr-Cyrl-CS"/>
        </w:rPr>
        <w:t xml:space="preserve">: </w:t>
      </w:r>
      <w:r w:rsidRPr="00986C82">
        <w:rPr>
          <w:sz w:val="22"/>
          <w:szCs w:val="22"/>
          <w:lang w:val="ru-RU"/>
        </w:rPr>
        <w:t>Одредбама члана 3д</w:t>
      </w:r>
      <w:r w:rsidR="005E064A">
        <w:rPr>
          <w:sz w:val="22"/>
          <w:szCs w:val="22"/>
          <w:lang w:val="ru-RU"/>
        </w:rPr>
        <w:t xml:space="preserve"> </w:t>
      </w:r>
      <w:r w:rsidRPr="00986C82">
        <w:rPr>
          <w:sz w:val="22"/>
          <w:szCs w:val="22"/>
          <w:lang w:val="ru-RU"/>
        </w:rPr>
        <w:t xml:space="preserve">Закона </w:t>
      </w:r>
      <w:r w:rsidR="00B2288A">
        <w:rPr>
          <w:sz w:val="22"/>
          <w:szCs w:val="22"/>
          <w:lang w:val="ru-RU"/>
        </w:rPr>
        <w:t xml:space="preserve">о Агенцији </w:t>
      </w:r>
      <w:r w:rsidRPr="00986C82">
        <w:rPr>
          <w:sz w:val="22"/>
          <w:szCs w:val="22"/>
          <w:lang w:val="ru-RU"/>
        </w:rPr>
        <w:t xml:space="preserve">прописано је да </w:t>
      </w:r>
      <w:r w:rsidRPr="00986C82">
        <w:rPr>
          <w:bCs/>
          <w:sz w:val="22"/>
          <w:szCs w:val="22"/>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986C82">
        <w:rPr>
          <w:sz w:val="22"/>
          <w:szCs w:val="22"/>
          <w:lang w:val="ru-RU"/>
        </w:rPr>
        <w:t xml:space="preserve"> Уз извештај супервизора дисциплинском већу достављају се и списи предмета ради спровођења дисциплинског поступка. </w:t>
      </w:r>
    </w:p>
    <w:p w:rsidR="008A77AE" w:rsidRPr="00986C82" w:rsidRDefault="008A77AE" w:rsidP="008A77AE">
      <w:pPr>
        <w:spacing w:before="100" w:beforeAutospacing="1" w:after="100" w:afterAutospacing="1"/>
        <w:jc w:val="both"/>
        <w:rPr>
          <w:bCs/>
          <w:sz w:val="22"/>
          <w:szCs w:val="22"/>
          <w:lang w:val="ru-RU"/>
        </w:rPr>
      </w:pPr>
      <w:r w:rsidRPr="00986C82">
        <w:rPr>
          <w:bCs/>
          <w:sz w:val="22"/>
          <w:szCs w:val="22"/>
          <w:lang w:val="ru-RU"/>
        </w:rPr>
        <w:lastRenderedPageBreak/>
        <w:t xml:space="preserve">Дисциплинско веће на основу извештаја </w:t>
      </w:r>
      <w:r w:rsidR="00B2288A">
        <w:rPr>
          <w:bCs/>
          <w:sz w:val="22"/>
          <w:szCs w:val="22"/>
          <w:lang w:val="ru-RU"/>
        </w:rPr>
        <w:t xml:space="preserve">супервизора Агенције </w:t>
      </w:r>
      <w:r w:rsidRPr="00986C82">
        <w:rPr>
          <w:bCs/>
          <w:sz w:val="22"/>
          <w:szCs w:val="22"/>
          <w:lang w:val="ru-RU"/>
        </w:rPr>
        <w:t xml:space="preserve">покреће дисциплински поступак против стечајног </w:t>
      </w:r>
      <w:r w:rsidRPr="00986C82">
        <w:rPr>
          <w:bCs/>
          <w:sz w:val="22"/>
          <w:szCs w:val="22"/>
          <w:lang w:val="sr-Cyrl-CS"/>
        </w:rPr>
        <w:t>управника</w:t>
      </w:r>
      <w:r w:rsidRPr="00986C82">
        <w:rPr>
          <w:bCs/>
          <w:sz w:val="22"/>
          <w:szCs w:val="22"/>
          <w:lang w:val="ru-RU"/>
        </w:rPr>
        <w:t>.</w:t>
      </w:r>
    </w:p>
    <w:p w:rsidR="008A77AE" w:rsidRPr="00986C82" w:rsidRDefault="008A77AE" w:rsidP="008A77AE">
      <w:pPr>
        <w:spacing w:before="100" w:beforeAutospacing="1" w:after="100" w:afterAutospacing="1"/>
        <w:jc w:val="both"/>
        <w:rPr>
          <w:sz w:val="22"/>
          <w:szCs w:val="22"/>
          <w:lang w:val="ru-RU"/>
        </w:rPr>
      </w:pPr>
      <w:r w:rsidRPr="00986C82">
        <w:rPr>
          <w:sz w:val="22"/>
          <w:szCs w:val="22"/>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rsidR="008A77AE" w:rsidRPr="00986C82" w:rsidRDefault="008A77AE" w:rsidP="008A77AE">
      <w:pPr>
        <w:spacing w:before="100" w:beforeAutospacing="1" w:after="100" w:afterAutospacing="1"/>
        <w:jc w:val="both"/>
        <w:rPr>
          <w:sz w:val="22"/>
          <w:szCs w:val="22"/>
          <w:lang w:val="ru-RU"/>
        </w:rPr>
      </w:pPr>
      <w:r w:rsidRPr="00986C82">
        <w:rPr>
          <w:sz w:val="22"/>
          <w:szCs w:val="22"/>
          <w:lang w:val="ru-RU"/>
        </w:rPr>
        <w:t>Дисциплинско веће доноси одлуке већином гласова свих чланова, осим у случају одлуке којом се изриче мера одузимања лиценце која се доноси једногласно.</w:t>
      </w:r>
    </w:p>
    <w:p w:rsidR="00A51B5C" w:rsidRPr="00986C82" w:rsidRDefault="00733400" w:rsidP="00A51B5C">
      <w:pPr>
        <w:spacing w:before="100" w:beforeAutospacing="1" w:after="100" w:afterAutospacing="1"/>
        <w:jc w:val="both"/>
        <w:rPr>
          <w:bCs/>
          <w:sz w:val="22"/>
          <w:szCs w:val="22"/>
          <w:lang w:val="ru-RU"/>
        </w:rPr>
      </w:pPr>
      <w:r>
        <w:rPr>
          <w:bCs/>
          <w:sz w:val="22"/>
          <w:szCs w:val="22"/>
          <w:lang w:val="ru-RU"/>
        </w:rPr>
        <w:t xml:space="preserve">Дисциплинско веће </w:t>
      </w:r>
      <w:r w:rsidR="00A51B5C" w:rsidRPr="00986C82">
        <w:rPr>
          <w:bCs/>
          <w:sz w:val="22"/>
          <w:szCs w:val="22"/>
          <w:lang w:val="ru-RU"/>
        </w:rPr>
        <w:t>у поступку стручног надзора изриче следеће мере:</w:t>
      </w:r>
    </w:p>
    <w:p w:rsidR="00A51B5C" w:rsidRPr="00986C82" w:rsidRDefault="00A51B5C" w:rsidP="007F5C0D">
      <w:pPr>
        <w:numPr>
          <w:ilvl w:val="0"/>
          <w:numId w:val="30"/>
        </w:numPr>
        <w:spacing w:before="100" w:beforeAutospacing="1" w:after="100" w:afterAutospacing="1"/>
        <w:rPr>
          <w:bCs/>
          <w:sz w:val="22"/>
          <w:szCs w:val="22"/>
          <w:lang w:val="ru-RU"/>
        </w:rPr>
      </w:pPr>
      <w:r w:rsidRPr="00986C82">
        <w:rPr>
          <w:bCs/>
          <w:sz w:val="22"/>
          <w:szCs w:val="22"/>
          <w:lang w:val="ru-RU"/>
        </w:rPr>
        <w:t>опомену;</w:t>
      </w:r>
    </w:p>
    <w:p w:rsidR="00A51B5C" w:rsidRPr="00986C82" w:rsidRDefault="00A51B5C" w:rsidP="007F5C0D">
      <w:pPr>
        <w:numPr>
          <w:ilvl w:val="0"/>
          <w:numId w:val="30"/>
        </w:numPr>
        <w:spacing w:before="100" w:beforeAutospacing="1" w:after="100" w:afterAutospacing="1"/>
        <w:rPr>
          <w:bCs/>
          <w:sz w:val="22"/>
          <w:szCs w:val="22"/>
          <w:lang w:val="ru-RU"/>
        </w:rPr>
      </w:pPr>
      <w:r w:rsidRPr="00986C82">
        <w:rPr>
          <w:bCs/>
          <w:sz w:val="22"/>
          <w:szCs w:val="22"/>
          <w:lang w:val="ru-RU"/>
        </w:rPr>
        <w:t>јавну опомену;</w:t>
      </w:r>
    </w:p>
    <w:p w:rsidR="00A51B5C" w:rsidRPr="00986C82" w:rsidRDefault="00A51B5C" w:rsidP="007F5C0D">
      <w:pPr>
        <w:numPr>
          <w:ilvl w:val="0"/>
          <w:numId w:val="30"/>
        </w:numPr>
        <w:spacing w:before="100" w:beforeAutospacing="1" w:after="100" w:afterAutospacing="1"/>
        <w:rPr>
          <w:bCs/>
          <w:sz w:val="22"/>
          <w:szCs w:val="22"/>
          <w:lang w:val="ru-RU"/>
        </w:rPr>
      </w:pPr>
      <w:r w:rsidRPr="00986C82">
        <w:rPr>
          <w:bCs/>
          <w:sz w:val="22"/>
          <w:szCs w:val="22"/>
          <w:lang w:val="ru-RU"/>
        </w:rPr>
        <w:t>новчану казну;</w:t>
      </w:r>
    </w:p>
    <w:p w:rsidR="00A51B5C" w:rsidRPr="00986C82" w:rsidRDefault="00A51B5C" w:rsidP="007F5C0D">
      <w:pPr>
        <w:numPr>
          <w:ilvl w:val="0"/>
          <w:numId w:val="30"/>
        </w:numPr>
        <w:spacing w:before="100" w:beforeAutospacing="1" w:after="100" w:afterAutospacing="1"/>
        <w:rPr>
          <w:bCs/>
          <w:sz w:val="22"/>
          <w:szCs w:val="22"/>
          <w:lang w:val="ru-RU"/>
        </w:rPr>
      </w:pPr>
      <w:r w:rsidRPr="00986C82">
        <w:rPr>
          <w:bCs/>
          <w:sz w:val="22"/>
          <w:szCs w:val="22"/>
          <w:lang w:val="ru-RU"/>
        </w:rPr>
        <w:t>одузимање лиценце.</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ru-RU"/>
        </w:rPr>
        <w:t xml:space="preserve">Наведене мере изричу се </w:t>
      </w:r>
      <w:r w:rsidRPr="00986C82">
        <w:rPr>
          <w:bCs/>
          <w:sz w:val="22"/>
          <w:szCs w:val="22"/>
          <w:lang w:val="ru-RU"/>
        </w:rPr>
        <w:t>решењем које је коначно.</w:t>
      </w:r>
      <w:r w:rsidRPr="00986C82">
        <w:rPr>
          <w:sz w:val="22"/>
          <w:szCs w:val="22"/>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ru-RU"/>
        </w:rPr>
        <w:t>По</w:t>
      </w:r>
      <w:r w:rsidRPr="00986C82">
        <w:rPr>
          <w:sz w:val="22"/>
          <w:szCs w:val="22"/>
          <w:lang w:val="sr-Cyrl-CS"/>
        </w:rPr>
        <w:t xml:space="preserve"> </w:t>
      </w:r>
      <w:r w:rsidRPr="00986C82">
        <w:rPr>
          <w:sz w:val="22"/>
          <w:szCs w:val="22"/>
          <w:lang w:val="ru-RU"/>
        </w:rPr>
        <w:t>пријему</w:t>
      </w:r>
      <w:r w:rsidRPr="00986C82">
        <w:rPr>
          <w:sz w:val="22"/>
          <w:szCs w:val="22"/>
          <w:lang w:val="sr-Cyrl-CS"/>
        </w:rPr>
        <w:t xml:space="preserve"> </w:t>
      </w:r>
      <w:r w:rsidRPr="00986C82">
        <w:rPr>
          <w:sz w:val="22"/>
          <w:szCs w:val="22"/>
          <w:lang w:val="ru-RU"/>
        </w:rPr>
        <w:t>ре</w:t>
      </w:r>
      <w:r w:rsidRPr="00986C82">
        <w:rPr>
          <w:sz w:val="22"/>
          <w:szCs w:val="22"/>
          <w:lang w:val="sr-Cyrl-CS"/>
        </w:rPr>
        <w:t>ш</w:t>
      </w:r>
      <w:r w:rsidRPr="00986C82">
        <w:rPr>
          <w:sz w:val="22"/>
          <w:szCs w:val="22"/>
          <w:lang w:val="ru-RU"/>
        </w:rPr>
        <w:t>ења</w:t>
      </w:r>
      <w:r w:rsidRPr="00986C82">
        <w:rPr>
          <w:sz w:val="22"/>
          <w:szCs w:val="22"/>
          <w:lang w:val="sr-Cyrl-CS"/>
        </w:rPr>
        <w:t xml:space="preserve"> </w:t>
      </w:r>
      <w:r w:rsidRPr="00986C82">
        <w:rPr>
          <w:sz w:val="22"/>
          <w:szCs w:val="22"/>
          <w:lang w:val="ru-RU"/>
        </w:rPr>
        <w:t>којим</w:t>
      </w:r>
      <w:r w:rsidRPr="00986C82">
        <w:rPr>
          <w:sz w:val="22"/>
          <w:szCs w:val="22"/>
          <w:lang w:val="sr-Cyrl-CS"/>
        </w:rPr>
        <w:t xml:space="preserve"> </w:t>
      </w:r>
      <w:r w:rsidRPr="00986C82">
        <w:rPr>
          <w:sz w:val="22"/>
          <w:szCs w:val="22"/>
          <w:lang w:val="ru-RU"/>
        </w:rPr>
        <w:t>се</w:t>
      </w:r>
      <w:r w:rsidRPr="00986C82">
        <w:rPr>
          <w:sz w:val="22"/>
          <w:szCs w:val="22"/>
          <w:lang w:val="sr-Cyrl-CS"/>
        </w:rPr>
        <w:t xml:space="preserve"> </w:t>
      </w:r>
      <w:r w:rsidRPr="00986C82">
        <w:rPr>
          <w:sz w:val="22"/>
          <w:szCs w:val="22"/>
          <w:lang w:val="ru-RU"/>
        </w:rPr>
        <w:t>изри</w:t>
      </w:r>
      <w:r w:rsidRPr="00986C82">
        <w:rPr>
          <w:sz w:val="22"/>
          <w:szCs w:val="22"/>
          <w:lang w:val="sr-Cyrl-CS"/>
        </w:rPr>
        <w:t>ч</w:t>
      </w:r>
      <w:r w:rsidRPr="00986C82">
        <w:rPr>
          <w:sz w:val="22"/>
          <w:szCs w:val="22"/>
          <w:lang w:val="ru-RU"/>
        </w:rPr>
        <w:t>е</w:t>
      </w:r>
      <w:r w:rsidRPr="00986C82">
        <w:rPr>
          <w:sz w:val="22"/>
          <w:szCs w:val="22"/>
          <w:lang w:val="sr-Cyrl-CS"/>
        </w:rPr>
        <w:t xml:space="preserve"> </w:t>
      </w:r>
      <w:r w:rsidRPr="00986C82">
        <w:rPr>
          <w:sz w:val="22"/>
          <w:szCs w:val="22"/>
          <w:lang w:val="ru-RU"/>
        </w:rPr>
        <w:t>мера</w:t>
      </w:r>
      <w:r w:rsidRPr="00986C82">
        <w:rPr>
          <w:sz w:val="22"/>
          <w:szCs w:val="22"/>
          <w:lang w:val="sr-Cyrl-CS"/>
        </w:rPr>
        <w:t xml:space="preserve"> </w:t>
      </w:r>
      <w:r w:rsidRPr="00986C82">
        <w:rPr>
          <w:sz w:val="22"/>
          <w:szCs w:val="22"/>
          <w:lang w:val="ru-RU"/>
        </w:rPr>
        <w:t>одузимања</w:t>
      </w:r>
      <w:r w:rsidRPr="00986C82">
        <w:rPr>
          <w:sz w:val="22"/>
          <w:szCs w:val="22"/>
          <w:lang w:val="sr-Cyrl-CS"/>
        </w:rPr>
        <w:t xml:space="preserve"> </w:t>
      </w:r>
      <w:r w:rsidRPr="00986C82">
        <w:rPr>
          <w:sz w:val="22"/>
          <w:szCs w:val="22"/>
          <w:lang w:val="ru-RU"/>
        </w:rPr>
        <w:t>лиценце</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судија</w:t>
      </w:r>
      <w:r w:rsidRPr="00986C82">
        <w:rPr>
          <w:sz w:val="22"/>
          <w:szCs w:val="22"/>
          <w:lang w:val="sr-Cyrl-CS"/>
        </w:rPr>
        <w:t xml:space="preserve"> </w:t>
      </w:r>
      <w:r w:rsidRPr="00986C82">
        <w:rPr>
          <w:sz w:val="22"/>
          <w:szCs w:val="22"/>
          <w:lang w:val="ru-RU"/>
        </w:rPr>
        <w:t>разре</w:t>
      </w:r>
      <w:r w:rsidRPr="00986C82">
        <w:rPr>
          <w:sz w:val="22"/>
          <w:szCs w:val="22"/>
          <w:lang w:val="sr-Cyrl-CS"/>
        </w:rPr>
        <w:t>ш</w:t>
      </w:r>
      <w:r w:rsidRPr="00986C82">
        <w:rPr>
          <w:sz w:val="22"/>
          <w:szCs w:val="22"/>
          <w:lang w:val="ru-RU"/>
        </w:rPr>
        <w:t>ава</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p>
    <w:p w:rsidR="00A51B5C" w:rsidRPr="00986C82" w:rsidRDefault="00A51B5C" w:rsidP="00A51B5C">
      <w:pPr>
        <w:spacing w:before="100" w:beforeAutospacing="1" w:after="100" w:afterAutospacing="1"/>
        <w:jc w:val="both"/>
        <w:rPr>
          <w:sz w:val="22"/>
          <w:szCs w:val="22"/>
          <w:lang w:val="sr-Cyrl-CS"/>
        </w:rPr>
      </w:pPr>
      <w:r w:rsidRPr="00986C82">
        <w:rPr>
          <w:sz w:val="22"/>
          <w:szCs w:val="22"/>
          <w:lang w:val="ru-RU"/>
        </w:rPr>
        <w:t>По</w:t>
      </w:r>
      <w:r w:rsidRPr="00986C82">
        <w:rPr>
          <w:sz w:val="22"/>
          <w:szCs w:val="22"/>
          <w:lang w:val="sr-Cyrl-CS"/>
        </w:rPr>
        <w:t xml:space="preserve"> </w:t>
      </w:r>
      <w:r w:rsidRPr="00986C82">
        <w:rPr>
          <w:sz w:val="22"/>
          <w:szCs w:val="22"/>
          <w:lang w:val="ru-RU"/>
        </w:rPr>
        <w:t>пријему</w:t>
      </w:r>
      <w:r w:rsidRPr="00986C82">
        <w:rPr>
          <w:sz w:val="22"/>
          <w:szCs w:val="22"/>
          <w:lang w:val="sr-Cyrl-CS"/>
        </w:rPr>
        <w:t xml:space="preserve"> </w:t>
      </w:r>
      <w:r w:rsidRPr="00986C82">
        <w:rPr>
          <w:sz w:val="22"/>
          <w:szCs w:val="22"/>
          <w:lang w:val="ru-RU"/>
        </w:rPr>
        <w:t>ре</w:t>
      </w:r>
      <w:r w:rsidRPr="00986C82">
        <w:rPr>
          <w:sz w:val="22"/>
          <w:szCs w:val="22"/>
          <w:lang w:val="sr-Cyrl-CS"/>
        </w:rPr>
        <w:t>ш</w:t>
      </w:r>
      <w:r w:rsidRPr="00986C82">
        <w:rPr>
          <w:sz w:val="22"/>
          <w:szCs w:val="22"/>
          <w:lang w:val="ru-RU"/>
        </w:rPr>
        <w:t>ења</w:t>
      </w:r>
      <w:r w:rsidRPr="00986C82">
        <w:rPr>
          <w:sz w:val="22"/>
          <w:szCs w:val="22"/>
          <w:lang w:val="sr-Cyrl-CS"/>
        </w:rPr>
        <w:t xml:space="preserve"> </w:t>
      </w:r>
      <w:r w:rsidRPr="00986C82">
        <w:rPr>
          <w:sz w:val="22"/>
          <w:szCs w:val="22"/>
          <w:lang w:val="ru-RU"/>
        </w:rPr>
        <w:t>којима</w:t>
      </w:r>
      <w:r w:rsidRPr="00986C82">
        <w:rPr>
          <w:sz w:val="22"/>
          <w:szCs w:val="22"/>
          <w:lang w:val="sr-Cyrl-CS"/>
        </w:rPr>
        <w:t xml:space="preserve"> </w:t>
      </w:r>
      <w:r w:rsidRPr="00986C82">
        <w:rPr>
          <w:sz w:val="22"/>
          <w:szCs w:val="22"/>
          <w:lang w:val="ru-RU"/>
        </w:rPr>
        <w:t>се</w:t>
      </w:r>
      <w:r w:rsidRPr="00986C82">
        <w:rPr>
          <w:sz w:val="22"/>
          <w:szCs w:val="22"/>
          <w:lang w:val="sr-Cyrl-CS"/>
        </w:rPr>
        <w:t xml:space="preserve"> </w:t>
      </w:r>
      <w:r w:rsidRPr="00986C82">
        <w:rPr>
          <w:sz w:val="22"/>
          <w:szCs w:val="22"/>
          <w:lang w:val="ru-RU"/>
        </w:rPr>
        <w:t>изри</w:t>
      </w:r>
      <w:r w:rsidRPr="00986C82">
        <w:rPr>
          <w:sz w:val="22"/>
          <w:szCs w:val="22"/>
          <w:lang w:val="sr-Cyrl-CS"/>
        </w:rPr>
        <w:t>ч</w:t>
      </w:r>
      <w:r w:rsidRPr="00986C82">
        <w:rPr>
          <w:sz w:val="22"/>
          <w:szCs w:val="22"/>
          <w:lang w:val="ru-RU"/>
        </w:rPr>
        <w:t>у</w:t>
      </w:r>
      <w:r w:rsidRPr="00986C82">
        <w:rPr>
          <w:sz w:val="22"/>
          <w:szCs w:val="22"/>
          <w:lang w:val="sr-Cyrl-CS"/>
        </w:rPr>
        <w:t xml:space="preserve"> </w:t>
      </w:r>
      <w:r w:rsidRPr="00986C82">
        <w:rPr>
          <w:sz w:val="22"/>
          <w:szCs w:val="22"/>
          <w:lang w:val="ru-RU"/>
        </w:rPr>
        <w:t>мере</w:t>
      </w:r>
      <w:r w:rsidRPr="00986C82">
        <w:rPr>
          <w:sz w:val="22"/>
          <w:szCs w:val="22"/>
          <w:lang w:val="sr-Cyrl-CS"/>
        </w:rPr>
        <w:t xml:space="preserve"> </w:t>
      </w:r>
      <w:r w:rsidRPr="00986C82">
        <w:rPr>
          <w:sz w:val="22"/>
          <w:szCs w:val="22"/>
          <w:lang w:val="ru-RU"/>
        </w:rPr>
        <w:t>опомене</w:t>
      </w:r>
      <w:r w:rsidRPr="00986C82">
        <w:rPr>
          <w:sz w:val="22"/>
          <w:szCs w:val="22"/>
          <w:lang w:val="sr-Cyrl-CS"/>
        </w:rPr>
        <w:t xml:space="preserve">, </w:t>
      </w:r>
      <w:r w:rsidRPr="00986C82">
        <w:rPr>
          <w:sz w:val="22"/>
          <w:szCs w:val="22"/>
          <w:lang w:val="ru-RU"/>
        </w:rPr>
        <w:t>јавне</w:t>
      </w:r>
      <w:r w:rsidRPr="00986C82">
        <w:rPr>
          <w:sz w:val="22"/>
          <w:szCs w:val="22"/>
          <w:lang w:val="sr-Cyrl-CS"/>
        </w:rPr>
        <w:t xml:space="preserve"> </w:t>
      </w:r>
      <w:r w:rsidRPr="00986C82">
        <w:rPr>
          <w:sz w:val="22"/>
          <w:szCs w:val="22"/>
          <w:lang w:val="ru-RU"/>
        </w:rPr>
        <w:t>опомене</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нов</w:t>
      </w:r>
      <w:r w:rsidRPr="00986C82">
        <w:rPr>
          <w:sz w:val="22"/>
          <w:szCs w:val="22"/>
          <w:lang w:val="sr-Cyrl-CS"/>
        </w:rPr>
        <w:t>ч</w:t>
      </w:r>
      <w:r w:rsidRPr="00986C82">
        <w:rPr>
          <w:sz w:val="22"/>
          <w:szCs w:val="22"/>
          <w:lang w:val="ru-RU"/>
        </w:rPr>
        <w:t>ане</w:t>
      </w:r>
      <w:r w:rsidRPr="00986C82">
        <w:rPr>
          <w:sz w:val="22"/>
          <w:szCs w:val="22"/>
          <w:lang w:val="sr-Cyrl-CS"/>
        </w:rPr>
        <w:t xml:space="preserve"> </w:t>
      </w:r>
      <w:r w:rsidRPr="00986C82">
        <w:rPr>
          <w:sz w:val="22"/>
          <w:szCs w:val="22"/>
          <w:lang w:val="ru-RU"/>
        </w:rPr>
        <w:t>казне</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судија</w:t>
      </w:r>
      <w:r w:rsidRPr="00986C82">
        <w:rPr>
          <w:sz w:val="22"/>
          <w:szCs w:val="22"/>
          <w:lang w:val="sr-Cyrl-CS"/>
        </w:rPr>
        <w:t xml:space="preserve"> </w:t>
      </w:r>
      <w:r w:rsidRPr="00986C82">
        <w:rPr>
          <w:sz w:val="22"/>
          <w:szCs w:val="22"/>
          <w:lang w:val="ru-RU"/>
        </w:rPr>
        <w:t>мо</w:t>
      </w:r>
      <w:r w:rsidRPr="00986C82">
        <w:rPr>
          <w:sz w:val="22"/>
          <w:szCs w:val="22"/>
          <w:lang w:val="sr-Cyrl-CS"/>
        </w:rPr>
        <w:t>ж</w:t>
      </w:r>
      <w:r w:rsidRPr="00986C82">
        <w:rPr>
          <w:sz w:val="22"/>
          <w:szCs w:val="22"/>
          <w:lang w:val="ru-RU"/>
        </w:rPr>
        <w:t>е</w:t>
      </w:r>
      <w:r w:rsidRPr="00986C82">
        <w:rPr>
          <w:sz w:val="22"/>
          <w:szCs w:val="22"/>
          <w:lang w:val="sr-Cyrl-CS"/>
        </w:rPr>
        <w:t xml:space="preserve"> </w:t>
      </w:r>
      <w:r w:rsidRPr="00986C82">
        <w:rPr>
          <w:sz w:val="22"/>
          <w:szCs w:val="22"/>
          <w:lang w:val="ru-RU"/>
        </w:rPr>
        <w:t>разре</w:t>
      </w:r>
      <w:r w:rsidRPr="00986C82">
        <w:rPr>
          <w:sz w:val="22"/>
          <w:szCs w:val="22"/>
          <w:lang w:val="sr-Cyrl-CS"/>
        </w:rPr>
        <w:t>ш</w:t>
      </w:r>
      <w:r w:rsidRPr="00986C82">
        <w:rPr>
          <w:sz w:val="22"/>
          <w:szCs w:val="22"/>
          <w:lang w:val="ru-RU"/>
        </w:rPr>
        <w:t>ити</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или</w:t>
      </w:r>
      <w:r w:rsidRPr="00986C82">
        <w:rPr>
          <w:sz w:val="22"/>
          <w:szCs w:val="22"/>
          <w:lang w:val="sr-Cyrl-CS"/>
        </w:rPr>
        <w:t xml:space="preserve"> </w:t>
      </w:r>
      <w:r w:rsidRPr="00986C82">
        <w:rPr>
          <w:sz w:val="22"/>
          <w:szCs w:val="22"/>
          <w:lang w:val="ru-RU"/>
        </w:rPr>
        <w:t>одредити</w:t>
      </w:r>
      <w:r w:rsidRPr="00986C82">
        <w:rPr>
          <w:sz w:val="22"/>
          <w:szCs w:val="22"/>
          <w:lang w:val="sr-Cyrl-CS"/>
        </w:rPr>
        <w:t xml:space="preserve"> </w:t>
      </w:r>
      <w:r w:rsidRPr="00986C82">
        <w:rPr>
          <w:sz w:val="22"/>
          <w:szCs w:val="22"/>
          <w:lang w:val="ru-RU"/>
        </w:rPr>
        <w:t>друге</w:t>
      </w:r>
      <w:r w:rsidRPr="00986C82">
        <w:rPr>
          <w:sz w:val="22"/>
          <w:szCs w:val="22"/>
          <w:lang w:val="sr-Cyrl-CS"/>
        </w:rPr>
        <w:t xml:space="preserve"> </w:t>
      </w:r>
      <w:r w:rsidRPr="00986C82">
        <w:rPr>
          <w:sz w:val="22"/>
          <w:szCs w:val="22"/>
          <w:lang w:val="ru-RU"/>
        </w:rPr>
        <w:t>мере</w:t>
      </w:r>
      <w:r w:rsidRPr="00986C82">
        <w:rPr>
          <w:sz w:val="22"/>
          <w:szCs w:val="22"/>
          <w:lang w:val="sr-Cyrl-CS"/>
        </w:rPr>
        <w:t xml:space="preserve">, </w:t>
      </w:r>
      <w:r w:rsidRPr="00986C82">
        <w:rPr>
          <w:sz w:val="22"/>
          <w:szCs w:val="22"/>
          <w:lang w:val="ru-RU"/>
        </w:rPr>
        <w:t>укљу</w:t>
      </w:r>
      <w:r w:rsidRPr="00986C82">
        <w:rPr>
          <w:sz w:val="22"/>
          <w:szCs w:val="22"/>
          <w:lang w:val="sr-Cyrl-CS"/>
        </w:rPr>
        <w:t>ч</w:t>
      </w:r>
      <w:r w:rsidRPr="00986C82">
        <w:rPr>
          <w:sz w:val="22"/>
          <w:szCs w:val="22"/>
          <w:lang w:val="ru-RU"/>
        </w:rPr>
        <w:t>ују</w:t>
      </w:r>
      <w:r w:rsidRPr="00986C82">
        <w:rPr>
          <w:sz w:val="22"/>
          <w:szCs w:val="22"/>
          <w:lang w:val="sr-Cyrl-CS"/>
        </w:rPr>
        <w:t>ћ</w:t>
      </w:r>
      <w:r w:rsidRPr="00986C82">
        <w:rPr>
          <w:sz w:val="22"/>
          <w:szCs w:val="22"/>
          <w:lang w:val="ru-RU"/>
        </w:rPr>
        <w:t>и</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обавезу</w:t>
      </w:r>
      <w:r w:rsidRPr="00986C82">
        <w:rPr>
          <w:sz w:val="22"/>
          <w:szCs w:val="22"/>
          <w:lang w:val="sr-Cyrl-CS"/>
        </w:rPr>
        <w:t xml:space="preserve"> </w:t>
      </w:r>
      <w:r w:rsidRPr="00986C82">
        <w:rPr>
          <w:sz w:val="22"/>
          <w:szCs w:val="22"/>
          <w:lang w:val="ru-RU"/>
        </w:rPr>
        <w:t>добијања</w:t>
      </w:r>
      <w:r w:rsidRPr="00986C82">
        <w:rPr>
          <w:sz w:val="22"/>
          <w:szCs w:val="22"/>
          <w:lang w:val="sr-Cyrl-CS"/>
        </w:rPr>
        <w:t xml:space="preserve"> </w:t>
      </w:r>
      <w:r w:rsidRPr="00986C82">
        <w:rPr>
          <w:sz w:val="22"/>
          <w:szCs w:val="22"/>
          <w:lang w:val="ru-RU"/>
        </w:rPr>
        <w:t>посебне</w:t>
      </w:r>
      <w:r w:rsidRPr="00986C82">
        <w:rPr>
          <w:sz w:val="22"/>
          <w:szCs w:val="22"/>
          <w:lang w:val="sr-Cyrl-CS"/>
        </w:rPr>
        <w:t xml:space="preserve"> </w:t>
      </w:r>
      <w:r w:rsidRPr="00986C82">
        <w:rPr>
          <w:sz w:val="22"/>
          <w:szCs w:val="22"/>
          <w:lang w:val="ru-RU"/>
        </w:rPr>
        <w:t>сагласности</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судије</w:t>
      </w:r>
      <w:r w:rsidRPr="00986C82">
        <w:rPr>
          <w:sz w:val="22"/>
          <w:szCs w:val="22"/>
          <w:lang w:val="sr-Cyrl-CS"/>
        </w:rPr>
        <w:t xml:space="preserve"> </w:t>
      </w:r>
      <w:r w:rsidRPr="00986C82">
        <w:rPr>
          <w:sz w:val="22"/>
          <w:szCs w:val="22"/>
          <w:lang w:val="ru-RU"/>
        </w:rPr>
        <w:t>или</w:t>
      </w:r>
      <w:r w:rsidRPr="00986C82">
        <w:rPr>
          <w:sz w:val="22"/>
          <w:szCs w:val="22"/>
          <w:lang w:val="sr-Cyrl-CS"/>
        </w:rPr>
        <w:t xml:space="preserve"> </w:t>
      </w:r>
      <w:r w:rsidRPr="00986C82">
        <w:rPr>
          <w:sz w:val="22"/>
          <w:szCs w:val="22"/>
          <w:lang w:val="ru-RU"/>
        </w:rPr>
        <w:t>писаног</w:t>
      </w:r>
      <w:r w:rsidRPr="00986C82">
        <w:rPr>
          <w:sz w:val="22"/>
          <w:szCs w:val="22"/>
          <w:lang w:val="sr-Cyrl-CS"/>
        </w:rPr>
        <w:t xml:space="preserve"> </w:t>
      </w:r>
      <w:r w:rsidRPr="00986C82">
        <w:rPr>
          <w:sz w:val="22"/>
          <w:szCs w:val="22"/>
          <w:lang w:val="ru-RU"/>
        </w:rPr>
        <w:t>одобрења</w:t>
      </w:r>
      <w:r w:rsidRPr="00986C82">
        <w:rPr>
          <w:sz w:val="22"/>
          <w:szCs w:val="22"/>
          <w:lang w:val="sr-Cyrl-CS"/>
        </w:rPr>
        <w:t xml:space="preserve"> </w:t>
      </w:r>
      <w:r w:rsidRPr="00986C82">
        <w:rPr>
          <w:sz w:val="22"/>
          <w:szCs w:val="22"/>
          <w:lang w:val="ru-RU"/>
        </w:rPr>
        <w:t>одбора</w:t>
      </w:r>
      <w:r w:rsidRPr="00986C82">
        <w:rPr>
          <w:sz w:val="22"/>
          <w:szCs w:val="22"/>
          <w:lang w:val="sr-Cyrl-CS"/>
        </w:rPr>
        <w:t xml:space="preserve"> </w:t>
      </w:r>
      <w:r w:rsidRPr="00986C82">
        <w:rPr>
          <w:sz w:val="22"/>
          <w:szCs w:val="22"/>
          <w:lang w:val="ru-RU"/>
        </w:rPr>
        <w:t>поверилаца</w:t>
      </w:r>
      <w:r w:rsidRPr="00986C82">
        <w:rPr>
          <w:sz w:val="22"/>
          <w:szCs w:val="22"/>
          <w:lang w:val="sr-Cyrl-CS"/>
        </w:rPr>
        <w:t xml:space="preserve"> </w:t>
      </w:r>
      <w:r w:rsidRPr="00986C82">
        <w:rPr>
          <w:sz w:val="22"/>
          <w:szCs w:val="22"/>
          <w:lang w:val="ru-RU"/>
        </w:rPr>
        <w:t>за</w:t>
      </w:r>
      <w:r w:rsidRPr="00986C82">
        <w:rPr>
          <w:sz w:val="22"/>
          <w:szCs w:val="22"/>
          <w:lang w:val="sr-Cyrl-CS"/>
        </w:rPr>
        <w:t xml:space="preserve"> </w:t>
      </w:r>
      <w:r w:rsidRPr="00986C82">
        <w:rPr>
          <w:sz w:val="22"/>
          <w:szCs w:val="22"/>
          <w:lang w:val="ru-RU"/>
        </w:rPr>
        <w:t>све</w:t>
      </w:r>
      <w:r w:rsidRPr="00986C82">
        <w:rPr>
          <w:sz w:val="22"/>
          <w:szCs w:val="22"/>
          <w:lang w:val="sr-Cyrl-CS"/>
        </w:rPr>
        <w:t xml:space="preserve"> </w:t>
      </w:r>
      <w:r w:rsidRPr="00986C82">
        <w:rPr>
          <w:sz w:val="22"/>
          <w:szCs w:val="22"/>
          <w:lang w:val="ru-RU"/>
        </w:rPr>
        <w:t>или</w:t>
      </w:r>
      <w:r w:rsidRPr="00986C82">
        <w:rPr>
          <w:sz w:val="22"/>
          <w:szCs w:val="22"/>
          <w:lang w:val="sr-Cyrl-CS"/>
        </w:rPr>
        <w:t xml:space="preserve"> </w:t>
      </w:r>
      <w:r w:rsidRPr="00986C82">
        <w:rPr>
          <w:sz w:val="22"/>
          <w:szCs w:val="22"/>
          <w:lang w:val="ru-RU"/>
        </w:rPr>
        <w:t>поједине</w:t>
      </w:r>
      <w:r w:rsidRPr="00986C82">
        <w:rPr>
          <w:sz w:val="22"/>
          <w:szCs w:val="22"/>
          <w:lang w:val="sr-Cyrl-CS"/>
        </w:rPr>
        <w:t xml:space="preserve"> </w:t>
      </w:r>
      <w:r w:rsidRPr="00986C82">
        <w:rPr>
          <w:sz w:val="22"/>
          <w:szCs w:val="22"/>
          <w:lang w:val="ru-RU"/>
        </w:rPr>
        <w:t>радње</w:t>
      </w:r>
      <w:r w:rsidRPr="00986C82">
        <w:rPr>
          <w:sz w:val="22"/>
          <w:szCs w:val="22"/>
          <w:lang w:val="sr-Cyrl-CS"/>
        </w:rPr>
        <w:t xml:space="preserve"> </w:t>
      </w:r>
      <w:r w:rsidRPr="00986C82">
        <w:rPr>
          <w:sz w:val="22"/>
          <w:szCs w:val="22"/>
          <w:lang w:val="ru-RU"/>
        </w:rPr>
        <w:t>које</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управник</w:t>
      </w:r>
      <w:r w:rsidRPr="00986C82">
        <w:rPr>
          <w:sz w:val="22"/>
          <w:szCs w:val="22"/>
          <w:lang w:val="sr-Cyrl-CS"/>
        </w:rPr>
        <w:t xml:space="preserve"> </w:t>
      </w:r>
      <w:r w:rsidRPr="00986C82">
        <w:rPr>
          <w:sz w:val="22"/>
          <w:szCs w:val="22"/>
          <w:lang w:val="ru-RU"/>
        </w:rPr>
        <w:t>предузима</w:t>
      </w:r>
      <w:r w:rsidRPr="00986C82">
        <w:rPr>
          <w:sz w:val="22"/>
          <w:szCs w:val="22"/>
          <w:lang w:val="sr-Cyrl-CS"/>
        </w:rPr>
        <w:t xml:space="preserve">, </w:t>
      </w:r>
      <w:r w:rsidRPr="00986C82">
        <w:rPr>
          <w:sz w:val="22"/>
          <w:szCs w:val="22"/>
          <w:lang w:val="ru-RU"/>
        </w:rPr>
        <w:t>ако</w:t>
      </w:r>
      <w:r w:rsidRPr="00986C82">
        <w:rPr>
          <w:sz w:val="22"/>
          <w:szCs w:val="22"/>
          <w:lang w:val="sr-Cyrl-CS"/>
        </w:rPr>
        <w:t xml:space="preserve"> </w:t>
      </w:r>
      <w:r w:rsidRPr="00986C82">
        <w:rPr>
          <w:sz w:val="22"/>
          <w:szCs w:val="22"/>
          <w:lang w:val="ru-RU"/>
        </w:rPr>
        <w:t>оцени</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самостално</w:t>
      </w:r>
      <w:r w:rsidRPr="00986C82">
        <w:rPr>
          <w:sz w:val="22"/>
          <w:szCs w:val="22"/>
          <w:lang w:val="sr-Cyrl-CS"/>
        </w:rPr>
        <w:t xml:space="preserve"> </w:t>
      </w:r>
      <w:r w:rsidRPr="00986C82">
        <w:rPr>
          <w:sz w:val="22"/>
          <w:szCs w:val="22"/>
          <w:lang w:val="ru-RU"/>
        </w:rPr>
        <w:t>поступање</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управника</w:t>
      </w:r>
      <w:r w:rsidRPr="00986C82">
        <w:rPr>
          <w:sz w:val="22"/>
          <w:szCs w:val="22"/>
          <w:lang w:val="sr-Cyrl-CS"/>
        </w:rPr>
        <w:t xml:space="preserve"> </w:t>
      </w:r>
      <w:r w:rsidRPr="00986C82">
        <w:rPr>
          <w:sz w:val="22"/>
          <w:szCs w:val="22"/>
          <w:lang w:val="ru-RU"/>
        </w:rPr>
        <w:t>мо</w:t>
      </w:r>
      <w:r w:rsidRPr="00986C82">
        <w:rPr>
          <w:sz w:val="22"/>
          <w:szCs w:val="22"/>
          <w:lang w:val="sr-Cyrl-CS"/>
        </w:rPr>
        <w:t>ж</w:t>
      </w:r>
      <w:r w:rsidRPr="00986C82">
        <w:rPr>
          <w:sz w:val="22"/>
          <w:szCs w:val="22"/>
          <w:lang w:val="ru-RU"/>
        </w:rPr>
        <w:t>е</w:t>
      </w:r>
      <w:r w:rsidRPr="00986C82">
        <w:rPr>
          <w:sz w:val="22"/>
          <w:szCs w:val="22"/>
          <w:lang w:val="sr-Cyrl-CS"/>
        </w:rPr>
        <w:t xml:space="preserve"> </w:t>
      </w:r>
      <w:r w:rsidRPr="00986C82">
        <w:rPr>
          <w:sz w:val="22"/>
          <w:szCs w:val="22"/>
          <w:lang w:val="ru-RU"/>
        </w:rPr>
        <w:t>довести</w:t>
      </w:r>
      <w:r w:rsidRPr="00986C82">
        <w:rPr>
          <w:sz w:val="22"/>
          <w:szCs w:val="22"/>
          <w:lang w:val="sr-Cyrl-CS"/>
        </w:rPr>
        <w:t xml:space="preserve"> </w:t>
      </w:r>
      <w:r w:rsidRPr="00986C82">
        <w:rPr>
          <w:sz w:val="22"/>
          <w:szCs w:val="22"/>
          <w:lang w:val="ru-RU"/>
        </w:rPr>
        <w:t>до</w:t>
      </w:r>
      <w:r w:rsidRPr="00986C82">
        <w:rPr>
          <w:sz w:val="22"/>
          <w:szCs w:val="22"/>
          <w:lang w:val="sr-Cyrl-CS"/>
        </w:rPr>
        <w:t xml:space="preserve"> </w:t>
      </w:r>
      <w:r w:rsidRPr="00986C82">
        <w:rPr>
          <w:sz w:val="22"/>
          <w:szCs w:val="22"/>
          <w:lang w:val="ru-RU"/>
        </w:rPr>
        <w:t>о</w:t>
      </w:r>
      <w:r w:rsidRPr="00986C82">
        <w:rPr>
          <w:sz w:val="22"/>
          <w:szCs w:val="22"/>
          <w:lang w:val="sr-Cyrl-CS"/>
        </w:rPr>
        <w:t>ш</w:t>
      </w:r>
      <w:r w:rsidRPr="00986C82">
        <w:rPr>
          <w:sz w:val="22"/>
          <w:szCs w:val="22"/>
          <w:lang w:val="ru-RU"/>
        </w:rPr>
        <w:t>те</w:t>
      </w:r>
      <w:r w:rsidRPr="00986C82">
        <w:rPr>
          <w:sz w:val="22"/>
          <w:szCs w:val="22"/>
          <w:lang w:val="sr-Cyrl-CS"/>
        </w:rPr>
        <w:t>ћ</w:t>
      </w:r>
      <w:r w:rsidRPr="00986C82">
        <w:rPr>
          <w:sz w:val="22"/>
          <w:szCs w:val="22"/>
          <w:lang w:val="ru-RU"/>
        </w:rPr>
        <w:t>ења</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ајне</w:t>
      </w:r>
      <w:r w:rsidRPr="00986C82">
        <w:rPr>
          <w:sz w:val="22"/>
          <w:szCs w:val="22"/>
          <w:lang w:val="sr-Cyrl-CS"/>
        </w:rPr>
        <w:t xml:space="preserve"> </w:t>
      </w:r>
      <w:r w:rsidRPr="00986C82">
        <w:rPr>
          <w:sz w:val="22"/>
          <w:szCs w:val="22"/>
          <w:lang w:val="ru-RU"/>
        </w:rPr>
        <w:t>масе</w:t>
      </w:r>
      <w:r w:rsidRPr="00986C82">
        <w:rPr>
          <w:sz w:val="22"/>
          <w:szCs w:val="22"/>
          <w:lang w:val="sr-Cyrl-CS"/>
        </w:rPr>
        <w:t>.</w:t>
      </w:r>
    </w:p>
    <w:p w:rsidR="00A51B5C" w:rsidRPr="00986C82" w:rsidRDefault="00A51B5C" w:rsidP="00A51B5C">
      <w:pPr>
        <w:spacing w:before="100" w:beforeAutospacing="1" w:after="100" w:afterAutospacing="1"/>
        <w:jc w:val="both"/>
        <w:rPr>
          <w:sz w:val="22"/>
          <w:szCs w:val="22"/>
          <w:lang w:val="ru-RU"/>
        </w:rPr>
      </w:pPr>
      <w:r w:rsidRPr="00986C82">
        <w:rPr>
          <w:b/>
          <w:bCs/>
          <w:sz w:val="22"/>
          <w:szCs w:val="22"/>
          <w:lang w:val="ru-RU"/>
        </w:rPr>
        <w:t xml:space="preserve">Повреде дужности стечајног управника </w:t>
      </w:r>
      <w:r w:rsidRPr="00986C82">
        <w:rPr>
          <w:bCs/>
          <w:sz w:val="22"/>
          <w:szCs w:val="22"/>
          <w:lang w:val="ru-RU"/>
        </w:rPr>
        <w:t>могу бити лакше или теже повреде дужности, сходно члану 3ђ Закона</w:t>
      </w:r>
      <w:r w:rsidR="003B19F8">
        <w:rPr>
          <w:bCs/>
          <w:sz w:val="22"/>
          <w:szCs w:val="22"/>
          <w:lang w:val="ru-RU"/>
        </w:rPr>
        <w:t xml:space="preserve"> </w:t>
      </w:r>
      <w:r w:rsidR="00CE16A2">
        <w:rPr>
          <w:bCs/>
          <w:sz w:val="22"/>
          <w:szCs w:val="22"/>
          <w:lang w:val="ru-RU"/>
        </w:rPr>
        <w:t>о Агенцији</w:t>
      </w:r>
      <w:r w:rsidRPr="00986C82">
        <w:rPr>
          <w:bCs/>
          <w:sz w:val="22"/>
          <w:szCs w:val="22"/>
          <w:lang w:val="ru-RU"/>
        </w:rPr>
        <w:t>. Лакшом повредом</w:t>
      </w:r>
      <w:r w:rsidRPr="00986C82">
        <w:rPr>
          <w:sz w:val="22"/>
          <w:szCs w:val="22"/>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повериоци или трећа лица. </w:t>
      </w:r>
      <w:r w:rsidRPr="00986C82">
        <w:rPr>
          <w:bCs/>
          <w:sz w:val="22"/>
          <w:szCs w:val="22"/>
          <w:lang w:val="ru-RU"/>
        </w:rPr>
        <w:t>Тежом повредом</w:t>
      </w:r>
      <w:r w:rsidRPr="00986C82">
        <w:rPr>
          <w:sz w:val="22"/>
          <w:szCs w:val="22"/>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усклађивање сарадње овлашћеним лицима Агенције, односно онемогућавање Агенције у вршењу стручног надзора. </w:t>
      </w:r>
    </w:p>
    <w:p w:rsidR="00A51B5C" w:rsidRDefault="00A51B5C" w:rsidP="00A51B5C">
      <w:pPr>
        <w:spacing w:before="100" w:beforeAutospacing="1" w:after="100" w:afterAutospacing="1"/>
        <w:jc w:val="both"/>
        <w:rPr>
          <w:sz w:val="22"/>
          <w:szCs w:val="22"/>
          <w:lang w:val="ru-RU"/>
        </w:rPr>
      </w:pPr>
      <w:r w:rsidRPr="00986C82">
        <w:rPr>
          <w:sz w:val="22"/>
          <w:szCs w:val="22"/>
          <w:lang w:val="ru-RU"/>
        </w:rPr>
        <w:t>Према члану 3е Закона</w:t>
      </w:r>
      <w:r w:rsidR="00CE16A2">
        <w:rPr>
          <w:sz w:val="22"/>
          <w:szCs w:val="22"/>
          <w:lang w:val="ru-RU"/>
        </w:rPr>
        <w:t xml:space="preserve"> о Агенцији</w:t>
      </w:r>
      <w:r w:rsidRPr="00986C82">
        <w:rPr>
          <w:sz w:val="22"/>
          <w:szCs w:val="22"/>
          <w:lang w:val="ru-RU"/>
        </w:rPr>
        <w:t xml:space="preserve">, </w:t>
      </w:r>
      <w:r w:rsidRPr="00986C82">
        <w:rPr>
          <w:bCs/>
          <w:sz w:val="22"/>
          <w:szCs w:val="22"/>
          <w:lang w:val="ru-RU"/>
        </w:rPr>
        <w:t>у случају лакше повреде дужности дисциплинско веће може изрећи опомену, јавну опомену и новчану казну.</w:t>
      </w:r>
      <w:r w:rsidRPr="00986C82">
        <w:rPr>
          <w:sz w:val="22"/>
          <w:szCs w:val="22"/>
          <w:lang w:val="ru-RU"/>
        </w:rPr>
        <w:t xml:space="preserve"> Новчана казна се може изрећи у износу од 10.000,00 до 100.000,00 динара, а у случају понављања лакше повреде у износу до 200.000,00 динара. </w:t>
      </w:r>
      <w:r w:rsidRPr="00986C82">
        <w:rPr>
          <w:bCs/>
          <w:sz w:val="22"/>
          <w:szCs w:val="22"/>
          <w:lang w:val="ru-RU"/>
        </w:rPr>
        <w:t>У случају теже повреде дужности дисциплинско веће може изрећи јавну опомену, новчану казну и меру одузимања лиценце.</w:t>
      </w:r>
      <w:r w:rsidRPr="00986C82">
        <w:rPr>
          <w:sz w:val="22"/>
          <w:szCs w:val="22"/>
          <w:lang w:val="ru-RU"/>
        </w:rPr>
        <w:t xml:space="preserve"> Новчана казна се може изрећи у износу од 100.000,00 до 1.000.000,00 динара. </w:t>
      </w:r>
    </w:p>
    <w:p w:rsidR="005E3096" w:rsidRPr="005E3096" w:rsidRDefault="005E3096" w:rsidP="005E3096">
      <w:pPr>
        <w:pStyle w:val="NormalWeb"/>
        <w:spacing w:beforeAutospacing="0" w:after="0" w:afterAutospacing="0"/>
        <w:jc w:val="both"/>
        <w:rPr>
          <w:rFonts w:ascii="Times New Roman" w:hAnsi="Times New Roman"/>
          <w:noProof/>
          <w:color w:val="000000"/>
          <w:sz w:val="22"/>
          <w:szCs w:val="22"/>
          <w:lang w:val="ru-RU"/>
        </w:rPr>
      </w:pPr>
      <w:r w:rsidRPr="005E3096">
        <w:rPr>
          <w:rFonts w:ascii="Times New Roman" w:hAnsi="Times New Roman"/>
          <w:b/>
          <w:noProof/>
          <w:color w:val="000000"/>
          <w:sz w:val="22"/>
          <w:szCs w:val="22"/>
          <w:lang w:val="ru-RU"/>
        </w:rPr>
        <w:lastRenderedPageBreak/>
        <w:t>Подаци о поступцима пред Дисциплинским већем Агенције</w:t>
      </w:r>
      <w:r w:rsidRPr="005E3096">
        <w:rPr>
          <w:rFonts w:ascii="Times New Roman" w:hAnsi="Times New Roman"/>
          <w:noProof/>
          <w:color w:val="000000"/>
          <w:sz w:val="22"/>
          <w:szCs w:val="22"/>
          <w:lang w:val="ru-RU"/>
        </w:rPr>
        <w:t xml:space="preserve"> - Именовањем Дисциплинског већа Агенције као једног од органа стручног надзора, од септембра 2010. године </w:t>
      </w:r>
      <w:r w:rsidRPr="005E3096">
        <w:rPr>
          <w:rFonts w:ascii="Times New Roman" w:hAnsi="Times New Roman"/>
          <w:noProof/>
          <w:color w:val="000000"/>
          <w:sz w:val="22"/>
          <w:szCs w:val="22"/>
          <w:lang w:val="sr-Cyrl-CS"/>
        </w:rPr>
        <w:t xml:space="preserve">до </w:t>
      </w:r>
      <w:r w:rsidRPr="005E3096">
        <w:rPr>
          <w:rFonts w:ascii="Times New Roman" w:hAnsi="Times New Roman"/>
          <w:noProof/>
          <w:color w:val="000000"/>
          <w:sz w:val="22"/>
          <w:szCs w:val="22"/>
          <w:lang w:val="sr-Latn-CS"/>
        </w:rPr>
        <w:t>01</w:t>
      </w:r>
      <w:r w:rsidRPr="005E3096">
        <w:rPr>
          <w:rFonts w:ascii="Times New Roman" w:hAnsi="Times New Roman"/>
          <w:noProof/>
          <w:color w:val="000000"/>
          <w:sz w:val="22"/>
          <w:szCs w:val="22"/>
          <w:lang w:val="sr-Cyrl-CS"/>
        </w:rPr>
        <w:t xml:space="preserve">. октобра 2011. године у </w:t>
      </w:r>
      <w:r w:rsidRPr="005E3096">
        <w:rPr>
          <w:rFonts w:ascii="Times New Roman" w:hAnsi="Times New Roman"/>
          <w:noProof/>
          <w:color w:val="000000"/>
          <w:sz w:val="22"/>
          <w:szCs w:val="22"/>
          <w:lang w:val="ru-RU"/>
        </w:rPr>
        <w:t>покренутих</w:t>
      </w:r>
      <w:r w:rsidRPr="005E3096">
        <w:rPr>
          <w:rFonts w:ascii="Times New Roman" w:hAnsi="Times New Roman"/>
          <w:b/>
          <w:noProof/>
          <w:color w:val="000000"/>
          <w:sz w:val="22"/>
          <w:szCs w:val="22"/>
          <w:lang w:val="ru-RU"/>
        </w:rPr>
        <w:t xml:space="preserve"> 60</w:t>
      </w:r>
      <w:r w:rsidRPr="005E3096">
        <w:rPr>
          <w:rFonts w:ascii="Times New Roman" w:hAnsi="Times New Roman"/>
          <w:noProof/>
          <w:color w:val="000000"/>
          <w:sz w:val="22"/>
          <w:szCs w:val="22"/>
          <w:lang w:val="ru-RU"/>
        </w:rPr>
        <w:t xml:space="preserve"> дисциплинских поступака, донете су коначне одлуке у </w:t>
      </w:r>
      <w:r w:rsidRPr="005E3096">
        <w:rPr>
          <w:rFonts w:ascii="Times New Roman" w:hAnsi="Times New Roman"/>
          <w:b/>
          <w:noProof/>
          <w:color w:val="000000"/>
          <w:sz w:val="22"/>
          <w:szCs w:val="22"/>
          <w:lang w:val="ru-RU"/>
        </w:rPr>
        <w:t xml:space="preserve">46 </w:t>
      </w:r>
      <w:r w:rsidRPr="005E3096">
        <w:rPr>
          <w:rFonts w:ascii="Times New Roman" w:hAnsi="Times New Roman"/>
          <w:noProof/>
          <w:color w:val="000000"/>
          <w:sz w:val="22"/>
          <w:szCs w:val="22"/>
          <w:lang w:val="ru-RU"/>
        </w:rPr>
        <w:t>предмета, док су чет</w:t>
      </w:r>
      <w:r w:rsidR="00CB5F4A">
        <w:rPr>
          <w:rFonts w:ascii="Times New Roman" w:hAnsi="Times New Roman"/>
          <w:noProof/>
          <w:color w:val="000000"/>
          <w:sz w:val="22"/>
          <w:szCs w:val="22"/>
          <w:lang w:val="ru-RU"/>
        </w:rPr>
        <w:t>и</w:t>
      </w:r>
      <w:r w:rsidRPr="005E3096">
        <w:rPr>
          <w:rFonts w:ascii="Times New Roman" w:hAnsi="Times New Roman"/>
          <w:noProof/>
          <w:color w:val="000000"/>
          <w:sz w:val="22"/>
          <w:szCs w:val="22"/>
          <w:lang w:val="ru-RU"/>
        </w:rPr>
        <w:t xml:space="preserve">ри предмета процесно решена. Теже повреде дужности утврђене су у </w:t>
      </w:r>
      <w:r w:rsidRPr="005E3096">
        <w:rPr>
          <w:rFonts w:ascii="Times New Roman" w:hAnsi="Times New Roman"/>
          <w:b/>
          <w:noProof/>
          <w:color w:val="000000"/>
          <w:sz w:val="22"/>
          <w:szCs w:val="22"/>
          <w:lang w:val="ru-RU"/>
        </w:rPr>
        <w:t xml:space="preserve">28 </w:t>
      </w:r>
      <w:r w:rsidRPr="005E3096">
        <w:rPr>
          <w:rFonts w:ascii="Times New Roman" w:hAnsi="Times New Roman"/>
          <w:noProof/>
          <w:color w:val="000000"/>
          <w:sz w:val="22"/>
          <w:szCs w:val="22"/>
          <w:lang w:val="ru-RU"/>
        </w:rPr>
        <w:t xml:space="preserve">предмета, а лакше у </w:t>
      </w:r>
      <w:r w:rsidRPr="005E3096">
        <w:rPr>
          <w:rFonts w:ascii="Times New Roman" w:hAnsi="Times New Roman"/>
          <w:b/>
          <w:noProof/>
          <w:color w:val="000000"/>
          <w:sz w:val="22"/>
          <w:szCs w:val="22"/>
          <w:lang w:val="ru-RU"/>
        </w:rPr>
        <w:t xml:space="preserve">18 </w:t>
      </w:r>
      <w:r w:rsidRPr="005E3096">
        <w:rPr>
          <w:rFonts w:ascii="Times New Roman" w:hAnsi="Times New Roman"/>
          <w:noProof/>
          <w:color w:val="000000"/>
          <w:sz w:val="22"/>
          <w:szCs w:val="22"/>
          <w:lang w:val="ru-RU"/>
        </w:rPr>
        <w:t xml:space="preserve">предмета. У </w:t>
      </w:r>
      <w:r w:rsidR="00CB5F4A">
        <w:rPr>
          <w:rFonts w:ascii="Times New Roman" w:hAnsi="Times New Roman"/>
          <w:b/>
          <w:noProof/>
          <w:color w:val="000000"/>
          <w:sz w:val="22"/>
          <w:szCs w:val="22"/>
          <w:lang w:val="ru-RU"/>
        </w:rPr>
        <w:t>4</w:t>
      </w:r>
      <w:r w:rsidRPr="005E3096">
        <w:rPr>
          <w:rFonts w:ascii="Times New Roman" w:hAnsi="Times New Roman"/>
          <w:b/>
          <w:noProof/>
          <w:color w:val="000000"/>
          <w:sz w:val="22"/>
          <w:szCs w:val="22"/>
          <w:lang w:val="ru-RU"/>
        </w:rPr>
        <w:t xml:space="preserve"> </w:t>
      </w:r>
      <w:r w:rsidRPr="005E3096">
        <w:rPr>
          <w:rFonts w:ascii="Times New Roman" w:hAnsi="Times New Roman"/>
          <w:noProof/>
          <w:color w:val="000000"/>
          <w:sz w:val="22"/>
          <w:szCs w:val="22"/>
          <w:lang w:val="ru-RU"/>
        </w:rPr>
        <w:t>предмета, изречена је дисциплинска мера одузимања лиценце.</w:t>
      </w:r>
    </w:p>
    <w:p w:rsidR="00A51B5C" w:rsidRPr="00986C82" w:rsidRDefault="003B19F8" w:rsidP="00A51B5C">
      <w:pPr>
        <w:spacing w:before="100" w:beforeAutospacing="1" w:after="100" w:afterAutospacing="1"/>
        <w:jc w:val="both"/>
        <w:rPr>
          <w:sz w:val="22"/>
          <w:szCs w:val="22"/>
          <w:lang w:val="ru-RU"/>
        </w:rPr>
      </w:pPr>
      <w:r>
        <w:rPr>
          <w:b/>
          <w:bCs/>
          <w:sz w:val="22"/>
          <w:szCs w:val="22"/>
          <w:lang w:val="ru-RU"/>
        </w:rPr>
        <w:t xml:space="preserve">Директор Агенције </w:t>
      </w:r>
      <w:r w:rsidRPr="003B19F8">
        <w:rPr>
          <w:bCs/>
          <w:sz w:val="22"/>
          <w:szCs w:val="22"/>
          <w:lang w:val="ru-RU"/>
        </w:rPr>
        <w:t>доноси решење о одузимању</w:t>
      </w:r>
      <w:r w:rsidR="00A51B5C" w:rsidRPr="003B19F8">
        <w:rPr>
          <w:bCs/>
          <w:sz w:val="22"/>
          <w:szCs w:val="22"/>
          <w:lang w:val="ru-RU"/>
        </w:rPr>
        <w:t xml:space="preserve"> лицен</w:t>
      </w:r>
      <w:r w:rsidRPr="003B19F8">
        <w:rPr>
          <w:bCs/>
          <w:sz w:val="22"/>
          <w:szCs w:val="22"/>
          <w:lang w:val="ru-RU"/>
        </w:rPr>
        <w:t>це стечајном управнику и брисању</w:t>
      </w:r>
      <w:r w:rsidR="00A51B5C" w:rsidRPr="003B19F8">
        <w:rPr>
          <w:bCs/>
          <w:sz w:val="22"/>
          <w:szCs w:val="22"/>
          <w:lang w:val="ru-RU"/>
        </w:rPr>
        <w:t xml:space="preserve"> из именика стечајних управника</w:t>
      </w:r>
      <w:r w:rsidR="00A51B5C" w:rsidRPr="00986C82">
        <w:rPr>
          <w:sz w:val="22"/>
          <w:szCs w:val="22"/>
          <w:lang w:val="ru-RU"/>
        </w:rPr>
        <w:t xml:space="preserve"> </w:t>
      </w:r>
      <w:r>
        <w:rPr>
          <w:sz w:val="22"/>
          <w:szCs w:val="22"/>
          <w:lang w:val="ru-RU"/>
        </w:rPr>
        <w:t xml:space="preserve">(члан 3ж Закона о Агенцији) у случају да: </w:t>
      </w:r>
    </w:p>
    <w:p w:rsidR="00A51B5C" w:rsidRPr="00986C82" w:rsidRDefault="00A51B5C" w:rsidP="007F5C0D">
      <w:pPr>
        <w:numPr>
          <w:ilvl w:val="0"/>
          <w:numId w:val="31"/>
        </w:numPr>
        <w:spacing w:before="100" w:beforeAutospacing="1" w:after="100" w:afterAutospacing="1"/>
        <w:jc w:val="both"/>
        <w:rPr>
          <w:sz w:val="22"/>
          <w:szCs w:val="22"/>
          <w:lang w:val="ru-RU"/>
        </w:rPr>
      </w:pPr>
      <w:r w:rsidRPr="00986C82">
        <w:rPr>
          <w:sz w:val="22"/>
          <w:szCs w:val="22"/>
          <w:lang w:val="ru-RU"/>
        </w:rPr>
        <w:t xml:space="preserve">стечајни управник поднесе захтев за брисање из именика стечајних управника; </w:t>
      </w:r>
    </w:p>
    <w:p w:rsidR="00A51B5C" w:rsidRPr="00986C82" w:rsidRDefault="00A51B5C" w:rsidP="007F5C0D">
      <w:pPr>
        <w:numPr>
          <w:ilvl w:val="0"/>
          <w:numId w:val="31"/>
        </w:numPr>
        <w:spacing w:before="100" w:beforeAutospacing="1" w:after="100" w:afterAutospacing="1"/>
        <w:jc w:val="both"/>
        <w:rPr>
          <w:sz w:val="22"/>
          <w:szCs w:val="22"/>
          <w:lang w:val="ru-RU"/>
        </w:rPr>
      </w:pPr>
      <w:r w:rsidRPr="00986C82">
        <w:rPr>
          <w:sz w:val="22"/>
          <w:szCs w:val="22"/>
          <w:lang w:val="ru-RU"/>
        </w:rPr>
        <w:t>стечајни управник престане да буде држављанин Републике Србије;</w:t>
      </w:r>
    </w:p>
    <w:p w:rsidR="00A51B5C" w:rsidRPr="00986C82" w:rsidRDefault="00A51B5C" w:rsidP="007F5C0D">
      <w:pPr>
        <w:numPr>
          <w:ilvl w:val="0"/>
          <w:numId w:val="31"/>
        </w:numPr>
        <w:spacing w:before="100" w:beforeAutospacing="1" w:after="100" w:afterAutospacing="1"/>
        <w:jc w:val="both"/>
        <w:rPr>
          <w:sz w:val="22"/>
          <w:szCs w:val="22"/>
          <w:lang w:val="ru-RU"/>
        </w:rPr>
      </w:pPr>
      <w:r w:rsidRPr="00986C82">
        <w:rPr>
          <w:sz w:val="22"/>
          <w:szCs w:val="22"/>
          <w:lang w:val="ru-RU"/>
        </w:rPr>
        <w:t>стечајни управник буде правноснажно лишен пословне способности;</w:t>
      </w:r>
    </w:p>
    <w:p w:rsidR="00A51B5C" w:rsidRPr="00986C82" w:rsidRDefault="00A51B5C" w:rsidP="007F5C0D">
      <w:pPr>
        <w:numPr>
          <w:ilvl w:val="0"/>
          <w:numId w:val="31"/>
        </w:numPr>
        <w:spacing w:before="100" w:beforeAutospacing="1" w:after="100" w:afterAutospacing="1"/>
        <w:jc w:val="both"/>
        <w:rPr>
          <w:sz w:val="22"/>
          <w:szCs w:val="22"/>
          <w:lang w:val="ru-RU"/>
        </w:rPr>
      </w:pPr>
      <w:r w:rsidRPr="00986C82">
        <w:rPr>
          <w:sz w:val="22"/>
          <w:szCs w:val="22"/>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rsidR="00A51B5C" w:rsidRPr="00986C82" w:rsidRDefault="00A51B5C" w:rsidP="00A51B5C">
      <w:pPr>
        <w:spacing w:before="100" w:beforeAutospacing="1" w:after="100" w:afterAutospacing="1"/>
        <w:jc w:val="both"/>
        <w:rPr>
          <w:sz w:val="22"/>
          <w:szCs w:val="22"/>
          <w:lang w:val="ru-RU"/>
        </w:rPr>
      </w:pPr>
      <w:r w:rsidRPr="00986C82">
        <w:rPr>
          <w:sz w:val="22"/>
          <w:szCs w:val="22"/>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w:t>
      </w:r>
      <w:r w:rsidRPr="00986C82">
        <w:rPr>
          <w:bCs/>
          <w:sz w:val="22"/>
          <w:szCs w:val="22"/>
          <w:lang w:val="ru-RU"/>
        </w:rPr>
        <w:t>Решења</w:t>
      </w:r>
      <w:r w:rsidRPr="00986C82">
        <w:rPr>
          <w:sz w:val="22"/>
          <w:szCs w:val="22"/>
          <w:lang w:val="ru-RU"/>
        </w:rPr>
        <w:t xml:space="preserve"> која су напред наведена </w:t>
      </w:r>
      <w:r w:rsidRPr="00986C82">
        <w:rPr>
          <w:bCs/>
          <w:sz w:val="22"/>
          <w:szCs w:val="22"/>
          <w:lang w:val="ru-RU"/>
        </w:rPr>
        <w:t xml:space="preserve">су коначна и против њих се може покренути управни спор. </w:t>
      </w:r>
    </w:p>
    <w:p w:rsidR="00A51B5C" w:rsidRPr="00986C82" w:rsidRDefault="00A51B5C" w:rsidP="00A51B5C">
      <w:pPr>
        <w:spacing w:before="100" w:beforeAutospacing="1" w:after="100" w:afterAutospacing="1"/>
        <w:jc w:val="both"/>
        <w:rPr>
          <w:sz w:val="22"/>
          <w:szCs w:val="22"/>
          <w:lang w:val="ru-RU"/>
        </w:rPr>
      </w:pPr>
      <w:r w:rsidRPr="00986C82">
        <w:rPr>
          <w:bCs/>
          <w:sz w:val="22"/>
          <w:szCs w:val="22"/>
          <w:lang w:val="ru-RU"/>
        </w:rPr>
        <w:t>На поступак стручног надзора,</w:t>
      </w:r>
      <w:r w:rsidRPr="00986C82">
        <w:rPr>
          <w:sz w:val="22"/>
          <w:szCs w:val="22"/>
          <w:lang w:val="ru-RU"/>
        </w:rPr>
        <w:t xml:space="preserve"> према члану 3з Закона</w:t>
      </w:r>
      <w:r w:rsidR="00CE16A2">
        <w:rPr>
          <w:sz w:val="22"/>
          <w:szCs w:val="22"/>
          <w:lang w:val="ru-RU"/>
        </w:rPr>
        <w:t xml:space="preserve"> о Агенцији</w:t>
      </w:r>
      <w:r w:rsidRPr="00986C82">
        <w:rPr>
          <w:sz w:val="22"/>
          <w:szCs w:val="22"/>
          <w:lang w:val="ru-RU"/>
        </w:rPr>
        <w:t xml:space="preserve">, </w:t>
      </w:r>
      <w:r w:rsidRPr="00986C82">
        <w:rPr>
          <w:bCs/>
          <w:sz w:val="22"/>
          <w:szCs w:val="22"/>
          <w:lang w:val="ru-RU"/>
        </w:rPr>
        <w:t>сходно се примењују одредбе закона којим се уређује управни поступак,</w:t>
      </w:r>
      <w:r w:rsidRPr="00986C82">
        <w:rPr>
          <w:sz w:val="22"/>
          <w:szCs w:val="22"/>
          <w:lang w:val="ru-RU"/>
        </w:rPr>
        <w:t xml:space="preserve"> уколико није другачије прописано овим законом.  </w:t>
      </w:r>
    </w:p>
    <w:p w:rsidR="003B19F8" w:rsidRDefault="00A51B5C" w:rsidP="003B19F8">
      <w:pPr>
        <w:spacing w:before="100" w:beforeAutospacing="1" w:after="100" w:afterAutospacing="1"/>
        <w:jc w:val="both"/>
        <w:rPr>
          <w:sz w:val="22"/>
          <w:szCs w:val="22"/>
          <w:lang w:val="sr-Cyrl-CS"/>
        </w:rPr>
      </w:pPr>
      <w:r w:rsidRPr="00986C82">
        <w:rPr>
          <w:sz w:val="22"/>
          <w:szCs w:val="22"/>
          <w:lang w:val="sr-Cyrl-CS"/>
        </w:rPr>
        <w:t>М</w:t>
      </w:r>
      <w:r w:rsidRPr="00986C82">
        <w:rPr>
          <w:sz w:val="22"/>
          <w:szCs w:val="22"/>
          <w:lang w:val="ru-RU"/>
        </w:rPr>
        <w:t>инистар</w:t>
      </w:r>
      <w:r w:rsidRPr="00986C82">
        <w:rPr>
          <w:sz w:val="22"/>
          <w:szCs w:val="22"/>
          <w:lang w:val="sr-Cyrl-CS"/>
        </w:rPr>
        <w:t xml:space="preserve"> економије и регионалног развоја, Правилником о начину обављања стручног надзора над радом лиценцираних стечајних управника, ближе је уредио начин на који Агенција обавља</w:t>
      </w:r>
      <w:r w:rsidRPr="00986C82">
        <w:rPr>
          <w:sz w:val="22"/>
          <w:szCs w:val="22"/>
          <w:lang w:val="sr-Latn-CS"/>
        </w:rPr>
        <w:t xml:space="preserve"> послове </w:t>
      </w:r>
      <w:r w:rsidRPr="00986C82">
        <w:rPr>
          <w:sz w:val="22"/>
          <w:szCs w:val="22"/>
          <w:lang w:val="sr-Cyrl-CS"/>
        </w:rPr>
        <w:t xml:space="preserve">стручног </w:t>
      </w:r>
      <w:r w:rsidRPr="00986C82">
        <w:rPr>
          <w:sz w:val="22"/>
          <w:szCs w:val="22"/>
          <w:lang w:val="sr-Latn-CS"/>
        </w:rPr>
        <w:t>надзора</w:t>
      </w:r>
      <w:r w:rsidRPr="00986C82">
        <w:rPr>
          <w:sz w:val="22"/>
          <w:szCs w:val="22"/>
          <w:lang w:val="sr-Cyrl-CS"/>
        </w:rPr>
        <w:t>.</w:t>
      </w:r>
    </w:p>
    <w:p w:rsidR="00635369" w:rsidRDefault="00635369" w:rsidP="00635369">
      <w:pPr>
        <w:jc w:val="both"/>
        <w:rPr>
          <w:sz w:val="22"/>
          <w:szCs w:val="22"/>
          <w:lang w:val="sr-Cyrl-CS"/>
        </w:rPr>
      </w:pPr>
      <w:r>
        <w:rPr>
          <w:sz w:val="22"/>
          <w:szCs w:val="22"/>
          <w:lang w:val="sr-Cyrl-CS"/>
        </w:rPr>
        <w:t>Правилник о начину обављања стручног надзора над радом лиценцираних стечајних управника („Службени гласник РС“, број 35/10) почео је да се примењује почев од 3.6.2010. године.</w:t>
      </w:r>
    </w:p>
    <w:p w:rsidR="00635369" w:rsidRPr="003B19F8" w:rsidRDefault="00635369" w:rsidP="00635369">
      <w:pPr>
        <w:jc w:val="both"/>
        <w:rPr>
          <w:sz w:val="22"/>
          <w:szCs w:val="22"/>
          <w:lang w:val="sr-Cyrl-CS"/>
        </w:rPr>
      </w:pPr>
    </w:p>
    <w:p w:rsidR="00A51B5C" w:rsidRDefault="00A51B5C" w:rsidP="00A51B5C">
      <w:pPr>
        <w:tabs>
          <w:tab w:val="left" w:pos="720"/>
        </w:tabs>
        <w:jc w:val="both"/>
        <w:rPr>
          <w:sz w:val="22"/>
          <w:szCs w:val="22"/>
          <w:lang w:val="sr-Cyrl-CS"/>
        </w:rPr>
      </w:pPr>
      <w:r w:rsidRPr="00986C82">
        <w:rPr>
          <w:sz w:val="22"/>
          <w:szCs w:val="22"/>
          <w:lang w:val="sr-Cyrl-CS"/>
        </w:rPr>
        <w:t>Поступање супервизора уређено је следствено одредбама Закона и то на следећи начин:</w:t>
      </w:r>
    </w:p>
    <w:p w:rsidR="003F6D01" w:rsidRPr="00986C82" w:rsidRDefault="003F6D01" w:rsidP="00A51B5C">
      <w:pPr>
        <w:tabs>
          <w:tab w:val="left" w:pos="720"/>
        </w:tabs>
        <w:jc w:val="both"/>
        <w:rPr>
          <w:sz w:val="22"/>
          <w:szCs w:val="22"/>
          <w:lang w:val="sr-Cyrl-CS"/>
        </w:rPr>
      </w:pPr>
    </w:p>
    <w:p w:rsidR="00A51B5C" w:rsidRDefault="00A51B5C" w:rsidP="005E47F5">
      <w:pPr>
        <w:numPr>
          <w:ilvl w:val="0"/>
          <w:numId w:val="16"/>
        </w:numPr>
        <w:tabs>
          <w:tab w:val="left" w:pos="720"/>
        </w:tabs>
        <w:rPr>
          <w:i/>
          <w:sz w:val="22"/>
          <w:szCs w:val="22"/>
          <w:lang w:val="sr-Cyrl-CS"/>
        </w:rPr>
      </w:pPr>
      <w:r w:rsidRPr="003F6D01">
        <w:rPr>
          <w:i/>
          <w:sz w:val="22"/>
          <w:szCs w:val="22"/>
          <w:lang w:val="sr-Cyrl-CS"/>
        </w:rPr>
        <w:t>Увидом у извештаје и другу документацију коју је стечајни управник дужан да</w:t>
      </w:r>
      <w:r w:rsidR="00634004" w:rsidRPr="003F6D01">
        <w:rPr>
          <w:i/>
          <w:sz w:val="22"/>
          <w:szCs w:val="22"/>
          <w:lang w:val="sr-Latn-CS"/>
        </w:rPr>
        <w:t xml:space="preserve"> </w:t>
      </w:r>
      <w:r w:rsidRPr="003F6D01">
        <w:rPr>
          <w:i/>
          <w:sz w:val="22"/>
          <w:szCs w:val="22"/>
          <w:lang w:val="sr-Cyrl-CS"/>
        </w:rPr>
        <w:t>доставља у складу са про</w:t>
      </w:r>
      <w:r w:rsidR="003F6D01">
        <w:rPr>
          <w:i/>
          <w:sz w:val="22"/>
          <w:szCs w:val="22"/>
          <w:lang w:val="sr-Cyrl-CS"/>
        </w:rPr>
        <w:t>писима којима се уређује стечај</w:t>
      </w:r>
    </w:p>
    <w:p w:rsidR="00CE16A2" w:rsidRPr="00986C82" w:rsidRDefault="00CE16A2" w:rsidP="00CE16A2">
      <w:pPr>
        <w:spacing w:before="100" w:beforeAutospacing="1" w:after="100" w:afterAutospacing="1"/>
        <w:jc w:val="both"/>
        <w:rPr>
          <w:bCs/>
          <w:sz w:val="22"/>
          <w:szCs w:val="22"/>
          <w:lang w:val="sr-Cyrl-CS"/>
        </w:rPr>
      </w:pPr>
      <w:r w:rsidRPr="00986C82">
        <w:rPr>
          <w:sz w:val="22"/>
          <w:szCs w:val="22"/>
          <w:lang w:val="ru-RU"/>
        </w:rPr>
        <w:t>Закон</w:t>
      </w:r>
      <w:r w:rsidRPr="00986C82">
        <w:rPr>
          <w:sz w:val="22"/>
          <w:szCs w:val="22"/>
          <w:lang w:val="sr-Cyrl-CS"/>
        </w:rPr>
        <w:t xml:space="preserve">ом </w:t>
      </w:r>
      <w:r w:rsidRPr="00986C82">
        <w:rPr>
          <w:sz w:val="22"/>
          <w:szCs w:val="22"/>
          <w:lang w:val="ru-RU"/>
        </w:rPr>
        <w:t>о</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ају</w:t>
      </w:r>
      <w:r>
        <w:rPr>
          <w:sz w:val="22"/>
          <w:szCs w:val="22"/>
          <w:lang w:val="sr-Cyrl-CS"/>
        </w:rPr>
        <w:t xml:space="preserve"> у члану 22. </w:t>
      </w:r>
      <w:r w:rsidRPr="00986C82">
        <w:rPr>
          <w:sz w:val="22"/>
          <w:szCs w:val="22"/>
          <w:lang w:val="ru-RU"/>
        </w:rPr>
        <w:t>је</w:t>
      </w:r>
      <w:r w:rsidRPr="00986C82">
        <w:rPr>
          <w:sz w:val="22"/>
          <w:szCs w:val="22"/>
          <w:lang w:val="sr-Cyrl-CS"/>
        </w:rPr>
        <w:t xml:space="preserve"> </w:t>
      </w:r>
      <w:r w:rsidRPr="00986C82">
        <w:rPr>
          <w:sz w:val="22"/>
          <w:szCs w:val="22"/>
          <w:lang w:val="ru-RU"/>
        </w:rPr>
        <w:t>прописано</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bCs/>
          <w:sz w:val="22"/>
          <w:szCs w:val="22"/>
          <w:lang w:val="ru-RU"/>
        </w:rPr>
        <w:t>Агенција</w:t>
      </w:r>
      <w:r w:rsidRPr="00986C82">
        <w:rPr>
          <w:bCs/>
          <w:sz w:val="22"/>
          <w:szCs w:val="22"/>
          <w:lang w:val="sr-Cyrl-CS"/>
        </w:rPr>
        <w:t xml:space="preserve"> </w:t>
      </w:r>
      <w:r w:rsidRPr="00986C82">
        <w:rPr>
          <w:bCs/>
          <w:sz w:val="22"/>
          <w:szCs w:val="22"/>
          <w:lang w:val="ru-RU"/>
        </w:rPr>
        <w:t>за</w:t>
      </w:r>
      <w:r w:rsidRPr="00986C82">
        <w:rPr>
          <w:bCs/>
          <w:sz w:val="22"/>
          <w:szCs w:val="22"/>
          <w:lang w:val="sr-Cyrl-CS"/>
        </w:rPr>
        <w:t xml:space="preserve"> </w:t>
      </w:r>
      <w:r w:rsidRPr="00986C82">
        <w:rPr>
          <w:bCs/>
          <w:sz w:val="22"/>
          <w:szCs w:val="22"/>
          <w:lang w:val="ru-RU"/>
        </w:rPr>
        <w:t>приватизацију</w:t>
      </w:r>
      <w:r w:rsidRPr="00986C82">
        <w:rPr>
          <w:bCs/>
          <w:sz w:val="22"/>
          <w:szCs w:val="22"/>
          <w:lang w:val="sr-Cyrl-CS"/>
        </w:rPr>
        <w:t xml:space="preserve"> </w:t>
      </w:r>
      <w:r w:rsidRPr="00986C82">
        <w:rPr>
          <w:bCs/>
          <w:sz w:val="22"/>
          <w:szCs w:val="22"/>
          <w:lang w:val="ru-RU"/>
        </w:rPr>
        <w:t>као</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ајни</w:t>
      </w:r>
      <w:r w:rsidRPr="00986C82">
        <w:rPr>
          <w:bCs/>
          <w:sz w:val="22"/>
          <w:szCs w:val="22"/>
          <w:lang w:val="sr-Cyrl-CS"/>
        </w:rPr>
        <w:t xml:space="preserve"> </w:t>
      </w:r>
      <w:r w:rsidRPr="00986C82">
        <w:rPr>
          <w:bCs/>
          <w:sz w:val="22"/>
          <w:szCs w:val="22"/>
          <w:lang w:val="ru-RU"/>
        </w:rPr>
        <w:t>управник</w:t>
      </w:r>
      <w:r w:rsidRPr="00986C82">
        <w:rPr>
          <w:bCs/>
          <w:sz w:val="22"/>
          <w:szCs w:val="22"/>
          <w:lang w:val="sr-Cyrl-CS"/>
        </w:rPr>
        <w:t xml:space="preserve"> </w:t>
      </w:r>
      <w:r w:rsidRPr="00986C82">
        <w:rPr>
          <w:bCs/>
          <w:sz w:val="22"/>
          <w:szCs w:val="22"/>
          <w:lang w:val="ru-RU"/>
        </w:rPr>
        <w:t>ду</w:t>
      </w:r>
      <w:r w:rsidRPr="00986C82">
        <w:rPr>
          <w:bCs/>
          <w:sz w:val="22"/>
          <w:szCs w:val="22"/>
          <w:lang w:val="sr-Cyrl-CS"/>
        </w:rPr>
        <w:t>ж</w:t>
      </w:r>
      <w:r w:rsidRPr="00986C82">
        <w:rPr>
          <w:bCs/>
          <w:sz w:val="22"/>
          <w:szCs w:val="22"/>
          <w:lang w:val="ru-RU"/>
        </w:rPr>
        <w:t>на</w:t>
      </w:r>
      <w:r w:rsidRPr="00986C82">
        <w:rPr>
          <w:bCs/>
          <w:sz w:val="22"/>
          <w:szCs w:val="22"/>
          <w:lang w:val="sr-Cyrl-CS"/>
        </w:rPr>
        <w:t xml:space="preserve"> </w:t>
      </w:r>
      <w:r w:rsidRPr="00986C82">
        <w:rPr>
          <w:bCs/>
          <w:sz w:val="22"/>
          <w:szCs w:val="22"/>
          <w:lang w:val="ru-RU"/>
        </w:rPr>
        <w:t>да</w:t>
      </w:r>
      <w:r w:rsidRPr="00986C82">
        <w:rPr>
          <w:bCs/>
          <w:sz w:val="22"/>
          <w:szCs w:val="22"/>
          <w:lang w:val="sr-Cyrl-CS"/>
        </w:rPr>
        <w:t xml:space="preserve"> </w:t>
      </w:r>
      <w:r w:rsidRPr="00986C82">
        <w:rPr>
          <w:bCs/>
          <w:sz w:val="22"/>
          <w:szCs w:val="22"/>
          <w:lang w:val="ru-RU"/>
        </w:rPr>
        <w:t>Агенцији</w:t>
      </w:r>
      <w:r w:rsidRPr="00986C82">
        <w:rPr>
          <w:bCs/>
          <w:sz w:val="22"/>
          <w:szCs w:val="22"/>
          <w:lang w:val="sr-Cyrl-CS"/>
        </w:rPr>
        <w:t xml:space="preserve"> </w:t>
      </w:r>
      <w:r w:rsidRPr="00986C82">
        <w:rPr>
          <w:bCs/>
          <w:sz w:val="22"/>
          <w:szCs w:val="22"/>
          <w:lang w:val="ru-RU"/>
        </w:rPr>
        <w:t>за</w:t>
      </w:r>
      <w:r w:rsidRPr="00986C82">
        <w:rPr>
          <w:bCs/>
          <w:sz w:val="22"/>
          <w:szCs w:val="22"/>
          <w:lang w:val="sr-Cyrl-CS"/>
        </w:rPr>
        <w:t xml:space="preserve"> </w:t>
      </w:r>
      <w:r w:rsidRPr="00986C82">
        <w:rPr>
          <w:bCs/>
          <w:sz w:val="22"/>
          <w:szCs w:val="22"/>
          <w:lang w:val="ru-RU"/>
        </w:rPr>
        <w:t>лиценцирање</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ајних</w:t>
      </w:r>
      <w:r w:rsidRPr="00986C82">
        <w:rPr>
          <w:bCs/>
          <w:sz w:val="22"/>
          <w:szCs w:val="22"/>
          <w:lang w:val="sr-Cyrl-CS"/>
        </w:rPr>
        <w:t xml:space="preserve"> </w:t>
      </w:r>
      <w:r w:rsidRPr="00986C82">
        <w:rPr>
          <w:bCs/>
          <w:sz w:val="22"/>
          <w:szCs w:val="22"/>
          <w:lang w:val="ru-RU"/>
        </w:rPr>
        <w:t>управника</w:t>
      </w:r>
      <w:r w:rsidRPr="00986C82">
        <w:rPr>
          <w:bCs/>
          <w:sz w:val="22"/>
          <w:szCs w:val="22"/>
          <w:lang w:val="sr-Cyrl-CS"/>
        </w:rPr>
        <w:t xml:space="preserve"> </w:t>
      </w:r>
      <w:r w:rsidRPr="00986C82">
        <w:rPr>
          <w:bCs/>
          <w:sz w:val="22"/>
          <w:szCs w:val="22"/>
          <w:lang w:val="ru-RU"/>
        </w:rPr>
        <w:t>доставља</w:t>
      </w:r>
      <w:r w:rsidRPr="00986C82">
        <w:rPr>
          <w:bCs/>
          <w:sz w:val="22"/>
          <w:szCs w:val="22"/>
          <w:lang w:val="sr-Cyrl-CS"/>
        </w:rPr>
        <w:t xml:space="preserve"> </w:t>
      </w:r>
      <w:r w:rsidRPr="00986C82">
        <w:rPr>
          <w:bCs/>
          <w:sz w:val="22"/>
          <w:szCs w:val="22"/>
          <w:lang w:val="ru-RU"/>
        </w:rPr>
        <w:t>тромесе</w:t>
      </w:r>
      <w:r w:rsidRPr="00986C82">
        <w:rPr>
          <w:bCs/>
          <w:sz w:val="22"/>
          <w:szCs w:val="22"/>
          <w:lang w:val="sr-Cyrl-CS"/>
        </w:rPr>
        <w:t>ч</w:t>
      </w:r>
      <w:r w:rsidRPr="00986C82">
        <w:rPr>
          <w:bCs/>
          <w:sz w:val="22"/>
          <w:szCs w:val="22"/>
          <w:lang w:val="ru-RU"/>
        </w:rPr>
        <w:t>не</w:t>
      </w:r>
      <w:r w:rsidRPr="00986C82">
        <w:rPr>
          <w:bCs/>
          <w:sz w:val="22"/>
          <w:szCs w:val="22"/>
          <w:lang w:val="sr-Cyrl-CS"/>
        </w:rPr>
        <w:t xml:space="preserve"> </w:t>
      </w:r>
      <w:r w:rsidRPr="00986C82">
        <w:rPr>
          <w:bCs/>
          <w:sz w:val="22"/>
          <w:szCs w:val="22"/>
          <w:lang w:val="ru-RU"/>
        </w:rPr>
        <w:t>изве</w:t>
      </w:r>
      <w:r w:rsidRPr="00986C82">
        <w:rPr>
          <w:bCs/>
          <w:sz w:val="22"/>
          <w:szCs w:val="22"/>
          <w:lang w:val="sr-Cyrl-CS"/>
        </w:rPr>
        <w:t>ш</w:t>
      </w:r>
      <w:r w:rsidRPr="00986C82">
        <w:rPr>
          <w:bCs/>
          <w:sz w:val="22"/>
          <w:szCs w:val="22"/>
          <w:lang w:val="ru-RU"/>
        </w:rPr>
        <w:t>таје</w:t>
      </w:r>
      <w:r w:rsidRPr="00986C82">
        <w:rPr>
          <w:bCs/>
          <w:sz w:val="22"/>
          <w:szCs w:val="22"/>
          <w:lang w:val="sr-Cyrl-CS"/>
        </w:rPr>
        <w:t xml:space="preserve"> </w:t>
      </w:r>
      <w:r w:rsidRPr="00986C82">
        <w:rPr>
          <w:bCs/>
          <w:sz w:val="22"/>
          <w:szCs w:val="22"/>
          <w:lang w:val="ru-RU"/>
        </w:rPr>
        <w:t>о</w:t>
      </w:r>
      <w:r w:rsidRPr="00986C82">
        <w:rPr>
          <w:bCs/>
          <w:sz w:val="22"/>
          <w:szCs w:val="22"/>
          <w:lang w:val="sr-Cyrl-CS"/>
        </w:rPr>
        <w:t xml:space="preserve"> </w:t>
      </w:r>
      <w:r w:rsidRPr="00986C82">
        <w:rPr>
          <w:bCs/>
          <w:sz w:val="22"/>
          <w:szCs w:val="22"/>
          <w:lang w:val="ru-RU"/>
        </w:rPr>
        <w:t>току</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ајног</w:t>
      </w:r>
      <w:r w:rsidRPr="00986C82">
        <w:rPr>
          <w:bCs/>
          <w:sz w:val="22"/>
          <w:szCs w:val="22"/>
          <w:lang w:val="sr-Cyrl-CS"/>
        </w:rPr>
        <w:t xml:space="preserve"> </w:t>
      </w:r>
      <w:r w:rsidRPr="00986C82">
        <w:rPr>
          <w:bCs/>
          <w:sz w:val="22"/>
          <w:szCs w:val="22"/>
          <w:lang w:val="ru-RU"/>
        </w:rPr>
        <w:t>поступка</w:t>
      </w:r>
      <w:r w:rsidRPr="00986C82">
        <w:rPr>
          <w:bCs/>
          <w:sz w:val="22"/>
          <w:szCs w:val="22"/>
          <w:lang w:val="sr-Cyrl-CS"/>
        </w:rPr>
        <w:t xml:space="preserve"> </w:t>
      </w:r>
      <w:r w:rsidRPr="00986C82">
        <w:rPr>
          <w:bCs/>
          <w:sz w:val="22"/>
          <w:szCs w:val="22"/>
          <w:lang w:val="ru-RU"/>
        </w:rPr>
        <w:t>и</w:t>
      </w:r>
      <w:r w:rsidRPr="00986C82">
        <w:rPr>
          <w:bCs/>
          <w:sz w:val="22"/>
          <w:szCs w:val="22"/>
          <w:lang w:val="sr-Cyrl-CS"/>
        </w:rPr>
        <w:t xml:space="preserve"> </w:t>
      </w:r>
      <w:r w:rsidRPr="00986C82">
        <w:rPr>
          <w:bCs/>
          <w:sz w:val="22"/>
          <w:szCs w:val="22"/>
          <w:lang w:val="ru-RU"/>
        </w:rPr>
        <w:t>стању</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ајне</w:t>
      </w:r>
      <w:r w:rsidRPr="00986C82">
        <w:rPr>
          <w:bCs/>
          <w:sz w:val="22"/>
          <w:szCs w:val="22"/>
          <w:lang w:val="sr-Cyrl-CS"/>
        </w:rPr>
        <w:t xml:space="preserve"> </w:t>
      </w:r>
      <w:r w:rsidRPr="00986C82">
        <w:rPr>
          <w:bCs/>
          <w:sz w:val="22"/>
          <w:szCs w:val="22"/>
          <w:lang w:val="ru-RU"/>
        </w:rPr>
        <w:t>масе</w:t>
      </w:r>
      <w:r w:rsidRPr="00986C82">
        <w:rPr>
          <w:bCs/>
          <w:sz w:val="22"/>
          <w:szCs w:val="22"/>
          <w:lang w:val="sr-Cyrl-CS"/>
        </w:rPr>
        <w:t xml:space="preserve">, </w:t>
      </w:r>
      <w:r w:rsidRPr="00986C82">
        <w:rPr>
          <w:bCs/>
          <w:sz w:val="22"/>
          <w:szCs w:val="22"/>
          <w:lang w:val="ru-RU"/>
        </w:rPr>
        <w:t>као</w:t>
      </w:r>
      <w:r w:rsidRPr="00986C82">
        <w:rPr>
          <w:bCs/>
          <w:sz w:val="22"/>
          <w:szCs w:val="22"/>
          <w:lang w:val="sr-Cyrl-CS"/>
        </w:rPr>
        <w:t xml:space="preserve"> </w:t>
      </w:r>
      <w:r w:rsidRPr="00986C82">
        <w:rPr>
          <w:bCs/>
          <w:sz w:val="22"/>
          <w:szCs w:val="22"/>
          <w:lang w:val="ru-RU"/>
        </w:rPr>
        <w:t>и</w:t>
      </w:r>
      <w:r w:rsidRPr="00986C82">
        <w:rPr>
          <w:bCs/>
          <w:sz w:val="22"/>
          <w:szCs w:val="22"/>
          <w:lang w:val="sr-Cyrl-CS"/>
        </w:rPr>
        <w:t xml:space="preserve"> </w:t>
      </w:r>
      <w:r w:rsidRPr="00986C82">
        <w:rPr>
          <w:bCs/>
          <w:sz w:val="22"/>
          <w:szCs w:val="22"/>
          <w:lang w:val="ru-RU"/>
        </w:rPr>
        <w:t>другу</w:t>
      </w:r>
      <w:r w:rsidRPr="00986C82">
        <w:rPr>
          <w:bCs/>
          <w:sz w:val="22"/>
          <w:szCs w:val="22"/>
          <w:lang w:val="sr-Cyrl-CS"/>
        </w:rPr>
        <w:t xml:space="preserve"> </w:t>
      </w:r>
      <w:r w:rsidRPr="00986C82">
        <w:rPr>
          <w:bCs/>
          <w:sz w:val="22"/>
          <w:szCs w:val="22"/>
          <w:lang w:val="ru-RU"/>
        </w:rPr>
        <w:t>документацију</w:t>
      </w:r>
      <w:r w:rsidRPr="00986C82">
        <w:rPr>
          <w:bCs/>
          <w:sz w:val="22"/>
          <w:szCs w:val="22"/>
          <w:lang w:val="sr-Cyrl-CS"/>
        </w:rPr>
        <w:t xml:space="preserve"> </w:t>
      </w:r>
      <w:r w:rsidRPr="00986C82">
        <w:rPr>
          <w:bCs/>
          <w:sz w:val="22"/>
          <w:szCs w:val="22"/>
          <w:lang w:val="ru-RU"/>
        </w:rPr>
        <w:t>прописану</w:t>
      </w:r>
      <w:r w:rsidRPr="00986C82">
        <w:rPr>
          <w:bCs/>
          <w:sz w:val="22"/>
          <w:szCs w:val="22"/>
          <w:lang w:val="sr-Cyrl-CS"/>
        </w:rPr>
        <w:t xml:space="preserve"> </w:t>
      </w:r>
      <w:r w:rsidRPr="00986C82">
        <w:rPr>
          <w:bCs/>
          <w:sz w:val="22"/>
          <w:szCs w:val="22"/>
          <w:lang w:val="ru-RU"/>
        </w:rPr>
        <w:t>Законом</w:t>
      </w:r>
      <w:r w:rsidRPr="00986C82">
        <w:rPr>
          <w:bCs/>
          <w:sz w:val="22"/>
          <w:szCs w:val="22"/>
          <w:lang w:val="sr-Cyrl-CS"/>
        </w:rPr>
        <w:t xml:space="preserve"> </w:t>
      </w:r>
      <w:r w:rsidRPr="00986C82">
        <w:rPr>
          <w:bCs/>
          <w:sz w:val="22"/>
          <w:szCs w:val="22"/>
          <w:lang w:val="ru-RU"/>
        </w:rPr>
        <w:t>о</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ају</w:t>
      </w:r>
      <w:r w:rsidRPr="00986C82">
        <w:rPr>
          <w:bCs/>
          <w:sz w:val="22"/>
          <w:szCs w:val="22"/>
          <w:lang w:val="sr-Cyrl-CS"/>
        </w:rPr>
        <w:t xml:space="preserve"> </w:t>
      </w:r>
      <w:r w:rsidRPr="00986C82">
        <w:rPr>
          <w:bCs/>
          <w:sz w:val="22"/>
          <w:szCs w:val="22"/>
          <w:lang w:val="ru-RU"/>
        </w:rPr>
        <w:t>и</w:t>
      </w:r>
      <w:r w:rsidRPr="00986C82">
        <w:rPr>
          <w:bCs/>
          <w:sz w:val="22"/>
          <w:szCs w:val="22"/>
          <w:lang w:val="sr-Cyrl-CS"/>
        </w:rPr>
        <w:t xml:space="preserve"> </w:t>
      </w:r>
      <w:r w:rsidRPr="00986C82">
        <w:rPr>
          <w:bCs/>
          <w:sz w:val="22"/>
          <w:szCs w:val="22"/>
          <w:lang w:val="ru-RU"/>
        </w:rPr>
        <w:t>Националним</w:t>
      </w:r>
      <w:r w:rsidRPr="00986C82">
        <w:rPr>
          <w:bCs/>
          <w:sz w:val="22"/>
          <w:szCs w:val="22"/>
          <w:lang w:val="sr-Cyrl-CS"/>
        </w:rPr>
        <w:t xml:space="preserve"> </w:t>
      </w:r>
      <w:r w:rsidRPr="00986C82">
        <w:rPr>
          <w:bCs/>
          <w:sz w:val="22"/>
          <w:szCs w:val="22"/>
          <w:lang w:val="ru-RU"/>
        </w:rPr>
        <w:t>стандардима</w:t>
      </w:r>
      <w:r w:rsidRPr="00986C82">
        <w:rPr>
          <w:bCs/>
          <w:sz w:val="22"/>
          <w:szCs w:val="22"/>
          <w:lang w:val="sr-Cyrl-CS"/>
        </w:rPr>
        <w:t xml:space="preserve"> </w:t>
      </w:r>
      <w:r w:rsidRPr="00986C82">
        <w:rPr>
          <w:bCs/>
          <w:sz w:val="22"/>
          <w:szCs w:val="22"/>
          <w:lang w:val="ru-RU"/>
        </w:rPr>
        <w:t>за</w:t>
      </w:r>
      <w:r w:rsidRPr="00986C82">
        <w:rPr>
          <w:bCs/>
          <w:sz w:val="22"/>
          <w:szCs w:val="22"/>
          <w:lang w:val="sr-Cyrl-CS"/>
        </w:rPr>
        <w:t xml:space="preserve"> </w:t>
      </w:r>
      <w:r w:rsidRPr="00986C82">
        <w:rPr>
          <w:bCs/>
          <w:sz w:val="22"/>
          <w:szCs w:val="22"/>
          <w:lang w:val="ru-RU"/>
        </w:rPr>
        <w:t>управљање</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ајном</w:t>
      </w:r>
      <w:r w:rsidRPr="00986C82">
        <w:rPr>
          <w:bCs/>
          <w:sz w:val="22"/>
          <w:szCs w:val="22"/>
          <w:lang w:val="sr-Cyrl-CS"/>
        </w:rPr>
        <w:t xml:space="preserve"> </w:t>
      </w:r>
      <w:r w:rsidRPr="00986C82">
        <w:rPr>
          <w:bCs/>
          <w:sz w:val="22"/>
          <w:szCs w:val="22"/>
          <w:lang w:val="ru-RU"/>
        </w:rPr>
        <w:t>масом</w:t>
      </w:r>
      <w:r w:rsidRPr="00986C82">
        <w:rPr>
          <w:bCs/>
          <w:sz w:val="22"/>
          <w:szCs w:val="22"/>
          <w:lang w:val="sr-Cyrl-CS"/>
        </w:rPr>
        <w:t xml:space="preserve">, </w:t>
      </w:r>
      <w:r w:rsidRPr="00986C82">
        <w:rPr>
          <w:bCs/>
          <w:sz w:val="22"/>
          <w:szCs w:val="22"/>
          <w:lang w:val="ru-RU"/>
        </w:rPr>
        <w:t>у</w:t>
      </w:r>
      <w:r w:rsidRPr="00986C82">
        <w:rPr>
          <w:bCs/>
          <w:sz w:val="22"/>
          <w:szCs w:val="22"/>
          <w:lang w:val="sr-Cyrl-CS"/>
        </w:rPr>
        <w:t xml:space="preserve"> </w:t>
      </w:r>
      <w:r w:rsidRPr="00986C82">
        <w:rPr>
          <w:bCs/>
          <w:sz w:val="22"/>
          <w:szCs w:val="22"/>
          <w:lang w:val="ru-RU"/>
        </w:rPr>
        <w:t>циљу</w:t>
      </w:r>
      <w:r w:rsidRPr="00986C82">
        <w:rPr>
          <w:bCs/>
          <w:sz w:val="22"/>
          <w:szCs w:val="22"/>
          <w:lang w:val="sr-Cyrl-CS"/>
        </w:rPr>
        <w:t xml:space="preserve"> </w:t>
      </w:r>
      <w:r w:rsidRPr="00986C82">
        <w:rPr>
          <w:bCs/>
          <w:sz w:val="22"/>
          <w:szCs w:val="22"/>
          <w:lang w:val="ru-RU"/>
        </w:rPr>
        <w:t>во</w:t>
      </w:r>
      <w:r w:rsidRPr="00986C82">
        <w:rPr>
          <w:bCs/>
          <w:sz w:val="22"/>
          <w:szCs w:val="22"/>
          <w:lang w:val="sr-Cyrl-CS"/>
        </w:rPr>
        <w:t>ђ</w:t>
      </w:r>
      <w:r w:rsidRPr="00986C82">
        <w:rPr>
          <w:bCs/>
          <w:sz w:val="22"/>
          <w:szCs w:val="22"/>
          <w:lang w:val="ru-RU"/>
        </w:rPr>
        <w:t>ења</w:t>
      </w:r>
      <w:r w:rsidRPr="00986C82">
        <w:rPr>
          <w:bCs/>
          <w:sz w:val="22"/>
          <w:szCs w:val="22"/>
          <w:lang w:val="sr-Cyrl-CS"/>
        </w:rPr>
        <w:t xml:space="preserve"> </w:t>
      </w:r>
      <w:r w:rsidRPr="00986C82">
        <w:rPr>
          <w:bCs/>
          <w:sz w:val="22"/>
          <w:szCs w:val="22"/>
          <w:lang w:val="ru-RU"/>
        </w:rPr>
        <w:t>статистике</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ајних</w:t>
      </w:r>
      <w:r w:rsidRPr="00986C82">
        <w:rPr>
          <w:bCs/>
          <w:sz w:val="22"/>
          <w:szCs w:val="22"/>
          <w:lang w:val="sr-Cyrl-CS"/>
        </w:rPr>
        <w:t xml:space="preserve"> </w:t>
      </w:r>
      <w:r w:rsidRPr="00986C82">
        <w:rPr>
          <w:bCs/>
          <w:sz w:val="22"/>
          <w:szCs w:val="22"/>
          <w:lang w:val="ru-RU"/>
        </w:rPr>
        <w:t>поступака</w:t>
      </w:r>
      <w:r w:rsidRPr="00986C82">
        <w:rPr>
          <w:bCs/>
          <w:sz w:val="22"/>
          <w:szCs w:val="22"/>
          <w:lang w:val="sr-Cyrl-CS"/>
        </w:rPr>
        <w:t xml:space="preserve"> </w:t>
      </w:r>
      <w:r w:rsidRPr="00986C82">
        <w:rPr>
          <w:bCs/>
          <w:sz w:val="22"/>
          <w:szCs w:val="22"/>
          <w:lang w:val="ru-RU"/>
        </w:rPr>
        <w:t>за</w:t>
      </w:r>
      <w:r w:rsidRPr="00986C82">
        <w:rPr>
          <w:bCs/>
          <w:sz w:val="22"/>
          <w:szCs w:val="22"/>
          <w:lang w:val="sr-Cyrl-CS"/>
        </w:rPr>
        <w:t xml:space="preserve"> </w:t>
      </w:r>
      <w:r w:rsidRPr="00986C82">
        <w:rPr>
          <w:bCs/>
          <w:sz w:val="22"/>
          <w:szCs w:val="22"/>
          <w:lang w:val="ru-RU"/>
        </w:rPr>
        <w:t>територију</w:t>
      </w:r>
      <w:r w:rsidRPr="00986C82">
        <w:rPr>
          <w:bCs/>
          <w:sz w:val="22"/>
          <w:szCs w:val="22"/>
          <w:lang w:val="sr-Cyrl-CS"/>
        </w:rPr>
        <w:t xml:space="preserve"> </w:t>
      </w:r>
      <w:r w:rsidRPr="00986C82">
        <w:rPr>
          <w:bCs/>
          <w:sz w:val="22"/>
          <w:szCs w:val="22"/>
          <w:lang w:val="ru-RU"/>
        </w:rPr>
        <w:t>Републике</w:t>
      </w:r>
      <w:r w:rsidRPr="00986C82">
        <w:rPr>
          <w:bCs/>
          <w:sz w:val="22"/>
          <w:szCs w:val="22"/>
          <w:lang w:val="sr-Cyrl-CS"/>
        </w:rPr>
        <w:t xml:space="preserve"> </w:t>
      </w:r>
      <w:r w:rsidRPr="00986C82">
        <w:rPr>
          <w:bCs/>
          <w:sz w:val="22"/>
          <w:szCs w:val="22"/>
          <w:lang w:val="ru-RU"/>
        </w:rPr>
        <w:t>Србије</w:t>
      </w:r>
      <w:r w:rsidRPr="00986C82">
        <w:rPr>
          <w:bCs/>
          <w:sz w:val="22"/>
          <w:szCs w:val="22"/>
          <w:lang w:val="sr-Cyrl-CS"/>
        </w:rPr>
        <w:t xml:space="preserve">. </w:t>
      </w:r>
      <w:r>
        <w:rPr>
          <w:bCs/>
          <w:sz w:val="22"/>
          <w:szCs w:val="22"/>
          <w:lang w:val="sr-Cyrl-CS"/>
        </w:rPr>
        <w:t>Наведеним чланом такође, прописано је и да се на обављање послова стечајног управника од стране Агенције за приватизацију не примењују одредбе Закона које се односе на стручни надзор од стране Агенције за лиценцирање стечајних управника.</w:t>
      </w:r>
    </w:p>
    <w:p w:rsidR="007F5C0D" w:rsidRPr="00986C82" w:rsidRDefault="00CE16A2" w:rsidP="00CE16A2">
      <w:pPr>
        <w:spacing w:before="100" w:beforeAutospacing="1" w:after="100" w:afterAutospacing="1"/>
        <w:jc w:val="both"/>
        <w:rPr>
          <w:sz w:val="22"/>
          <w:szCs w:val="22"/>
          <w:lang w:val="sr-Cyrl-CS"/>
        </w:rPr>
      </w:pPr>
      <w:r w:rsidRPr="00986C82">
        <w:rPr>
          <w:bCs/>
          <w:sz w:val="22"/>
          <w:szCs w:val="22"/>
          <w:lang w:val="sr-Cyrl-CS"/>
        </w:rPr>
        <w:t>Одредбом</w:t>
      </w:r>
      <w:r w:rsidRPr="00986C82">
        <w:rPr>
          <w:sz w:val="22"/>
          <w:szCs w:val="22"/>
          <w:lang w:val="sr-Cyrl-CS"/>
        </w:rPr>
        <w:t xml:space="preserve"> ч</w:t>
      </w:r>
      <w:r w:rsidRPr="00986C82">
        <w:rPr>
          <w:sz w:val="22"/>
          <w:szCs w:val="22"/>
          <w:lang w:val="ru-RU"/>
        </w:rPr>
        <w:t>лана</w:t>
      </w:r>
      <w:r w:rsidRPr="00986C82">
        <w:rPr>
          <w:sz w:val="22"/>
          <w:szCs w:val="22"/>
          <w:lang w:val="sr-Cyrl-CS"/>
        </w:rPr>
        <w:t xml:space="preserve"> 29. </w:t>
      </w:r>
      <w:r w:rsidRPr="00986C82">
        <w:rPr>
          <w:sz w:val="22"/>
          <w:szCs w:val="22"/>
          <w:lang w:val="ru-RU"/>
        </w:rPr>
        <w:t>став</w:t>
      </w:r>
      <w:r w:rsidRPr="00986C82">
        <w:rPr>
          <w:sz w:val="22"/>
          <w:szCs w:val="22"/>
          <w:lang w:val="sr-Cyrl-CS"/>
        </w:rPr>
        <w:t xml:space="preserve"> 1. </w:t>
      </w:r>
      <w:r w:rsidRPr="00986C82">
        <w:rPr>
          <w:sz w:val="22"/>
          <w:szCs w:val="22"/>
          <w:lang w:val="ru-RU"/>
        </w:rPr>
        <w:t>Закона</w:t>
      </w:r>
      <w:r w:rsidRPr="00986C82">
        <w:rPr>
          <w:sz w:val="22"/>
          <w:szCs w:val="22"/>
          <w:lang w:val="sr-Cyrl-CS"/>
        </w:rPr>
        <w:t xml:space="preserve"> </w:t>
      </w:r>
      <w:r w:rsidRPr="00986C82">
        <w:rPr>
          <w:sz w:val="22"/>
          <w:szCs w:val="22"/>
          <w:lang w:val="ru-RU"/>
        </w:rPr>
        <w:t>о</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ају</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sz w:val="22"/>
          <w:szCs w:val="22"/>
          <w:lang w:val="ru-RU"/>
        </w:rPr>
        <w:t>прописано</w:t>
      </w:r>
      <w:r w:rsidRPr="00986C82">
        <w:rPr>
          <w:sz w:val="22"/>
          <w:szCs w:val="22"/>
          <w:lang w:val="sr-Cyrl-CS"/>
        </w:rPr>
        <w:t xml:space="preserve"> </w:t>
      </w:r>
      <w:r w:rsidRPr="00986C82">
        <w:rPr>
          <w:sz w:val="22"/>
          <w:szCs w:val="22"/>
          <w:lang w:val="ru-RU"/>
        </w:rPr>
        <w:t>да</w:t>
      </w:r>
      <w:r w:rsidRPr="00986C82">
        <w:rPr>
          <w:sz w:val="22"/>
          <w:szCs w:val="22"/>
          <w:lang w:val="sr-Cyrl-CS"/>
        </w:rPr>
        <w:t xml:space="preserve"> остали </w:t>
      </w:r>
      <w:r w:rsidRPr="00986C82">
        <w:rPr>
          <w:bCs/>
          <w:sz w:val="22"/>
          <w:szCs w:val="22"/>
          <w:lang w:val="ru-RU"/>
        </w:rPr>
        <w:t>сте</w:t>
      </w:r>
      <w:r w:rsidRPr="00986C82">
        <w:rPr>
          <w:bCs/>
          <w:sz w:val="22"/>
          <w:szCs w:val="22"/>
          <w:lang w:val="sr-Cyrl-CS"/>
        </w:rPr>
        <w:t>ч</w:t>
      </w:r>
      <w:r w:rsidRPr="00986C82">
        <w:rPr>
          <w:bCs/>
          <w:sz w:val="22"/>
          <w:szCs w:val="22"/>
          <w:lang w:val="ru-RU"/>
        </w:rPr>
        <w:t>ајни</w:t>
      </w:r>
      <w:r w:rsidRPr="00986C82">
        <w:rPr>
          <w:bCs/>
          <w:sz w:val="22"/>
          <w:szCs w:val="22"/>
          <w:lang w:val="sr-Cyrl-CS"/>
        </w:rPr>
        <w:t xml:space="preserve"> </w:t>
      </w:r>
      <w:r w:rsidRPr="00986C82">
        <w:rPr>
          <w:bCs/>
          <w:sz w:val="22"/>
          <w:szCs w:val="22"/>
          <w:lang w:val="ru-RU"/>
        </w:rPr>
        <w:t>управни</w:t>
      </w:r>
      <w:r w:rsidRPr="00986C82">
        <w:rPr>
          <w:bCs/>
          <w:sz w:val="22"/>
          <w:szCs w:val="22"/>
          <w:lang w:val="sr-Cyrl-CS"/>
        </w:rPr>
        <w:t xml:space="preserve">ци </w:t>
      </w:r>
      <w:r w:rsidRPr="00986C82">
        <w:rPr>
          <w:bCs/>
          <w:sz w:val="22"/>
          <w:szCs w:val="22"/>
          <w:lang w:val="ru-RU"/>
        </w:rPr>
        <w:t>доставља</w:t>
      </w:r>
      <w:r w:rsidRPr="00986C82">
        <w:rPr>
          <w:bCs/>
          <w:sz w:val="22"/>
          <w:szCs w:val="22"/>
          <w:lang w:val="sr-Cyrl-CS"/>
        </w:rPr>
        <w:t xml:space="preserve">ју </w:t>
      </w:r>
      <w:r w:rsidRPr="00986C82">
        <w:rPr>
          <w:bCs/>
          <w:sz w:val="22"/>
          <w:szCs w:val="22"/>
          <w:lang w:val="ru-RU"/>
        </w:rPr>
        <w:t>тромесе</w:t>
      </w:r>
      <w:r w:rsidRPr="00986C82">
        <w:rPr>
          <w:bCs/>
          <w:sz w:val="22"/>
          <w:szCs w:val="22"/>
          <w:lang w:val="sr-Cyrl-CS"/>
        </w:rPr>
        <w:t>ч</w:t>
      </w:r>
      <w:r w:rsidRPr="00986C82">
        <w:rPr>
          <w:bCs/>
          <w:sz w:val="22"/>
          <w:szCs w:val="22"/>
          <w:lang w:val="ru-RU"/>
        </w:rPr>
        <w:t>не</w:t>
      </w:r>
      <w:r w:rsidRPr="00986C82">
        <w:rPr>
          <w:bCs/>
          <w:sz w:val="22"/>
          <w:szCs w:val="22"/>
          <w:lang w:val="sr-Cyrl-CS"/>
        </w:rPr>
        <w:t xml:space="preserve"> </w:t>
      </w:r>
      <w:r w:rsidRPr="00986C82">
        <w:rPr>
          <w:bCs/>
          <w:sz w:val="22"/>
          <w:szCs w:val="22"/>
          <w:lang w:val="ru-RU"/>
        </w:rPr>
        <w:t>писане</w:t>
      </w:r>
      <w:r w:rsidRPr="00986C82">
        <w:rPr>
          <w:bCs/>
          <w:sz w:val="22"/>
          <w:szCs w:val="22"/>
          <w:lang w:val="sr-Cyrl-CS"/>
        </w:rPr>
        <w:t xml:space="preserve"> </w:t>
      </w:r>
      <w:r w:rsidRPr="00986C82">
        <w:rPr>
          <w:bCs/>
          <w:sz w:val="22"/>
          <w:szCs w:val="22"/>
          <w:lang w:val="ru-RU"/>
        </w:rPr>
        <w:t>извештаје</w:t>
      </w:r>
      <w:r w:rsidRPr="00986C82">
        <w:rPr>
          <w:bCs/>
          <w:sz w:val="22"/>
          <w:szCs w:val="22"/>
          <w:lang w:val="sr-Cyrl-CS"/>
        </w:rPr>
        <w:t xml:space="preserve"> </w:t>
      </w:r>
      <w:r w:rsidRPr="00986C82">
        <w:rPr>
          <w:bCs/>
          <w:sz w:val="22"/>
          <w:szCs w:val="22"/>
          <w:lang w:val="ru-RU"/>
        </w:rPr>
        <w:t>о</w:t>
      </w:r>
      <w:r w:rsidRPr="00986C82">
        <w:rPr>
          <w:bCs/>
          <w:sz w:val="22"/>
          <w:szCs w:val="22"/>
          <w:lang w:val="sr-Cyrl-CS"/>
        </w:rPr>
        <w:t xml:space="preserve"> </w:t>
      </w:r>
      <w:r w:rsidRPr="00986C82">
        <w:rPr>
          <w:bCs/>
          <w:sz w:val="22"/>
          <w:szCs w:val="22"/>
          <w:lang w:val="ru-RU"/>
        </w:rPr>
        <w:t>току</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ајног</w:t>
      </w:r>
      <w:r w:rsidRPr="00986C82">
        <w:rPr>
          <w:bCs/>
          <w:sz w:val="22"/>
          <w:szCs w:val="22"/>
          <w:lang w:val="sr-Cyrl-CS"/>
        </w:rPr>
        <w:t xml:space="preserve"> </w:t>
      </w:r>
      <w:r w:rsidRPr="00986C82">
        <w:rPr>
          <w:bCs/>
          <w:sz w:val="22"/>
          <w:szCs w:val="22"/>
          <w:lang w:val="ru-RU"/>
        </w:rPr>
        <w:t>поступка</w:t>
      </w:r>
      <w:r w:rsidRPr="00986C82">
        <w:rPr>
          <w:bCs/>
          <w:sz w:val="22"/>
          <w:szCs w:val="22"/>
          <w:lang w:val="sr-Cyrl-CS"/>
        </w:rPr>
        <w:t xml:space="preserve"> </w:t>
      </w:r>
      <w:r w:rsidRPr="00986C82">
        <w:rPr>
          <w:bCs/>
          <w:sz w:val="22"/>
          <w:szCs w:val="22"/>
          <w:lang w:val="ru-RU"/>
        </w:rPr>
        <w:t>и</w:t>
      </w:r>
      <w:r w:rsidRPr="00986C82">
        <w:rPr>
          <w:bCs/>
          <w:sz w:val="22"/>
          <w:szCs w:val="22"/>
          <w:lang w:val="sr-Cyrl-CS"/>
        </w:rPr>
        <w:t xml:space="preserve"> </w:t>
      </w:r>
      <w:r w:rsidRPr="00986C82">
        <w:rPr>
          <w:bCs/>
          <w:sz w:val="22"/>
          <w:szCs w:val="22"/>
          <w:lang w:val="ru-RU"/>
        </w:rPr>
        <w:t>о</w:t>
      </w:r>
      <w:r w:rsidRPr="00986C82">
        <w:rPr>
          <w:bCs/>
          <w:sz w:val="22"/>
          <w:szCs w:val="22"/>
          <w:lang w:val="sr-Cyrl-CS"/>
        </w:rPr>
        <w:t xml:space="preserve"> </w:t>
      </w:r>
      <w:r w:rsidRPr="00986C82">
        <w:rPr>
          <w:bCs/>
          <w:sz w:val="22"/>
          <w:szCs w:val="22"/>
          <w:lang w:val="ru-RU"/>
        </w:rPr>
        <w:t>стању</w:t>
      </w:r>
      <w:r w:rsidRPr="00986C82">
        <w:rPr>
          <w:bCs/>
          <w:sz w:val="22"/>
          <w:szCs w:val="22"/>
          <w:lang w:val="sr-Cyrl-CS"/>
        </w:rPr>
        <w:t xml:space="preserve"> </w:t>
      </w:r>
      <w:r w:rsidRPr="00986C82">
        <w:rPr>
          <w:bCs/>
          <w:sz w:val="22"/>
          <w:szCs w:val="22"/>
          <w:lang w:val="ru-RU"/>
        </w:rPr>
        <w:t>сте</w:t>
      </w:r>
      <w:r w:rsidRPr="00986C82">
        <w:rPr>
          <w:bCs/>
          <w:sz w:val="22"/>
          <w:szCs w:val="22"/>
          <w:lang w:val="sr-Cyrl-CS"/>
        </w:rPr>
        <w:t>ч</w:t>
      </w:r>
      <w:r w:rsidRPr="00986C82">
        <w:rPr>
          <w:bCs/>
          <w:sz w:val="22"/>
          <w:szCs w:val="22"/>
          <w:lang w:val="ru-RU"/>
        </w:rPr>
        <w:t>ајне</w:t>
      </w:r>
      <w:r w:rsidRPr="00986C82">
        <w:rPr>
          <w:bCs/>
          <w:sz w:val="22"/>
          <w:szCs w:val="22"/>
          <w:lang w:val="sr-Cyrl-CS"/>
        </w:rPr>
        <w:t xml:space="preserve"> </w:t>
      </w:r>
      <w:r w:rsidRPr="00986C82">
        <w:rPr>
          <w:bCs/>
          <w:sz w:val="22"/>
          <w:szCs w:val="22"/>
          <w:lang w:val="ru-RU"/>
        </w:rPr>
        <w:t>масе</w:t>
      </w:r>
      <w:r w:rsidRPr="00986C82">
        <w:rPr>
          <w:bCs/>
          <w:sz w:val="22"/>
          <w:szCs w:val="22"/>
          <w:lang w:val="sr-Cyrl-CS"/>
        </w:rPr>
        <w:t xml:space="preserve"> </w:t>
      </w:r>
      <w:r w:rsidRPr="00986C82">
        <w:rPr>
          <w:bCs/>
          <w:sz w:val="22"/>
          <w:szCs w:val="22"/>
          <w:lang w:val="ru-RU"/>
        </w:rPr>
        <w:t>и</w:t>
      </w:r>
      <w:r w:rsidRPr="00986C82">
        <w:rPr>
          <w:bCs/>
          <w:sz w:val="22"/>
          <w:szCs w:val="22"/>
          <w:lang w:val="sr-Cyrl-CS"/>
        </w:rPr>
        <w:t xml:space="preserve"> </w:t>
      </w:r>
      <w:r w:rsidRPr="00986C82">
        <w:rPr>
          <w:bCs/>
          <w:sz w:val="22"/>
          <w:szCs w:val="22"/>
          <w:lang w:val="ru-RU"/>
        </w:rPr>
        <w:t>Агенцији</w:t>
      </w:r>
      <w:r w:rsidRPr="00986C82">
        <w:rPr>
          <w:bCs/>
          <w:sz w:val="22"/>
          <w:szCs w:val="22"/>
          <w:lang w:val="sr-Cyrl-CS"/>
        </w:rPr>
        <w:t>.</w:t>
      </w:r>
      <w:r w:rsidRPr="00986C82">
        <w:rPr>
          <w:sz w:val="22"/>
          <w:szCs w:val="22"/>
          <w:lang w:val="sr-Cyrl-CS"/>
        </w:rPr>
        <w:t xml:space="preserve"> </w:t>
      </w:r>
      <w:r w:rsidRPr="00986C82">
        <w:rPr>
          <w:sz w:val="22"/>
          <w:szCs w:val="22"/>
          <w:lang w:val="ru-RU"/>
        </w:rPr>
        <w:t>Одредбом</w:t>
      </w:r>
      <w:r w:rsidRPr="00986C82">
        <w:rPr>
          <w:sz w:val="22"/>
          <w:szCs w:val="22"/>
          <w:lang w:val="sr-Cyrl-CS"/>
        </w:rPr>
        <w:t xml:space="preserve"> ч</w:t>
      </w:r>
      <w:r w:rsidRPr="00986C82">
        <w:rPr>
          <w:sz w:val="22"/>
          <w:szCs w:val="22"/>
          <w:lang w:val="ru-RU"/>
        </w:rPr>
        <w:t>лана</w:t>
      </w:r>
      <w:r w:rsidRPr="00986C82">
        <w:rPr>
          <w:sz w:val="22"/>
          <w:szCs w:val="22"/>
          <w:lang w:val="sr-Cyrl-CS"/>
        </w:rPr>
        <w:t xml:space="preserve"> 29. </w:t>
      </w:r>
      <w:r w:rsidRPr="00986C82">
        <w:rPr>
          <w:sz w:val="22"/>
          <w:szCs w:val="22"/>
          <w:lang w:val="ru-RU"/>
        </w:rPr>
        <w:t>став</w:t>
      </w:r>
      <w:r w:rsidRPr="00986C82">
        <w:rPr>
          <w:sz w:val="22"/>
          <w:szCs w:val="22"/>
          <w:lang w:val="sr-Cyrl-CS"/>
        </w:rPr>
        <w:t xml:space="preserve"> 5. </w:t>
      </w:r>
      <w:r w:rsidRPr="00986C82">
        <w:rPr>
          <w:sz w:val="22"/>
          <w:szCs w:val="22"/>
          <w:lang w:val="ru-RU"/>
        </w:rPr>
        <w:t>прописано</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то</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је</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ајни</w:t>
      </w:r>
      <w:r w:rsidRPr="00986C82">
        <w:rPr>
          <w:sz w:val="22"/>
          <w:szCs w:val="22"/>
          <w:lang w:val="sr-Cyrl-CS"/>
        </w:rPr>
        <w:t xml:space="preserve"> </w:t>
      </w:r>
      <w:r w:rsidRPr="00986C82">
        <w:rPr>
          <w:sz w:val="22"/>
          <w:szCs w:val="22"/>
          <w:lang w:val="ru-RU"/>
        </w:rPr>
        <w:t>управник</w:t>
      </w:r>
      <w:r w:rsidRPr="00986C82">
        <w:rPr>
          <w:sz w:val="22"/>
          <w:szCs w:val="22"/>
          <w:lang w:val="sr-Cyrl-CS"/>
        </w:rPr>
        <w:t xml:space="preserve"> </w:t>
      </w:r>
      <w:r w:rsidRPr="00986C82">
        <w:rPr>
          <w:sz w:val="22"/>
          <w:szCs w:val="22"/>
          <w:lang w:val="ru-RU"/>
        </w:rPr>
        <w:t>ду</w:t>
      </w:r>
      <w:r w:rsidRPr="00986C82">
        <w:rPr>
          <w:sz w:val="22"/>
          <w:szCs w:val="22"/>
          <w:lang w:val="sr-Cyrl-CS"/>
        </w:rPr>
        <w:t>ж</w:t>
      </w:r>
      <w:r w:rsidRPr="00986C82">
        <w:rPr>
          <w:sz w:val="22"/>
          <w:szCs w:val="22"/>
          <w:lang w:val="ru-RU"/>
        </w:rPr>
        <w:t>ан</w:t>
      </w:r>
      <w:r w:rsidRPr="00986C82">
        <w:rPr>
          <w:sz w:val="22"/>
          <w:szCs w:val="22"/>
          <w:lang w:val="sr-Cyrl-CS"/>
        </w:rPr>
        <w:t xml:space="preserve"> </w:t>
      </w:r>
      <w:r w:rsidRPr="00986C82">
        <w:rPr>
          <w:sz w:val="22"/>
          <w:szCs w:val="22"/>
          <w:lang w:val="ru-RU"/>
        </w:rPr>
        <w:t>да</w:t>
      </w:r>
      <w:r w:rsidRPr="00986C82">
        <w:rPr>
          <w:sz w:val="22"/>
          <w:szCs w:val="22"/>
          <w:lang w:val="sr-Cyrl-CS"/>
        </w:rPr>
        <w:t xml:space="preserve"> </w:t>
      </w:r>
      <w:r w:rsidRPr="00986C82">
        <w:rPr>
          <w:sz w:val="22"/>
          <w:szCs w:val="22"/>
          <w:lang w:val="ru-RU"/>
        </w:rPr>
        <w:t>достави</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завр</w:t>
      </w:r>
      <w:r w:rsidRPr="00986C82">
        <w:rPr>
          <w:sz w:val="22"/>
          <w:szCs w:val="22"/>
          <w:lang w:val="sr-Cyrl-CS"/>
        </w:rPr>
        <w:t>ш</w:t>
      </w:r>
      <w:r w:rsidRPr="00986C82">
        <w:rPr>
          <w:sz w:val="22"/>
          <w:szCs w:val="22"/>
          <w:lang w:val="ru-RU"/>
        </w:rPr>
        <w:t>ни</w:t>
      </w:r>
      <w:r w:rsidRPr="00986C82">
        <w:rPr>
          <w:sz w:val="22"/>
          <w:szCs w:val="22"/>
          <w:lang w:val="sr-Cyrl-CS"/>
        </w:rPr>
        <w:t xml:space="preserve"> </w:t>
      </w:r>
      <w:r w:rsidRPr="00986C82">
        <w:rPr>
          <w:sz w:val="22"/>
          <w:szCs w:val="22"/>
          <w:lang w:val="ru-RU"/>
        </w:rPr>
        <w:t>ра</w:t>
      </w:r>
      <w:r w:rsidRPr="00986C82">
        <w:rPr>
          <w:sz w:val="22"/>
          <w:szCs w:val="22"/>
          <w:lang w:val="sr-Cyrl-CS"/>
        </w:rPr>
        <w:t>ч</w:t>
      </w:r>
      <w:r w:rsidRPr="00986C82">
        <w:rPr>
          <w:sz w:val="22"/>
          <w:szCs w:val="22"/>
          <w:lang w:val="ru-RU"/>
        </w:rPr>
        <w:t>ун</w:t>
      </w:r>
      <w:r w:rsidRPr="00986C82">
        <w:rPr>
          <w:sz w:val="22"/>
          <w:szCs w:val="22"/>
          <w:lang w:val="sr-Cyrl-CS"/>
        </w:rPr>
        <w:t xml:space="preserve"> </w:t>
      </w:r>
      <w:r w:rsidRPr="00986C82">
        <w:rPr>
          <w:sz w:val="22"/>
          <w:szCs w:val="22"/>
          <w:lang w:val="ru-RU"/>
        </w:rPr>
        <w:t>Агенцији</w:t>
      </w:r>
      <w:r w:rsidRPr="00986C82">
        <w:rPr>
          <w:sz w:val="22"/>
          <w:szCs w:val="22"/>
          <w:lang w:val="sr-Cyrl-CS"/>
        </w:rPr>
        <w:t xml:space="preserve">. </w:t>
      </w:r>
      <w:r w:rsidRPr="00986C82">
        <w:rPr>
          <w:sz w:val="22"/>
          <w:szCs w:val="22"/>
          <w:lang w:val="ru-RU"/>
        </w:rPr>
        <w:t>Обрасце</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на</w:t>
      </w:r>
      <w:r w:rsidRPr="00986C82">
        <w:rPr>
          <w:sz w:val="22"/>
          <w:szCs w:val="22"/>
          <w:lang w:val="sr-Cyrl-CS"/>
        </w:rPr>
        <w:t>ч</w:t>
      </w:r>
      <w:r w:rsidRPr="00986C82">
        <w:rPr>
          <w:sz w:val="22"/>
          <w:szCs w:val="22"/>
          <w:lang w:val="ru-RU"/>
        </w:rPr>
        <w:t>ине</w:t>
      </w:r>
      <w:r w:rsidRPr="00986C82">
        <w:rPr>
          <w:sz w:val="22"/>
          <w:szCs w:val="22"/>
          <w:lang w:val="sr-Cyrl-CS"/>
        </w:rPr>
        <w:t xml:space="preserve"> </w:t>
      </w:r>
      <w:r w:rsidRPr="00986C82">
        <w:rPr>
          <w:sz w:val="22"/>
          <w:szCs w:val="22"/>
          <w:lang w:val="ru-RU"/>
        </w:rPr>
        <w:t>достављања</w:t>
      </w:r>
      <w:r w:rsidRPr="00986C82">
        <w:rPr>
          <w:sz w:val="22"/>
          <w:szCs w:val="22"/>
          <w:lang w:val="sr-Cyrl-CS"/>
        </w:rPr>
        <w:t xml:space="preserve"> </w:t>
      </w:r>
      <w:r w:rsidRPr="00986C82">
        <w:rPr>
          <w:sz w:val="22"/>
          <w:szCs w:val="22"/>
          <w:lang w:val="ru-RU"/>
        </w:rPr>
        <w:t>изве</w:t>
      </w:r>
      <w:r w:rsidRPr="00986C82">
        <w:rPr>
          <w:sz w:val="22"/>
          <w:szCs w:val="22"/>
          <w:lang w:val="sr-Cyrl-CS"/>
        </w:rPr>
        <w:t>ш</w:t>
      </w:r>
      <w:r w:rsidRPr="00986C82">
        <w:rPr>
          <w:sz w:val="22"/>
          <w:szCs w:val="22"/>
          <w:lang w:val="ru-RU"/>
        </w:rPr>
        <w:t>таја</w:t>
      </w:r>
      <w:r w:rsidRPr="00986C82">
        <w:rPr>
          <w:sz w:val="22"/>
          <w:szCs w:val="22"/>
          <w:lang w:val="sr-Cyrl-CS"/>
        </w:rPr>
        <w:t xml:space="preserve"> </w:t>
      </w:r>
      <w:r w:rsidRPr="00986C82">
        <w:rPr>
          <w:sz w:val="22"/>
          <w:szCs w:val="22"/>
          <w:lang w:val="ru-RU"/>
        </w:rPr>
        <w:t>о</w:t>
      </w:r>
      <w:r w:rsidRPr="00986C82">
        <w:rPr>
          <w:sz w:val="22"/>
          <w:szCs w:val="22"/>
          <w:lang w:val="sr-Cyrl-CS"/>
        </w:rPr>
        <w:t xml:space="preserve"> </w:t>
      </w:r>
      <w:r w:rsidRPr="00986C82">
        <w:rPr>
          <w:sz w:val="22"/>
          <w:szCs w:val="22"/>
          <w:lang w:val="ru-RU"/>
        </w:rPr>
        <w:t>стању</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ајне</w:t>
      </w:r>
      <w:r w:rsidRPr="00986C82">
        <w:rPr>
          <w:sz w:val="22"/>
          <w:szCs w:val="22"/>
          <w:lang w:val="sr-Cyrl-CS"/>
        </w:rPr>
        <w:t xml:space="preserve"> </w:t>
      </w:r>
      <w:r w:rsidRPr="00986C82">
        <w:rPr>
          <w:sz w:val="22"/>
          <w:szCs w:val="22"/>
          <w:lang w:val="ru-RU"/>
        </w:rPr>
        <w:t>масе</w:t>
      </w:r>
      <w:r w:rsidRPr="00986C82">
        <w:rPr>
          <w:sz w:val="22"/>
          <w:szCs w:val="22"/>
          <w:lang w:val="sr-Cyrl-CS"/>
        </w:rPr>
        <w:t xml:space="preserve"> </w:t>
      </w:r>
      <w:r w:rsidRPr="00986C82">
        <w:rPr>
          <w:sz w:val="22"/>
          <w:szCs w:val="22"/>
          <w:lang w:val="ru-RU"/>
        </w:rPr>
        <w:t>и</w:t>
      </w:r>
      <w:r w:rsidRPr="00986C82">
        <w:rPr>
          <w:sz w:val="22"/>
          <w:szCs w:val="22"/>
          <w:lang w:val="sr-Cyrl-CS"/>
        </w:rPr>
        <w:t xml:space="preserve"> </w:t>
      </w:r>
      <w:r w:rsidRPr="00986C82">
        <w:rPr>
          <w:sz w:val="22"/>
          <w:szCs w:val="22"/>
          <w:lang w:val="ru-RU"/>
        </w:rPr>
        <w:t>току</w:t>
      </w:r>
      <w:r w:rsidRPr="00986C82">
        <w:rPr>
          <w:sz w:val="22"/>
          <w:szCs w:val="22"/>
          <w:lang w:val="sr-Cyrl-CS"/>
        </w:rPr>
        <w:t xml:space="preserve"> </w:t>
      </w:r>
      <w:r w:rsidRPr="00986C82">
        <w:rPr>
          <w:sz w:val="22"/>
          <w:szCs w:val="22"/>
          <w:lang w:val="ru-RU"/>
        </w:rPr>
        <w:t>сте</w:t>
      </w:r>
      <w:r w:rsidRPr="00986C82">
        <w:rPr>
          <w:sz w:val="22"/>
          <w:szCs w:val="22"/>
          <w:lang w:val="sr-Cyrl-CS"/>
        </w:rPr>
        <w:t>ч</w:t>
      </w:r>
      <w:r w:rsidRPr="00986C82">
        <w:rPr>
          <w:sz w:val="22"/>
          <w:szCs w:val="22"/>
          <w:lang w:val="ru-RU"/>
        </w:rPr>
        <w:t>ајног</w:t>
      </w:r>
      <w:r w:rsidRPr="00986C82">
        <w:rPr>
          <w:sz w:val="22"/>
          <w:szCs w:val="22"/>
          <w:lang w:val="sr-Cyrl-CS"/>
        </w:rPr>
        <w:t xml:space="preserve"> </w:t>
      </w:r>
      <w:r w:rsidRPr="00986C82">
        <w:rPr>
          <w:sz w:val="22"/>
          <w:szCs w:val="22"/>
          <w:lang w:val="ru-RU"/>
        </w:rPr>
        <w:t>поступка</w:t>
      </w:r>
      <w:r w:rsidRPr="00986C82">
        <w:rPr>
          <w:sz w:val="22"/>
          <w:szCs w:val="22"/>
          <w:lang w:val="sr-Cyrl-CS"/>
        </w:rPr>
        <w:t xml:space="preserve"> </w:t>
      </w:r>
      <w:r w:rsidRPr="00986C82">
        <w:rPr>
          <w:sz w:val="22"/>
          <w:szCs w:val="22"/>
          <w:lang w:val="ru-RU"/>
        </w:rPr>
        <w:t>бли</w:t>
      </w:r>
      <w:r w:rsidRPr="00986C82">
        <w:rPr>
          <w:sz w:val="22"/>
          <w:szCs w:val="22"/>
          <w:lang w:val="sr-Cyrl-CS"/>
        </w:rPr>
        <w:t>ж</w:t>
      </w:r>
      <w:r w:rsidRPr="00986C82">
        <w:rPr>
          <w:sz w:val="22"/>
          <w:szCs w:val="22"/>
          <w:lang w:val="ru-RU"/>
        </w:rPr>
        <w:t>е</w:t>
      </w:r>
      <w:r w:rsidRPr="00986C82">
        <w:rPr>
          <w:sz w:val="22"/>
          <w:szCs w:val="22"/>
          <w:lang w:val="sr-Cyrl-CS"/>
        </w:rPr>
        <w:t xml:space="preserve"> </w:t>
      </w:r>
      <w:r w:rsidRPr="00986C82">
        <w:rPr>
          <w:sz w:val="22"/>
          <w:szCs w:val="22"/>
          <w:lang w:val="ru-RU"/>
        </w:rPr>
        <w:t>прописује</w:t>
      </w:r>
      <w:r w:rsidRPr="00986C82">
        <w:rPr>
          <w:sz w:val="22"/>
          <w:szCs w:val="22"/>
          <w:lang w:val="sr-Cyrl-CS"/>
        </w:rPr>
        <w:t xml:space="preserve"> </w:t>
      </w:r>
      <w:r w:rsidRPr="00986C82">
        <w:rPr>
          <w:sz w:val="22"/>
          <w:szCs w:val="22"/>
          <w:lang w:val="ru-RU"/>
        </w:rPr>
        <w:t>Агенција</w:t>
      </w:r>
      <w:r w:rsidRPr="00986C82">
        <w:rPr>
          <w:sz w:val="22"/>
          <w:szCs w:val="22"/>
          <w:lang w:val="sr-Cyrl-CS"/>
        </w:rPr>
        <w:t xml:space="preserve">. </w:t>
      </w:r>
    </w:p>
    <w:p w:rsidR="00A51B5C" w:rsidRPr="00986C82" w:rsidRDefault="00A51B5C" w:rsidP="00A51B5C">
      <w:pPr>
        <w:jc w:val="both"/>
        <w:rPr>
          <w:sz w:val="22"/>
          <w:szCs w:val="22"/>
          <w:lang w:val="sr-Cyrl-CS"/>
        </w:rPr>
      </w:pPr>
      <w:r w:rsidRPr="00986C82">
        <w:rPr>
          <w:sz w:val="22"/>
          <w:szCs w:val="22"/>
          <w:lang w:val="sr-Cyrl-CS"/>
        </w:rPr>
        <w:lastRenderedPageBreak/>
        <w:t>Ако супервизор утврди да тромесечни извештај није састављен на прописан начин или извештај садржи грешке у рачуну или сличне</w:t>
      </w:r>
      <w:r w:rsidRPr="00986C82">
        <w:rPr>
          <w:sz w:val="22"/>
          <w:szCs w:val="22"/>
          <w:lang w:val="sr-Latn-CS"/>
        </w:rPr>
        <w:t xml:space="preserve"> </w:t>
      </w:r>
      <w:r w:rsidRPr="00986C82">
        <w:rPr>
          <w:sz w:val="22"/>
          <w:szCs w:val="22"/>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rsidR="000C2C04" w:rsidRDefault="000C2C04" w:rsidP="00A51B5C">
      <w:pPr>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rsidR="000C2C04" w:rsidRDefault="000C2C04" w:rsidP="00A51B5C">
      <w:pPr>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rsidR="002D5844" w:rsidRDefault="002D5844" w:rsidP="00A51B5C">
      <w:pPr>
        <w:jc w:val="both"/>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Cyrl-CS"/>
        </w:rPr>
        <w:t xml:space="preserve">Супервизор не може вршити надзор над радом једног стечајног управника у периоду који је дужи од три године, </w:t>
      </w:r>
      <w:r w:rsidRPr="00986C82">
        <w:rPr>
          <w:noProof/>
          <w:sz w:val="22"/>
          <w:szCs w:val="22"/>
          <w:lang w:val="sr-Latn-CS"/>
        </w:rPr>
        <w:t>a</w:t>
      </w:r>
      <w:r w:rsidRPr="00986C82">
        <w:rPr>
          <w:noProof/>
          <w:sz w:val="22"/>
          <w:szCs w:val="22"/>
          <w:lang w:val="sr-Cyrl-CS"/>
        </w:rPr>
        <w:t xml:space="preserve"> који се одређује актом директора Агенције о задужењима супервизора.</w:t>
      </w:r>
    </w:p>
    <w:p w:rsidR="00A51B5C" w:rsidRPr="00986C82" w:rsidRDefault="00A51B5C" w:rsidP="00A51B5C">
      <w:pPr>
        <w:rPr>
          <w:sz w:val="22"/>
          <w:szCs w:val="22"/>
          <w:lang w:val="sr-Cyrl-CS"/>
        </w:rPr>
      </w:pPr>
    </w:p>
    <w:p w:rsidR="00A51B5C" w:rsidRPr="003F6D01" w:rsidRDefault="00A51B5C" w:rsidP="00A51B5C">
      <w:pPr>
        <w:numPr>
          <w:ilvl w:val="0"/>
          <w:numId w:val="16"/>
        </w:numPr>
        <w:jc w:val="both"/>
        <w:rPr>
          <w:i/>
          <w:noProof/>
          <w:sz w:val="22"/>
          <w:szCs w:val="22"/>
          <w:lang w:val="sr-Cyrl-CS"/>
        </w:rPr>
      </w:pPr>
      <w:r w:rsidRPr="003F6D01">
        <w:rPr>
          <w:i/>
          <w:noProof/>
          <w:sz w:val="22"/>
          <w:szCs w:val="22"/>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w:t>
      </w:r>
      <w:r w:rsidR="003F6D01">
        <w:rPr>
          <w:i/>
          <w:noProof/>
          <w:sz w:val="22"/>
          <w:szCs w:val="22"/>
          <w:lang w:val="sr-Cyrl-CS"/>
        </w:rPr>
        <w:t>јмање једном у сваке три године</w:t>
      </w:r>
    </w:p>
    <w:p w:rsidR="00A51B5C" w:rsidRPr="00986C82" w:rsidRDefault="00A51B5C" w:rsidP="00A51B5C">
      <w:pPr>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986C82">
        <w:rPr>
          <w:sz w:val="22"/>
          <w:szCs w:val="22"/>
        </w:rPr>
        <w:t>a</w:t>
      </w:r>
      <w:r w:rsidRPr="00986C82">
        <w:rPr>
          <w:sz w:val="22"/>
          <w:szCs w:val="22"/>
          <w:lang w:val="sr-Cyrl-CS"/>
        </w:rPr>
        <w:t>ња чињеница од значаја за испитивање рада стечајног управника.</w:t>
      </w:r>
    </w:p>
    <w:p w:rsidR="00A51B5C" w:rsidRPr="00986C82" w:rsidRDefault="00A51B5C" w:rsidP="00A51B5C">
      <w:pPr>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Cyrl-CS"/>
        </w:rPr>
        <w:t xml:space="preserve">Предмет непосредног надзора је поступање стечајног управника у свим поступцима у којима је именован за стечајног управника и то </w:t>
      </w:r>
      <w:r w:rsidRPr="00986C82">
        <w:rPr>
          <w:noProof/>
          <w:sz w:val="22"/>
          <w:szCs w:val="22"/>
          <w:lang w:val="sr-Latn-CS"/>
        </w:rPr>
        <w:t>увид</w:t>
      </w:r>
      <w:r w:rsidRPr="00986C82">
        <w:rPr>
          <w:noProof/>
          <w:sz w:val="22"/>
          <w:szCs w:val="22"/>
          <w:lang w:val="sr-Cyrl-CS"/>
        </w:rPr>
        <w:t>ом</w:t>
      </w:r>
      <w:r w:rsidRPr="00986C82">
        <w:rPr>
          <w:noProof/>
          <w:sz w:val="22"/>
          <w:szCs w:val="22"/>
          <w:lang w:val="sr-Latn-CS"/>
        </w:rPr>
        <w:t xml:space="preserve"> у поједине </w:t>
      </w:r>
      <w:r w:rsidRPr="00986C82">
        <w:rPr>
          <w:noProof/>
          <w:sz w:val="22"/>
          <w:szCs w:val="22"/>
          <w:lang w:val="sr-Cyrl-CS"/>
        </w:rPr>
        <w:t>поступк</w:t>
      </w:r>
      <w:r w:rsidRPr="00986C82">
        <w:rPr>
          <w:noProof/>
          <w:sz w:val="22"/>
          <w:szCs w:val="22"/>
          <w:lang w:val="sr-Latn-CS"/>
        </w:rPr>
        <w:t xml:space="preserve">е по </w:t>
      </w:r>
      <w:r w:rsidRPr="00986C82">
        <w:rPr>
          <w:noProof/>
          <w:sz w:val="22"/>
          <w:szCs w:val="22"/>
          <w:lang w:val="sr-Cyrl-CS"/>
        </w:rPr>
        <w:t>избору супервизора</w:t>
      </w:r>
      <w:r w:rsidRPr="00986C82">
        <w:rPr>
          <w:noProof/>
          <w:sz w:val="22"/>
          <w:szCs w:val="22"/>
          <w:lang w:val="sr-Latn-CS"/>
        </w:rPr>
        <w:t>,</w:t>
      </w:r>
      <w:r w:rsidRPr="00986C82">
        <w:rPr>
          <w:noProof/>
          <w:sz w:val="22"/>
          <w:szCs w:val="22"/>
          <w:lang w:val="sr-Cyrl-CS"/>
        </w:rPr>
        <w:t xml:space="preserve"> а</w:t>
      </w:r>
      <w:r w:rsidRPr="00986C82">
        <w:rPr>
          <w:noProof/>
          <w:sz w:val="22"/>
          <w:szCs w:val="22"/>
          <w:lang w:val="sr-Latn-CS"/>
        </w:rPr>
        <w:t xml:space="preserve"> са посебним освртом на </w:t>
      </w:r>
      <w:r w:rsidRPr="00986C82">
        <w:rPr>
          <w:noProof/>
          <w:sz w:val="22"/>
          <w:szCs w:val="22"/>
          <w:lang w:val="sr-Cyrl-CS"/>
        </w:rPr>
        <w:t>поступк</w:t>
      </w:r>
      <w:r w:rsidRPr="00986C82">
        <w:rPr>
          <w:noProof/>
          <w:sz w:val="22"/>
          <w:szCs w:val="22"/>
          <w:lang w:val="sr-Latn-CS"/>
        </w:rPr>
        <w:t xml:space="preserve">е који трају дуже од </w:t>
      </w:r>
      <w:r w:rsidRPr="00986C82">
        <w:rPr>
          <w:noProof/>
          <w:sz w:val="22"/>
          <w:szCs w:val="22"/>
          <w:lang w:val="sr-Cyrl-CS"/>
        </w:rPr>
        <w:t>две</w:t>
      </w:r>
      <w:r w:rsidRPr="00986C82">
        <w:rPr>
          <w:noProof/>
          <w:sz w:val="22"/>
          <w:szCs w:val="22"/>
          <w:lang w:val="sr-Latn-CS"/>
        </w:rPr>
        <w:t xml:space="preserve"> године, </w:t>
      </w:r>
      <w:r w:rsidRPr="00986C82">
        <w:rPr>
          <w:noProof/>
          <w:sz w:val="22"/>
          <w:szCs w:val="22"/>
          <w:lang w:val="sr-Cyrl-CS"/>
        </w:rPr>
        <w:t>поступк</w:t>
      </w:r>
      <w:r w:rsidRPr="00986C82">
        <w:rPr>
          <w:noProof/>
          <w:sz w:val="22"/>
          <w:szCs w:val="22"/>
          <w:lang w:val="sr-Latn-CS"/>
        </w:rPr>
        <w:t xml:space="preserve">е веће вредности, као и на </w:t>
      </w:r>
      <w:r w:rsidRPr="00986C82">
        <w:rPr>
          <w:noProof/>
          <w:sz w:val="22"/>
          <w:szCs w:val="22"/>
          <w:lang w:val="sr-Cyrl-CS"/>
        </w:rPr>
        <w:t>поступк</w:t>
      </w:r>
      <w:r w:rsidRPr="00986C82">
        <w:rPr>
          <w:noProof/>
          <w:sz w:val="22"/>
          <w:szCs w:val="22"/>
          <w:lang w:val="sr-Latn-CS"/>
        </w:rPr>
        <w:t>е у којима је супервизор, увидом у извештаје</w:t>
      </w:r>
      <w:r w:rsidRPr="00986C82">
        <w:rPr>
          <w:noProof/>
          <w:sz w:val="22"/>
          <w:szCs w:val="22"/>
          <w:lang w:val="sr-Cyrl-CS"/>
        </w:rPr>
        <w:t xml:space="preserve"> и документацију коју доставља стечајни управник,</w:t>
      </w:r>
      <w:r w:rsidRPr="00986C82">
        <w:rPr>
          <w:noProof/>
          <w:sz w:val="22"/>
          <w:szCs w:val="22"/>
          <w:lang w:val="sr-Latn-CS"/>
        </w:rPr>
        <w:t xml:space="preserve"> у</w:t>
      </w:r>
      <w:r w:rsidRPr="00986C82">
        <w:rPr>
          <w:noProof/>
          <w:sz w:val="22"/>
          <w:szCs w:val="22"/>
          <w:lang w:val="sr-Cyrl-CS"/>
        </w:rPr>
        <w:t>очио</w:t>
      </w:r>
      <w:r w:rsidRPr="00986C82">
        <w:rPr>
          <w:noProof/>
          <w:sz w:val="22"/>
          <w:szCs w:val="22"/>
          <w:lang w:val="sr-Latn-CS"/>
        </w:rPr>
        <w:t xml:space="preserve"> </w:t>
      </w:r>
      <w:r w:rsidRPr="00986C82">
        <w:rPr>
          <w:noProof/>
          <w:sz w:val="22"/>
          <w:szCs w:val="22"/>
          <w:lang w:val="sr-Cyrl-CS"/>
        </w:rPr>
        <w:t xml:space="preserve">неправилности. </w:t>
      </w:r>
    </w:p>
    <w:p w:rsidR="000C2C04" w:rsidRDefault="000C2C04" w:rsidP="00A51B5C">
      <w:pPr>
        <w:jc w:val="both"/>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rsidR="000C2C04" w:rsidRDefault="000C2C04" w:rsidP="00A51B5C">
      <w:pPr>
        <w:jc w:val="both"/>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rsidR="00A51B5C" w:rsidRPr="00986C82" w:rsidRDefault="00A51B5C" w:rsidP="00A51B5C">
      <w:pPr>
        <w:ind w:firstLine="720"/>
        <w:rPr>
          <w:noProof/>
          <w:sz w:val="22"/>
          <w:szCs w:val="22"/>
          <w:lang w:val="sr-Cyrl-CS"/>
        </w:rPr>
      </w:pPr>
    </w:p>
    <w:p w:rsidR="00A51B5C" w:rsidRPr="00986C82" w:rsidRDefault="00A51B5C" w:rsidP="00A51B5C">
      <w:pPr>
        <w:rPr>
          <w:sz w:val="22"/>
          <w:szCs w:val="22"/>
          <w:lang w:val="ru-RU"/>
        </w:rPr>
      </w:pPr>
      <w:r w:rsidRPr="00986C82">
        <w:rPr>
          <w:sz w:val="22"/>
          <w:szCs w:val="22"/>
          <w:lang w:val="ru-RU"/>
        </w:rPr>
        <w:t xml:space="preserve">Супервизор ће на лицу места наложити стечајном управнику да недостатке отклони и тај налог образложити, ако у вршењу непосредног надзора утврди постојање неправилности које се могу отклонити, а нарочито ако: </w:t>
      </w:r>
    </w:p>
    <w:p w:rsidR="00A51B5C" w:rsidRPr="00986C82" w:rsidRDefault="00A51B5C" w:rsidP="00EA43A6">
      <w:pPr>
        <w:numPr>
          <w:ilvl w:val="0"/>
          <w:numId w:val="11"/>
        </w:numPr>
        <w:tabs>
          <w:tab w:val="clear" w:pos="1080"/>
          <w:tab w:val="left" w:pos="1134"/>
        </w:tabs>
        <w:ind w:left="0" w:firstLine="851"/>
        <w:jc w:val="both"/>
        <w:rPr>
          <w:noProof/>
          <w:sz w:val="22"/>
          <w:szCs w:val="22"/>
          <w:lang w:val="sr-Cyrl-CS"/>
        </w:rPr>
      </w:pPr>
      <w:r w:rsidRPr="00986C82">
        <w:rPr>
          <w:sz w:val="22"/>
          <w:szCs w:val="22"/>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rsidR="00A51B5C" w:rsidRPr="00986C82" w:rsidRDefault="00A51B5C" w:rsidP="00EA43A6">
      <w:pPr>
        <w:numPr>
          <w:ilvl w:val="0"/>
          <w:numId w:val="11"/>
        </w:numPr>
        <w:tabs>
          <w:tab w:val="clear" w:pos="1080"/>
          <w:tab w:val="num" w:pos="0"/>
          <w:tab w:val="left" w:pos="993"/>
          <w:tab w:val="left" w:pos="1134"/>
        </w:tabs>
        <w:ind w:left="0" w:firstLine="851"/>
        <w:jc w:val="both"/>
        <w:rPr>
          <w:noProof/>
          <w:sz w:val="22"/>
          <w:szCs w:val="22"/>
          <w:lang w:val="sr-Cyrl-CS"/>
        </w:rPr>
      </w:pPr>
      <w:r w:rsidRPr="00986C82">
        <w:rPr>
          <w:sz w:val="22"/>
          <w:szCs w:val="22"/>
          <w:lang w:val="ru-RU"/>
        </w:rPr>
        <w:t>је неправилност такве природе да није изазвала штетне последице, а да се њеним отклањањем наступање такве последице може избећи</w:t>
      </w:r>
      <w:r w:rsidRPr="00986C82">
        <w:rPr>
          <w:sz w:val="22"/>
          <w:szCs w:val="22"/>
          <w:lang w:val="sr-Cyrl-CS"/>
        </w:rPr>
        <w:t>.</w:t>
      </w:r>
      <w:r w:rsidRPr="00986C82">
        <w:rPr>
          <w:sz w:val="22"/>
          <w:szCs w:val="22"/>
          <w:lang w:val="ru-RU"/>
        </w:rPr>
        <w:t xml:space="preserve"> </w:t>
      </w:r>
    </w:p>
    <w:p w:rsidR="000C2C04" w:rsidRDefault="000C2C04" w:rsidP="00A51B5C">
      <w:pPr>
        <w:rPr>
          <w:noProof/>
          <w:sz w:val="22"/>
          <w:szCs w:val="22"/>
          <w:lang w:val="sr-Cyrl-CS"/>
        </w:rPr>
      </w:pPr>
    </w:p>
    <w:p w:rsidR="00A51B5C" w:rsidRPr="00986C82" w:rsidRDefault="00A51B5C" w:rsidP="00A51B5C">
      <w:pPr>
        <w:rPr>
          <w:noProof/>
          <w:sz w:val="22"/>
          <w:szCs w:val="22"/>
          <w:lang w:val="sr-Cyrl-CS"/>
        </w:rPr>
      </w:pPr>
      <w:r w:rsidRPr="00986C82">
        <w:rPr>
          <w:noProof/>
          <w:sz w:val="22"/>
          <w:szCs w:val="22"/>
          <w:lang w:val="sr-Cyrl-CS"/>
        </w:rPr>
        <w:t>Супервизор саставља извештај о извршеном непосредном надзору, који садржи</w:t>
      </w:r>
      <w:r w:rsidRPr="00986C82">
        <w:rPr>
          <w:sz w:val="22"/>
          <w:szCs w:val="22"/>
          <w:lang w:val="ru-RU"/>
        </w:rPr>
        <w:t xml:space="preserve"> процен</w:t>
      </w:r>
      <w:r w:rsidRPr="00986C82">
        <w:rPr>
          <w:sz w:val="22"/>
          <w:szCs w:val="22"/>
          <w:lang w:val="sr-Cyrl-CS"/>
        </w:rPr>
        <w:t>у</w:t>
      </w:r>
      <w:r w:rsidRPr="00986C82">
        <w:rPr>
          <w:sz w:val="22"/>
          <w:szCs w:val="22"/>
          <w:lang w:val="ru-RU"/>
        </w:rPr>
        <w:t xml:space="preserve"> рада стечајног управника,</w:t>
      </w:r>
      <w:r w:rsidRPr="00986C82">
        <w:rPr>
          <w:noProof/>
          <w:sz w:val="22"/>
          <w:szCs w:val="22"/>
          <w:lang w:val="sr-Cyrl-CS"/>
        </w:rPr>
        <w:t xml:space="preserve"> у року од 30 дана од дана завршетка вршења непосредног надзора. </w:t>
      </w:r>
    </w:p>
    <w:p w:rsidR="000C2C04" w:rsidRDefault="000C2C04" w:rsidP="00A51B5C">
      <w:pPr>
        <w:tabs>
          <w:tab w:val="left" w:pos="720"/>
        </w:tabs>
        <w:rPr>
          <w:noProof/>
          <w:sz w:val="22"/>
          <w:szCs w:val="22"/>
          <w:lang w:val="sr-Cyrl-CS"/>
        </w:rPr>
      </w:pPr>
    </w:p>
    <w:p w:rsidR="00A51B5C" w:rsidRPr="00986C82" w:rsidRDefault="00A51B5C" w:rsidP="00A51B5C">
      <w:pPr>
        <w:tabs>
          <w:tab w:val="left" w:pos="720"/>
        </w:tabs>
        <w:rPr>
          <w:noProof/>
          <w:sz w:val="22"/>
          <w:szCs w:val="22"/>
          <w:lang w:val="sr-Cyrl-CS"/>
        </w:rPr>
      </w:pPr>
      <w:r w:rsidRPr="00986C82">
        <w:rPr>
          <w:noProof/>
          <w:sz w:val="22"/>
          <w:szCs w:val="22"/>
          <w:lang w:val="sr-Cyrl-CS"/>
        </w:rPr>
        <w:t>Процена рада стечајног управника може се описати на следећи начин:</w:t>
      </w:r>
    </w:p>
    <w:p w:rsidR="00A51B5C" w:rsidRPr="00986C82" w:rsidRDefault="00A51B5C" w:rsidP="00EA43A6">
      <w:pPr>
        <w:numPr>
          <w:ilvl w:val="0"/>
          <w:numId w:val="13"/>
        </w:numPr>
        <w:tabs>
          <w:tab w:val="clear" w:pos="1440"/>
          <w:tab w:val="left" w:pos="720"/>
          <w:tab w:val="num" w:pos="993"/>
        </w:tabs>
        <w:ind w:hanging="731"/>
        <w:jc w:val="both"/>
        <w:rPr>
          <w:noProof/>
          <w:sz w:val="22"/>
          <w:szCs w:val="22"/>
          <w:lang w:val="sr-Cyrl-CS"/>
        </w:rPr>
      </w:pPr>
      <w:r w:rsidRPr="00986C82">
        <w:rPr>
          <w:noProof/>
          <w:sz w:val="22"/>
          <w:szCs w:val="22"/>
          <w:lang w:val="sr-Cyrl-CS"/>
        </w:rPr>
        <w:t>не постоје неправилности у раду;</w:t>
      </w:r>
    </w:p>
    <w:p w:rsidR="00A51B5C" w:rsidRPr="00986C82" w:rsidRDefault="00A51B5C" w:rsidP="00EA43A6">
      <w:pPr>
        <w:numPr>
          <w:ilvl w:val="0"/>
          <w:numId w:val="13"/>
        </w:numPr>
        <w:tabs>
          <w:tab w:val="clear" w:pos="1440"/>
          <w:tab w:val="num" w:pos="709"/>
          <w:tab w:val="left" w:pos="993"/>
        </w:tabs>
        <w:ind w:left="709" w:firstLine="0"/>
        <w:jc w:val="both"/>
        <w:rPr>
          <w:noProof/>
          <w:sz w:val="22"/>
          <w:szCs w:val="22"/>
          <w:lang w:val="sr-Cyrl-CS"/>
        </w:rPr>
      </w:pPr>
      <w:r w:rsidRPr="00986C82">
        <w:rPr>
          <w:noProof/>
          <w:sz w:val="22"/>
          <w:szCs w:val="22"/>
          <w:lang w:val="sr-Cyrl-CS"/>
        </w:rPr>
        <w:lastRenderedPageBreak/>
        <w:t>постоје отклоњиве неправилности у раду и такве неправилности су отклоњене;</w:t>
      </w:r>
    </w:p>
    <w:p w:rsidR="00A51B5C" w:rsidRPr="00986C82" w:rsidRDefault="00A51B5C" w:rsidP="00EA43A6">
      <w:pPr>
        <w:numPr>
          <w:ilvl w:val="0"/>
          <w:numId w:val="13"/>
        </w:numPr>
        <w:tabs>
          <w:tab w:val="clear" w:pos="1440"/>
          <w:tab w:val="left" w:pos="993"/>
        </w:tabs>
        <w:ind w:left="0" w:firstLine="720"/>
        <w:jc w:val="both"/>
        <w:rPr>
          <w:noProof/>
          <w:sz w:val="22"/>
          <w:szCs w:val="22"/>
          <w:lang w:val="sr-Cyrl-CS"/>
        </w:rPr>
      </w:pPr>
      <w:r w:rsidRPr="00986C82">
        <w:rPr>
          <w:noProof/>
          <w:sz w:val="22"/>
          <w:szCs w:val="22"/>
          <w:lang w:val="sr-Cyrl-CS"/>
        </w:rPr>
        <w:t>постоје неправилности у раду које су неотклоњиве или нису отклоњене по налогу супервизора у датом року – уколико и</w:t>
      </w:r>
      <w:r w:rsidRPr="00986C82">
        <w:rPr>
          <w:sz w:val="22"/>
          <w:szCs w:val="22"/>
          <w:lang w:val="ru-RU"/>
        </w:rPr>
        <w:t xml:space="preserve">звештај </w:t>
      </w:r>
      <w:r w:rsidRPr="00986C82">
        <w:rPr>
          <w:noProof/>
          <w:sz w:val="22"/>
          <w:szCs w:val="22"/>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rsidR="00A51B5C" w:rsidRPr="00986C82" w:rsidRDefault="00A51B5C" w:rsidP="00A51B5C">
      <w:pPr>
        <w:ind w:firstLine="720"/>
        <w:rPr>
          <w:noProof/>
          <w:sz w:val="22"/>
          <w:szCs w:val="22"/>
          <w:lang w:val="sr-Cyrl-CS"/>
        </w:rPr>
      </w:pPr>
    </w:p>
    <w:p w:rsidR="00A51B5C" w:rsidRPr="00986C82" w:rsidRDefault="00A51B5C" w:rsidP="00A51B5C">
      <w:pPr>
        <w:tabs>
          <w:tab w:val="left" w:pos="720"/>
        </w:tabs>
        <w:rPr>
          <w:sz w:val="22"/>
          <w:szCs w:val="22"/>
          <w:lang w:val="sr-Cyrl-CS"/>
        </w:rPr>
      </w:pPr>
      <w:r w:rsidRPr="00986C82">
        <w:rPr>
          <w:sz w:val="22"/>
          <w:szCs w:val="22"/>
          <w:lang w:val="sr-Cyrl-CS"/>
        </w:rPr>
        <w:t xml:space="preserve">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 </w:t>
      </w:r>
    </w:p>
    <w:p w:rsidR="00A51B5C" w:rsidRPr="00986C82" w:rsidRDefault="00A51B5C" w:rsidP="00EA43A6">
      <w:pPr>
        <w:numPr>
          <w:ilvl w:val="0"/>
          <w:numId w:val="14"/>
        </w:numPr>
        <w:tabs>
          <w:tab w:val="clear" w:pos="1080"/>
          <w:tab w:val="num" w:pos="0"/>
          <w:tab w:val="left" w:pos="720"/>
          <w:tab w:val="left" w:pos="993"/>
        </w:tabs>
        <w:ind w:left="0" w:firstLine="720"/>
        <w:jc w:val="both"/>
        <w:rPr>
          <w:sz w:val="22"/>
          <w:szCs w:val="22"/>
          <w:lang w:val="sr-Cyrl-CS"/>
        </w:rPr>
      </w:pPr>
      <w:r w:rsidRPr="00986C82">
        <w:rPr>
          <w:sz w:val="22"/>
          <w:szCs w:val="22"/>
          <w:lang w:val="sr-Cyrl-CS"/>
        </w:rPr>
        <w:t xml:space="preserve">саставити и објавити на својој интернет страници упутство о начину поступања у конкретној ситуацији; </w:t>
      </w:r>
    </w:p>
    <w:p w:rsidR="00A51B5C" w:rsidRPr="00986C82" w:rsidRDefault="00A51B5C" w:rsidP="00EA43A6">
      <w:pPr>
        <w:numPr>
          <w:ilvl w:val="0"/>
          <w:numId w:val="14"/>
        </w:numPr>
        <w:tabs>
          <w:tab w:val="clear" w:pos="1080"/>
          <w:tab w:val="left" w:pos="720"/>
          <w:tab w:val="num" w:pos="993"/>
        </w:tabs>
        <w:jc w:val="both"/>
        <w:rPr>
          <w:sz w:val="22"/>
          <w:szCs w:val="22"/>
          <w:lang w:val="sr-Cyrl-CS"/>
        </w:rPr>
      </w:pPr>
      <w:r w:rsidRPr="00986C82">
        <w:rPr>
          <w:sz w:val="22"/>
          <w:szCs w:val="22"/>
          <w:lang w:val="sr-Cyrl-CS"/>
        </w:rPr>
        <w:t xml:space="preserve">предложити нови национални стандард за управљање стечајном масом; </w:t>
      </w:r>
    </w:p>
    <w:p w:rsidR="00A51B5C" w:rsidRDefault="00A51B5C" w:rsidP="00EA43A6">
      <w:pPr>
        <w:numPr>
          <w:ilvl w:val="0"/>
          <w:numId w:val="14"/>
        </w:numPr>
        <w:tabs>
          <w:tab w:val="clear" w:pos="1080"/>
          <w:tab w:val="left" w:pos="720"/>
          <w:tab w:val="left" w:pos="993"/>
        </w:tabs>
        <w:ind w:left="0" w:firstLine="720"/>
        <w:jc w:val="both"/>
        <w:rPr>
          <w:sz w:val="22"/>
          <w:szCs w:val="22"/>
          <w:lang w:val="sr-Cyrl-CS"/>
        </w:rPr>
      </w:pPr>
      <w:r w:rsidRPr="00986C82">
        <w:rPr>
          <w:sz w:val="22"/>
          <w:szCs w:val="22"/>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rsidR="000C2C04" w:rsidRPr="00986C82" w:rsidRDefault="000C2C04" w:rsidP="000C2C04">
      <w:pPr>
        <w:tabs>
          <w:tab w:val="left" w:pos="720"/>
          <w:tab w:val="left" w:pos="993"/>
        </w:tabs>
        <w:jc w:val="both"/>
        <w:rPr>
          <w:sz w:val="22"/>
          <w:szCs w:val="22"/>
          <w:lang w:val="sr-Cyrl-CS"/>
        </w:rPr>
      </w:pPr>
    </w:p>
    <w:p w:rsidR="00A51B5C" w:rsidRPr="003F6D01" w:rsidRDefault="00A51B5C" w:rsidP="00A51B5C">
      <w:pPr>
        <w:numPr>
          <w:ilvl w:val="0"/>
          <w:numId w:val="16"/>
        </w:numPr>
        <w:rPr>
          <w:i/>
          <w:noProof/>
          <w:sz w:val="22"/>
          <w:szCs w:val="22"/>
          <w:lang w:val="sr-Cyrl-CS"/>
        </w:rPr>
      </w:pPr>
      <w:r w:rsidRPr="003F6D01">
        <w:rPr>
          <w:i/>
          <w:noProof/>
          <w:sz w:val="22"/>
          <w:szCs w:val="22"/>
          <w:lang w:val="sr-Cyrl-CS"/>
        </w:rPr>
        <w:t>Поступање по п</w:t>
      </w:r>
      <w:r w:rsidRPr="003F6D01">
        <w:rPr>
          <w:i/>
          <w:noProof/>
          <w:sz w:val="22"/>
          <w:szCs w:val="22"/>
          <w:lang w:val="sr-Latn-CS"/>
        </w:rPr>
        <w:t>ри</w:t>
      </w:r>
      <w:r w:rsidRPr="003F6D01">
        <w:rPr>
          <w:i/>
          <w:noProof/>
          <w:sz w:val="22"/>
          <w:szCs w:val="22"/>
          <w:lang w:val="sr-Cyrl-CS"/>
        </w:rPr>
        <w:t>тужби на рад стечајног управника</w:t>
      </w:r>
    </w:p>
    <w:p w:rsidR="003F6D01" w:rsidRPr="00986C82" w:rsidRDefault="003F6D01" w:rsidP="003F6D01">
      <w:pPr>
        <w:ind w:left="360"/>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Cyrl-CS"/>
        </w:rPr>
        <w:t xml:space="preserve">Притужбу </w:t>
      </w:r>
      <w:r w:rsidRPr="00986C82">
        <w:rPr>
          <w:noProof/>
          <w:sz w:val="22"/>
          <w:szCs w:val="22"/>
          <w:lang w:val="sr-Latn-CS"/>
        </w:rPr>
        <w:t>А</w:t>
      </w:r>
      <w:r w:rsidRPr="00986C82">
        <w:rPr>
          <w:noProof/>
          <w:sz w:val="22"/>
          <w:szCs w:val="22"/>
          <w:lang w:val="sr-Cyrl-CS"/>
        </w:rPr>
        <w:t xml:space="preserve">генцији </w:t>
      </w:r>
      <w:r w:rsidRPr="00986C82">
        <w:rPr>
          <w:noProof/>
          <w:sz w:val="22"/>
          <w:szCs w:val="22"/>
          <w:lang w:val="sr-Latn-CS"/>
        </w:rPr>
        <w:t>мо</w:t>
      </w:r>
      <w:r w:rsidRPr="00986C82">
        <w:rPr>
          <w:noProof/>
          <w:sz w:val="22"/>
          <w:szCs w:val="22"/>
          <w:lang w:val="sr-Cyrl-CS"/>
        </w:rPr>
        <w:t>гу</w:t>
      </w:r>
      <w:r w:rsidRPr="00986C82">
        <w:rPr>
          <w:noProof/>
          <w:sz w:val="22"/>
          <w:szCs w:val="22"/>
          <w:lang w:val="sr-Latn-CS"/>
        </w:rPr>
        <w:t xml:space="preserve"> поднети</w:t>
      </w:r>
      <w:r w:rsidRPr="00986C82">
        <w:rPr>
          <w:noProof/>
          <w:sz w:val="22"/>
          <w:szCs w:val="22"/>
          <w:lang w:val="sr-Cyrl-CS"/>
        </w:rPr>
        <w:t>:</w:t>
      </w:r>
      <w:r w:rsidRPr="00986C82">
        <w:rPr>
          <w:noProof/>
          <w:sz w:val="22"/>
          <w:szCs w:val="22"/>
          <w:lang w:val="sr-Latn-CS"/>
        </w:rPr>
        <w:t xml:space="preserve"> </w:t>
      </w:r>
      <w:r w:rsidRPr="00986C82">
        <w:rPr>
          <w:noProof/>
          <w:sz w:val="22"/>
          <w:szCs w:val="22"/>
          <w:lang w:val="sr-Cyrl-CS"/>
        </w:rPr>
        <w:t xml:space="preserve">стечајни </w:t>
      </w:r>
      <w:r w:rsidRPr="00986C82">
        <w:rPr>
          <w:noProof/>
          <w:sz w:val="22"/>
          <w:szCs w:val="22"/>
          <w:lang w:val="sr-Latn-CS"/>
        </w:rPr>
        <w:t>суд</w:t>
      </w:r>
      <w:r w:rsidRPr="00986C82">
        <w:rPr>
          <w:noProof/>
          <w:sz w:val="22"/>
          <w:szCs w:val="22"/>
          <w:lang w:val="sr-Cyrl-CS"/>
        </w:rPr>
        <w:t>ија</w:t>
      </w:r>
      <w:r w:rsidRPr="00986C82">
        <w:rPr>
          <w:noProof/>
          <w:sz w:val="22"/>
          <w:szCs w:val="22"/>
          <w:lang w:val="sr-Latn-CS"/>
        </w:rPr>
        <w:t xml:space="preserve">, поверилац, </w:t>
      </w:r>
      <w:r w:rsidRPr="00986C82">
        <w:rPr>
          <w:noProof/>
          <w:sz w:val="22"/>
          <w:szCs w:val="22"/>
          <w:lang w:val="sr-Cyrl-CS"/>
        </w:rPr>
        <w:t xml:space="preserve">стечајни дужник у погледу поступања привременог стечајног управника, као </w:t>
      </w:r>
      <w:r w:rsidRPr="00986C82">
        <w:rPr>
          <w:noProof/>
          <w:sz w:val="22"/>
          <w:szCs w:val="22"/>
          <w:lang w:val="sr-Latn-CS"/>
        </w:rPr>
        <w:t>и било које друго заинтересовано лице.</w:t>
      </w:r>
    </w:p>
    <w:p w:rsidR="000C2C04" w:rsidRDefault="000C2C04" w:rsidP="00A51B5C">
      <w:pPr>
        <w:jc w:val="both"/>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Latn-CS"/>
        </w:rPr>
        <w:t>При</w:t>
      </w:r>
      <w:r w:rsidRPr="00986C82">
        <w:rPr>
          <w:noProof/>
          <w:sz w:val="22"/>
          <w:szCs w:val="22"/>
          <w:lang w:val="sr-Cyrl-CS"/>
        </w:rPr>
        <w:t>тужба</w:t>
      </w:r>
      <w:r w:rsidRPr="00986C82">
        <w:rPr>
          <w:noProof/>
          <w:sz w:val="22"/>
          <w:szCs w:val="22"/>
          <w:lang w:val="sr-Latn-CS"/>
        </w:rPr>
        <w:t xml:space="preserve"> </w:t>
      </w:r>
      <w:r w:rsidRPr="00986C82">
        <w:rPr>
          <w:noProof/>
          <w:sz w:val="22"/>
          <w:szCs w:val="22"/>
          <w:lang w:val="sr-Cyrl-CS"/>
        </w:rPr>
        <w:t>мора бити поднета у писменом облику и достављена Агенцији путем поште,</w:t>
      </w:r>
      <w:r w:rsidRPr="00986C82">
        <w:rPr>
          <w:noProof/>
          <w:sz w:val="22"/>
          <w:szCs w:val="22"/>
          <w:lang w:val="sr-Latn-CS"/>
        </w:rPr>
        <w:t xml:space="preserve"> електронске поште или телефакса. </w:t>
      </w:r>
    </w:p>
    <w:p w:rsidR="000C2C04" w:rsidRDefault="000C2C04" w:rsidP="00A51B5C">
      <w:pPr>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Притужба мора да буде разумљива и да садржи следеће елементе:</w:t>
      </w:r>
    </w:p>
    <w:p w:rsidR="00A51B5C" w:rsidRPr="00986C82" w:rsidRDefault="00A51B5C" w:rsidP="00EA43A6">
      <w:pPr>
        <w:numPr>
          <w:ilvl w:val="0"/>
          <w:numId w:val="15"/>
        </w:numPr>
        <w:tabs>
          <w:tab w:val="left" w:pos="993"/>
        </w:tabs>
        <w:ind w:firstLine="349"/>
        <w:rPr>
          <w:sz w:val="22"/>
          <w:szCs w:val="22"/>
          <w:lang w:val="sr-Cyrl-CS"/>
        </w:rPr>
      </w:pPr>
      <w:r w:rsidRPr="00986C82">
        <w:rPr>
          <w:sz w:val="22"/>
          <w:szCs w:val="22"/>
          <w:lang w:val="sr-Cyrl-CS"/>
        </w:rPr>
        <w:t>означење органа којем се притужба подноси;</w:t>
      </w:r>
    </w:p>
    <w:p w:rsidR="00A51B5C" w:rsidRPr="00986C82" w:rsidRDefault="00A51B5C" w:rsidP="00EA43A6">
      <w:pPr>
        <w:numPr>
          <w:ilvl w:val="0"/>
          <w:numId w:val="15"/>
        </w:numPr>
        <w:tabs>
          <w:tab w:val="left" w:pos="993"/>
        </w:tabs>
        <w:ind w:firstLine="349"/>
        <w:rPr>
          <w:sz w:val="22"/>
          <w:szCs w:val="22"/>
          <w:lang w:val="sr-Cyrl-CS"/>
        </w:rPr>
      </w:pPr>
      <w:r w:rsidRPr="00986C82">
        <w:rPr>
          <w:sz w:val="22"/>
          <w:szCs w:val="22"/>
          <w:lang w:val="sr-Cyrl-CS"/>
        </w:rPr>
        <w:t>име и презиме стечајног управника;</w:t>
      </w:r>
    </w:p>
    <w:p w:rsidR="00A51B5C" w:rsidRPr="00986C82" w:rsidRDefault="00A51B5C" w:rsidP="00EA43A6">
      <w:pPr>
        <w:numPr>
          <w:ilvl w:val="0"/>
          <w:numId w:val="15"/>
        </w:numPr>
        <w:tabs>
          <w:tab w:val="left" w:pos="993"/>
        </w:tabs>
        <w:ind w:firstLine="349"/>
        <w:jc w:val="both"/>
        <w:rPr>
          <w:sz w:val="22"/>
          <w:szCs w:val="22"/>
          <w:lang w:val="sr-Cyrl-CS"/>
        </w:rPr>
      </w:pPr>
      <w:r w:rsidRPr="00986C82">
        <w:rPr>
          <w:sz w:val="22"/>
          <w:szCs w:val="22"/>
          <w:lang w:val="sr-Cyrl-CS"/>
        </w:rPr>
        <w:t>означење стечајног поступка;</w:t>
      </w:r>
    </w:p>
    <w:p w:rsidR="00A51B5C" w:rsidRPr="00986C82" w:rsidRDefault="00A51B5C" w:rsidP="00EA43A6">
      <w:pPr>
        <w:numPr>
          <w:ilvl w:val="0"/>
          <w:numId w:val="15"/>
        </w:numPr>
        <w:tabs>
          <w:tab w:val="left" w:pos="993"/>
        </w:tabs>
        <w:ind w:firstLine="349"/>
        <w:rPr>
          <w:sz w:val="22"/>
          <w:szCs w:val="22"/>
          <w:lang w:val="sr-Cyrl-CS"/>
        </w:rPr>
      </w:pPr>
      <w:r w:rsidRPr="00986C82">
        <w:rPr>
          <w:sz w:val="22"/>
          <w:szCs w:val="22"/>
          <w:lang w:val="sr-Cyrl-CS"/>
        </w:rPr>
        <w:t>разлог обраћања подносиоца притужбе.</w:t>
      </w:r>
    </w:p>
    <w:p w:rsidR="00A51B5C" w:rsidRPr="00986C82" w:rsidRDefault="00A51B5C" w:rsidP="00A51B5C">
      <w:pPr>
        <w:jc w:val="both"/>
        <w:rPr>
          <w:noProof/>
          <w:sz w:val="22"/>
          <w:szCs w:val="22"/>
          <w:lang w:val="sr-Cyrl-CS"/>
        </w:rPr>
      </w:pPr>
      <w:r w:rsidRPr="00986C82">
        <w:rPr>
          <w:noProof/>
          <w:sz w:val="22"/>
          <w:szCs w:val="22"/>
          <w:lang w:val="sr-Latn-CS"/>
        </w:rPr>
        <w:t>А</w:t>
      </w:r>
      <w:r w:rsidRPr="00986C82">
        <w:rPr>
          <w:noProof/>
          <w:sz w:val="22"/>
          <w:szCs w:val="22"/>
          <w:lang w:val="sr-Cyrl-CS"/>
        </w:rPr>
        <w:t xml:space="preserve">генција објављује </w:t>
      </w:r>
      <w:r w:rsidRPr="00986C82">
        <w:rPr>
          <w:noProof/>
          <w:sz w:val="22"/>
          <w:szCs w:val="22"/>
          <w:lang w:val="sr-Latn-CS"/>
        </w:rPr>
        <w:t>образац за подношење при</w:t>
      </w:r>
      <w:r w:rsidRPr="00986C82">
        <w:rPr>
          <w:noProof/>
          <w:sz w:val="22"/>
          <w:szCs w:val="22"/>
          <w:lang w:val="sr-Cyrl-CS"/>
        </w:rPr>
        <w:t>тужбе на својој интернет страници.</w:t>
      </w:r>
    </w:p>
    <w:p w:rsidR="000C2C04" w:rsidRDefault="000C2C04" w:rsidP="00A51B5C">
      <w:pPr>
        <w:jc w:val="both"/>
        <w:rPr>
          <w:noProof/>
          <w:sz w:val="22"/>
          <w:szCs w:val="22"/>
          <w:lang w:val="sr-Cyrl-CS"/>
        </w:rPr>
      </w:pPr>
    </w:p>
    <w:p w:rsidR="00A51B5C" w:rsidRPr="00986C82" w:rsidRDefault="00A51B5C" w:rsidP="00A51B5C">
      <w:pPr>
        <w:jc w:val="both"/>
        <w:rPr>
          <w:sz w:val="22"/>
          <w:szCs w:val="22"/>
          <w:lang w:val="sr-Cyrl-CS"/>
        </w:rPr>
      </w:pPr>
      <w:r w:rsidRPr="00986C82">
        <w:rPr>
          <w:noProof/>
          <w:sz w:val="22"/>
          <w:szCs w:val="22"/>
          <w:lang w:val="sr-Cyrl-CS"/>
        </w:rPr>
        <w:t>С</w:t>
      </w:r>
      <w:r w:rsidRPr="00986C82">
        <w:rPr>
          <w:noProof/>
          <w:sz w:val="22"/>
          <w:szCs w:val="22"/>
          <w:lang w:val="sr-Latn-CS"/>
        </w:rPr>
        <w:t>упервизор</w:t>
      </w:r>
      <w:r w:rsidRPr="00986C82">
        <w:rPr>
          <w:noProof/>
          <w:sz w:val="22"/>
          <w:szCs w:val="22"/>
          <w:lang w:val="sr-Cyrl-CS"/>
        </w:rPr>
        <w:t xml:space="preserve"> може да одлучи да</w:t>
      </w:r>
      <w:r w:rsidRPr="00986C82">
        <w:rPr>
          <w:noProof/>
          <w:sz w:val="22"/>
          <w:szCs w:val="22"/>
          <w:lang w:val="sr-Latn-CS"/>
        </w:rPr>
        <w:t xml:space="preserve"> започ</w:t>
      </w:r>
      <w:r w:rsidRPr="00986C82">
        <w:rPr>
          <w:noProof/>
          <w:sz w:val="22"/>
          <w:szCs w:val="22"/>
          <w:lang w:val="sr-Cyrl-CS"/>
        </w:rPr>
        <w:t>не</w:t>
      </w:r>
      <w:r w:rsidRPr="00986C82">
        <w:rPr>
          <w:noProof/>
          <w:sz w:val="22"/>
          <w:szCs w:val="22"/>
          <w:lang w:val="sr-Latn-CS"/>
        </w:rPr>
        <w:t xml:space="preserve"> ис</w:t>
      </w:r>
      <w:r w:rsidRPr="00986C82">
        <w:rPr>
          <w:noProof/>
          <w:sz w:val="22"/>
          <w:szCs w:val="22"/>
          <w:lang w:val="sr-Cyrl-CS"/>
        </w:rPr>
        <w:t>питивање и на основу анонимне притужбе која не садржи све прописане елементе</w:t>
      </w:r>
      <w:r w:rsidRPr="00986C82">
        <w:rPr>
          <w:noProof/>
          <w:sz w:val="22"/>
          <w:szCs w:val="22"/>
          <w:lang w:val="sr-Latn-CS"/>
        </w:rPr>
        <w:t>.</w:t>
      </w:r>
    </w:p>
    <w:p w:rsidR="000C2C04" w:rsidRDefault="000C2C04" w:rsidP="00A51B5C">
      <w:pPr>
        <w:jc w:val="both"/>
        <w:rPr>
          <w:noProof/>
          <w:sz w:val="22"/>
          <w:szCs w:val="22"/>
          <w:lang w:val="sr-Cyrl-CS"/>
        </w:rPr>
      </w:pPr>
    </w:p>
    <w:p w:rsidR="00A51B5C" w:rsidRPr="00986C82" w:rsidRDefault="00A51B5C" w:rsidP="00A51B5C">
      <w:pPr>
        <w:jc w:val="both"/>
        <w:rPr>
          <w:noProof/>
          <w:sz w:val="22"/>
          <w:szCs w:val="22"/>
          <w:lang w:val="sr-Cyrl-CS"/>
        </w:rPr>
      </w:pPr>
      <w:r w:rsidRPr="00986C82">
        <w:rPr>
          <w:noProof/>
          <w:sz w:val="22"/>
          <w:szCs w:val="22"/>
          <w:lang w:val="sr-Latn-CS"/>
        </w:rPr>
        <w:t>Супервизор започиње ис</w:t>
      </w:r>
      <w:r w:rsidRPr="00986C82">
        <w:rPr>
          <w:noProof/>
          <w:sz w:val="22"/>
          <w:szCs w:val="22"/>
          <w:lang w:val="sr-Cyrl-CS"/>
        </w:rPr>
        <w:t>питивање</w:t>
      </w:r>
      <w:r w:rsidRPr="00986C82">
        <w:rPr>
          <w:noProof/>
          <w:sz w:val="22"/>
          <w:szCs w:val="22"/>
          <w:lang w:val="sr-Latn-CS"/>
        </w:rPr>
        <w:t xml:space="preserve"> навод</w:t>
      </w:r>
      <w:r w:rsidRPr="00986C82">
        <w:rPr>
          <w:noProof/>
          <w:sz w:val="22"/>
          <w:szCs w:val="22"/>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986C82">
        <w:rPr>
          <w:noProof/>
          <w:sz w:val="22"/>
          <w:szCs w:val="22"/>
          <w:lang w:val="ru-RU"/>
        </w:rPr>
        <w:t>. Рок за изјашњење стечајног</w:t>
      </w:r>
      <w:r w:rsidRPr="00986C82">
        <w:rPr>
          <w:sz w:val="22"/>
          <w:szCs w:val="22"/>
          <w:lang w:val="ru-RU"/>
        </w:rPr>
        <w:t xml:space="preserve"> управника о притужби је  осам дана.</w:t>
      </w:r>
    </w:p>
    <w:p w:rsidR="00A51B5C" w:rsidRPr="00986C82" w:rsidRDefault="00A51B5C" w:rsidP="00A51B5C">
      <w:pPr>
        <w:ind w:firstLine="720"/>
        <w:rPr>
          <w:sz w:val="22"/>
          <w:szCs w:val="22"/>
          <w:lang w:val="ru-RU"/>
        </w:rPr>
      </w:pPr>
    </w:p>
    <w:p w:rsidR="00A51B5C" w:rsidRPr="00986C82" w:rsidRDefault="00A51B5C" w:rsidP="00A51B5C">
      <w:pPr>
        <w:ind w:hanging="720"/>
        <w:rPr>
          <w:sz w:val="22"/>
          <w:szCs w:val="22"/>
          <w:lang w:val="ru-RU"/>
        </w:rPr>
      </w:pPr>
      <w:r w:rsidRPr="00986C82">
        <w:rPr>
          <w:sz w:val="22"/>
          <w:szCs w:val="22"/>
          <w:lang w:val="ru-RU"/>
        </w:rPr>
        <w:tab/>
        <w:t>Супервизор врши испитивање рада стечајног управника по притужби:</w:t>
      </w:r>
    </w:p>
    <w:p w:rsidR="00A51B5C" w:rsidRPr="00986C82" w:rsidRDefault="00A51B5C" w:rsidP="00EA43A6">
      <w:pPr>
        <w:numPr>
          <w:ilvl w:val="0"/>
          <w:numId w:val="12"/>
        </w:numPr>
        <w:tabs>
          <w:tab w:val="left" w:pos="993"/>
        </w:tabs>
        <w:ind w:left="0" w:firstLine="709"/>
        <w:jc w:val="both"/>
        <w:rPr>
          <w:sz w:val="22"/>
          <w:szCs w:val="22"/>
          <w:lang w:val="ru-RU"/>
        </w:rPr>
      </w:pPr>
      <w:r w:rsidRPr="00986C82">
        <w:rPr>
          <w:sz w:val="22"/>
          <w:szCs w:val="22"/>
          <w:lang w:val="ru-RU"/>
        </w:rPr>
        <w:t>увидом у извештаје и другу документацију коју је стечајни управник обавезан да доставља у складу са стечајним прописима;</w:t>
      </w:r>
    </w:p>
    <w:p w:rsidR="00A51B5C" w:rsidRPr="00986C82" w:rsidRDefault="00A51B5C" w:rsidP="00EA43A6">
      <w:pPr>
        <w:numPr>
          <w:ilvl w:val="0"/>
          <w:numId w:val="12"/>
        </w:numPr>
        <w:tabs>
          <w:tab w:val="left" w:pos="993"/>
        </w:tabs>
        <w:ind w:hanging="11"/>
        <w:rPr>
          <w:sz w:val="22"/>
          <w:szCs w:val="22"/>
          <w:lang w:val="ru-RU"/>
        </w:rPr>
      </w:pPr>
      <w:r w:rsidRPr="00986C82">
        <w:rPr>
          <w:sz w:val="22"/>
          <w:szCs w:val="22"/>
          <w:lang w:val="ru-RU"/>
        </w:rPr>
        <w:t>непосредним надзором у просторијама стечајног управника;</w:t>
      </w:r>
    </w:p>
    <w:p w:rsidR="00A51B5C" w:rsidRPr="00986C82" w:rsidRDefault="00A51B5C" w:rsidP="00EA43A6">
      <w:pPr>
        <w:numPr>
          <w:ilvl w:val="0"/>
          <w:numId w:val="12"/>
        </w:numPr>
        <w:tabs>
          <w:tab w:val="left" w:pos="993"/>
        </w:tabs>
        <w:ind w:hanging="11"/>
        <w:rPr>
          <w:sz w:val="22"/>
          <w:szCs w:val="22"/>
          <w:lang w:val="ru-RU"/>
        </w:rPr>
      </w:pPr>
      <w:r w:rsidRPr="00986C82">
        <w:rPr>
          <w:sz w:val="22"/>
          <w:szCs w:val="22"/>
          <w:lang w:val="ru-RU"/>
        </w:rPr>
        <w:t>увидом у писмено изјашњење стечајног управника;</w:t>
      </w:r>
    </w:p>
    <w:p w:rsidR="00A51B5C" w:rsidRPr="00986C82" w:rsidRDefault="00A51B5C" w:rsidP="00EA43A6">
      <w:pPr>
        <w:numPr>
          <w:ilvl w:val="0"/>
          <w:numId w:val="12"/>
        </w:numPr>
        <w:tabs>
          <w:tab w:val="left" w:pos="851"/>
          <w:tab w:val="left" w:pos="993"/>
        </w:tabs>
        <w:ind w:left="0" w:firstLine="709"/>
        <w:jc w:val="both"/>
        <w:rPr>
          <w:sz w:val="22"/>
          <w:szCs w:val="22"/>
          <w:lang w:val="ru-RU"/>
        </w:rPr>
      </w:pPr>
      <w:r w:rsidRPr="00986C82">
        <w:rPr>
          <w:noProof/>
          <w:sz w:val="22"/>
          <w:szCs w:val="22"/>
          <w:lang w:val="sr-Cyrl-CS"/>
        </w:rPr>
        <w:t>прибављањем изјава и документације од других органа и других учесника у поступку;</w:t>
      </w:r>
    </w:p>
    <w:p w:rsidR="00A51B5C" w:rsidRPr="00986C82" w:rsidRDefault="00A51B5C" w:rsidP="00EA43A6">
      <w:pPr>
        <w:numPr>
          <w:ilvl w:val="0"/>
          <w:numId w:val="12"/>
        </w:numPr>
        <w:tabs>
          <w:tab w:val="left" w:pos="993"/>
        </w:tabs>
        <w:ind w:hanging="11"/>
        <w:rPr>
          <w:sz w:val="22"/>
          <w:szCs w:val="22"/>
          <w:lang w:val="ru-RU"/>
        </w:rPr>
      </w:pPr>
      <w:r w:rsidRPr="00986C82">
        <w:rPr>
          <w:noProof/>
          <w:sz w:val="22"/>
          <w:szCs w:val="22"/>
          <w:lang w:val="sr-Cyrl-CS"/>
        </w:rPr>
        <w:t>предузимањем других радњи које сматра целисходним</w:t>
      </w:r>
      <w:r w:rsidRPr="00986C82">
        <w:rPr>
          <w:sz w:val="22"/>
          <w:szCs w:val="22"/>
          <w:lang w:val="ru-RU"/>
        </w:rPr>
        <w:t>.</w:t>
      </w:r>
    </w:p>
    <w:p w:rsidR="00A51B5C" w:rsidRPr="00986C82" w:rsidRDefault="00A51B5C" w:rsidP="00A51B5C">
      <w:pPr>
        <w:tabs>
          <w:tab w:val="left" w:pos="720"/>
        </w:tabs>
        <w:rPr>
          <w:sz w:val="22"/>
          <w:szCs w:val="22"/>
          <w:lang w:val="sr-Cyrl-CS"/>
        </w:rPr>
      </w:pPr>
    </w:p>
    <w:p w:rsidR="00A51B5C" w:rsidRPr="00986C82" w:rsidRDefault="00A51B5C" w:rsidP="000C2C04">
      <w:pPr>
        <w:jc w:val="both"/>
        <w:rPr>
          <w:sz w:val="22"/>
          <w:szCs w:val="22"/>
          <w:lang w:val="ru-RU"/>
        </w:rPr>
      </w:pPr>
      <w:r w:rsidRPr="00986C82">
        <w:rPr>
          <w:sz w:val="22"/>
          <w:szCs w:val="22"/>
          <w:lang w:val="ru-RU"/>
        </w:rPr>
        <w:t>Супервизор је дужан да поступак испитивања рада стечајног управника по притужби оконча у року од 60 дана од дана</w:t>
      </w:r>
      <w:r w:rsidRPr="00986C82">
        <w:rPr>
          <w:sz w:val="22"/>
          <w:szCs w:val="22"/>
          <w:lang w:val="sr-Latn-CS"/>
        </w:rPr>
        <w:t xml:space="preserve"> почетка испитивања притужбе</w:t>
      </w:r>
      <w:r w:rsidRPr="00986C82">
        <w:rPr>
          <w:sz w:val="22"/>
          <w:szCs w:val="22"/>
          <w:lang w:val="ru-RU"/>
        </w:rPr>
        <w:t xml:space="preserve">, и то: </w:t>
      </w:r>
    </w:p>
    <w:p w:rsidR="00A51B5C" w:rsidRPr="00986C82" w:rsidRDefault="00A51B5C" w:rsidP="00EA43A6">
      <w:pPr>
        <w:numPr>
          <w:ilvl w:val="0"/>
          <w:numId w:val="10"/>
        </w:numPr>
        <w:tabs>
          <w:tab w:val="clear" w:pos="1440"/>
          <w:tab w:val="num" w:pos="993"/>
        </w:tabs>
        <w:ind w:left="1080"/>
        <w:jc w:val="both"/>
        <w:rPr>
          <w:sz w:val="22"/>
          <w:szCs w:val="22"/>
          <w:lang w:val="ru-RU"/>
        </w:rPr>
      </w:pPr>
      <w:r w:rsidRPr="00986C82">
        <w:rPr>
          <w:sz w:val="22"/>
          <w:szCs w:val="22"/>
          <w:lang w:val="ru-RU"/>
        </w:rPr>
        <w:t>извештајем којим се констатује неоснованост притужбе;</w:t>
      </w:r>
    </w:p>
    <w:p w:rsidR="00A51B5C" w:rsidRPr="00986C82" w:rsidRDefault="00A51B5C" w:rsidP="00EA43A6">
      <w:pPr>
        <w:numPr>
          <w:ilvl w:val="0"/>
          <w:numId w:val="10"/>
        </w:numPr>
        <w:tabs>
          <w:tab w:val="clear" w:pos="1440"/>
          <w:tab w:val="num" w:pos="0"/>
          <w:tab w:val="left" w:pos="993"/>
          <w:tab w:val="left" w:pos="1560"/>
        </w:tabs>
        <w:ind w:left="0" w:firstLine="720"/>
        <w:jc w:val="both"/>
        <w:rPr>
          <w:sz w:val="22"/>
          <w:szCs w:val="22"/>
          <w:lang w:val="ru-RU"/>
        </w:rPr>
      </w:pPr>
      <w:r w:rsidRPr="00986C82">
        <w:rPr>
          <w:sz w:val="22"/>
          <w:szCs w:val="22"/>
          <w:lang w:val="ru-RU"/>
        </w:rPr>
        <w:t>извештајем којим се утврђује основаност притужбе и предлаже покретање поступка пред дисциплинским већем.</w:t>
      </w:r>
    </w:p>
    <w:p w:rsidR="000C2C04" w:rsidRDefault="000C2C04" w:rsidP="00A51B5C">
      <w:pPr>
        <w:tabs>
          <w:tab w:val="left" w:pos="720"/>
        </w:tabs>
        <w:rPr>
          <w:sz w:val="22"/>
          <w:szCs w:val="22"/>
          <w:lang w:val="ru-RU"/>
        </w:rPr>
      </w:pPr>
    </w:p>
    <w:p w:rsidR="00A51B5C" w:rsidRPr="00986C82" w:rsidRDefault="00A51B5C" w:rsidP="000C2C04">
      <w:pPr>
        <w:tabs>
          <w:tab w:val="left" w:pos="720"/>
        </w:tabs>
        <w:jc w:val="both"/>
        <w:rPr>
          <w:noProof/>
          <w:sz w:val="22"/>
          <w:szCs w:val="22"/>
          <w:lang w:val="sr-Cyrl-CS"/>
        </w:rPr>
      </w:pPr>
      <w:r w:rsidRPr="00986C82">
        <w:rPr>
          <w:sz w:val="22"/>
          <w:szCs w:val="22"/>
          <w:lang w:val="ru-RU"/>
        </w:rPr>
        <w:t xml:space="preserve">Супервизор доставља извештај подносиоцу притужбе и </w:t>
      </w:r>
      <w:r w:rsidRPr="00986C82">
        <w:rPr>
          <w:noProof/>
          <w:sz w:val="22"/>
          <w:szCs w:val="22"/>
          <w:lang w:val="sr-Latn-CS"/>
        </w:rPr>
        <w:t>стечајном управнику на чији рад је пр</w:t>
      </w:r>
      <w:r w:rsidRPr="00986C82">
        <w:rPr>
          <w:noProof/>
          <w:sz w:val="22"/>
          <w:szCs w:val="22"/>
          <w:lang w:val="sr-Cyrl-CS"/>
        </w:rPr>
        <w:t>итужба</w:t>
      </w:r>
      <w:r w:rsidRPr="00986C82">
        <w:rPr>
          <w:noProof/>
          <w:sz w:val="22"/>
          <w:szCs w:val="22"/>
          <w:lang w:val="sr-Latn-CS"/>
        </w:rPr>
        <w:t xml:space="preserve"> </w:t>
      </w:r>
      <w:r w:rsidRPr="00986C82">
        <w:rPr>
          <w:noProof/>
          <w:sz w:val="22"/>
          <w:szCs w:val="22"/>
          <w:lang w:val="sr-Cyrl-CS"/>
        </w:rPr>
        <w:t>поднета.</w:t>
      </w:r>
    </w:p>
    <w:p w:rsidR="001B0A31" w:rsidRPr="00986C82" w:rsidRDefault="001B0A31" w:rsidP="001B0A31">
      <w:pPr>
        <w:jc w:val="both"/>
        <w:rPr>
          <w:sz w:val="22"/>
          <w:szCs w:val="22"/>
          <w:lang w:val="sr-Cyrl-CS"/>
        </w:rPr>
      </w:pPr>
    </w:p>
    <w:p w:rsidR="008A77AE" w:rsidRPr="00986C82" w:rsidRDefault="00A70063" w:rsidP="008A77AE">
      <w:pPr>
        <w:jc w:val="both"/>
        <w:rPr>
          <w:sz w:val="22"/>
          <w:szCs w:val="22"/>
          <w:lang w:val="sl-SI"/>
        </w:rPr>
      </w:pPr>
      <w:r w:rsidRPr="00A70063">
        <w:rPr>
          <w:b/>
        </w:rPr>
        <w:lastRenderedPageBreak/>
        <w:t>Информације</w:t>
      </w:r>
      <w:r w:rsidR="0078607F">
        <w:rPr>
          <w:b/>
        </w:rPr>
        <w:t xml:space="preserve"> о обављеном ТЕРЕНСКОМ НАДЗОРУ </w:t>
      </w:r>
      <w:r w:rsidRPr="00A70063">
        <w:rPr>
          <w:b/>
        </w:rPr>
        <w:t>током 2011. године</w:t>
      </w:r>
      <w:r w:rsidRPr="00986C82">
        <w:rPr>
          <w:sz w:val="22"/>
          <w:szCs w:val="22"/>
          <w:lang w:val="sr-Cyrl-CS"/>
        </w:rPr>
        <w:t xml:space="preserve"> </w:t>
      </w:r>
      <w:r>
        <w:rPr>
          <w:sz w:val="22"/>
          <w:szCs w:val="22"/>
          <w:lang w:val="sr-Cyrl-CS"/>
        </w:rPr>
        <w:t xml:space="preserve">- </w:t>
      </w:r>
      <w:r w:rsidR="008A77AE" w:rsidRPr="00986C82">
        <w:rPr>
          <w:sz w:val="22"/>
          <w:szCs w:val="22"/>
          <w:lang w:val="sr-Cyrl-CS"/>
        </w:rPr>
        <w:t>Редован непосредни надзор над радом лиценцираних стечајних управника, обављен је  у складу са Планом вршења редовног непосредних надзора над радом лиценцир</w:t>
      </w:r>
      <w:r w:rsidR="008A77AE">
        <w:rPr>
          <w:sz w:val="22"/>
          <w:szCs w:val="22"/>
          <w:lang w:val="sr-Cyrl-CS"/>
        </w:rPr>
        <w:t>аних стечајних управника за 2011</w:t>
      </w:r>
      <w:r w:rsidR="008A77AE" w:rsidRPr="00986C82">
        <w:rPr>
          <w:sz w:val="22"/>
          <w:szCs w:val="22"/>
          <w:lang w:val="sr-Cyrl-CS"/>
        </w:rPr>
        <w:t xml:space="preserve">. годину, који је </w:t>
      </w:r>
      <w:r w:rsidR="002D5844">
        <w:rPr>
          <w:sz w:val="22"/>
          <w:szCs w:val="22"/>
          <w:lang w:val="sr-Cyrl-CS"/>
        </w:rPr>
        <w:t>донео</w:t>
      </w:r>
      <w:r w:rsidR="008A77AE">
        <w:rPr>
          <w:sz w:val="22"/>
          <w:szCs w:val="22"/>
          <w:lang w:val="sr-Cyrl-CS"/>
        </w:rPr>
        <w:t xml:space="preserve"> директор Агенције дана 28.</w:t>
      </w:r>
      <w:r w:rsidR="003B25CF">
        <w:rPr>
          <w:sz w:val="22"/>
          <w:szCs w:val="22"/>
          <w:lang w:val="sr-Cyrl-CS"/>
        </w:rPr>
        <w:t xml:space="preserve"> </w:t>
      </w:r>
      <w:r w:rsidR="00D6568D">
        <w:rPr>
          <w:sz w:val="22"/>
          <w:szCs w:val="22"/>
          <w:lang w:val="sr-Cyrl-CS"/>
        </w:rPr>
        <w:t>ј</w:t>
      </w:r>
      <w:r w:rsidR="003B25CF">
        <w:rPr>
          <w:sz w:val="22"/>
          <w:szCs w:val="22"/>
          <w:lang w:val="sr-Cyrl-CS"/>
        </w:rPr>
        <w:t>ануара</w:t>
      </w:r>
      <w:r w:rsidR="00D6568D">
        <w:rPr>
          <w:sz w:val="22"/>
          <w:szCs w:val="22"/>
          <w:lang w:val="sr-Cyrl-CS"/>
        </w:rPr>
        <w:t xml:space="preserve"> </w:t>
      </w:r>
      <w:r w:rsidR="008A77AE">
        <w:rPr>
          <w:sz w:val="22"/>
          <w:szCs w:val="22"/>
          <w:lang w:val="sr-Cyrl-CS"/>
        </w:rPr>
        <w:t>2011</w:t>
      </w:r>
      <w:r w:rsidR="008A77AE" w:rsidRPr="00986C82">
        <w:rPr>
          <w:sz w:val="22"/>
          <w:szCs w:val="22"/>
          <w:lang w:val="sr-Cyrl-CS"/>
        </w:rPr>
        <w:t>. године</w:t>
      </w:r>
      <w:r w:rsidR="0083019B">
        <w:rPr>
          <w:sz w:val="22"/>
          <w:szCs w:val="22"/>
          <w:lang w:val="sr-Cyrl-CS"/>
        </w:rPr>
        <w:t>.</w:t>
      </w:r>
      <w:r w:rsidR="008A77AE" w:rsidRPr="00986C82">
        <w:rPr>
          <w:sz w:val="22"/>
          <w:szCs w:val="22"/>
          <w:lang w:val="sr-Cyrl-CS"/>
        </w:rPr>
        <w:t xml:space="preserve"> Планом за вршење непосредног надзора обухваћено је </w:t>
      </w:r>
      <w:r w:rsidR="008A77AE">
        <w:rPr>
          <w:b/>
          <w:sz w:val="22"/>
          <w:szCs w:val="22"/>
          <w:lang w:val="sr-Cyrl-CS"/>
        </w:rPr>
        <w:t>100</w:t>
      </w:r>
      <w:r w:rsidR="008A77AE" w:rsidRPr="00986C82">
        <w:rPr>
          <w:sz w:val="22"/>
          <w:szCs w:val="22"/>
          <w:lang w:val="sr-Cyrl-CS"/>
        </w:rPr>
        <w:t xml:space="preserve"> стечајних управника што износи 40% од броја стечајних управника који воде активне стечајне</w:t>
      </w:r>
      <w:r w:rsidR="008A77AE">
        <w:rPr>
          <w:sz w:val="22"/>
          <w:szCs w:val="22"/>
          <w:lang w:val="sr-Cyrl-CS"/>
        </w:rPr>
        <w:t xml:space="preserve"> поступке као физичка лица (</w:t>
      </w:r>
      <w:r w:rsidR="008A77AE" w:rsidRPr="00822DDF">
        <w:rPr>
          <w:sz w:val="22"/>
          <w:szCs w:val="22"/>
          <w:lang w:val="sr-Cyrl-CS"/>
        </w:rPr>
        <w:t>246),</w:t>
      </w:r>
      <w:r w:rsidR="008A77AE">
        <w:rPr>
          <w:sz w:val="22"/>
          <w:szCs w:val="22"/>
          <w:lang w:val="sr-Cyrl-CS"/>
        </w:rPr>
        <w:t xml:space="preserve"> односно 25,1% од </w:t>
      </w:r>
      <w:r w:rsidR="008A77AE" w:rsidRPr="00DB2446">
        <w:rPr>
          <w:sz w:val="22"/>
          <w:szCs w:val="22"/>
          <w:lang w:val="sr-Cyrl-CS"/>
        </w:rPr>
        <w:t xml:space="preserve">укупно </w:t>
      </w:r>
      <w:r w:rsidR="00DB2446" w:rsidRPr="00DB2446">
        <w:rPr>
          <w:sz w:val="22"/>
          <w:szCs w:val="22"/>
          <w:lang w:val="sr-Cyrl-CS"/>
        </w:rPr>
        <w:t>397</w:t>
      </w:r>
      <w:r w:rsidR="008A77AE" w:rsidRPr="00986C82">
        <w:rPr>
          <w:sz w:val="22"/>
          <w:szCs w:val="22"/>
          <w:lang w:val="sr-Cyrl-CS"/>
        </w:rPr>
        <w:t xml:space="preserve"> лиценцираних стечајних управника. Критеријуми су били: број и сложеност предмета у којима је стечајни управник именован, искуство стечајног управника и резултат раније извршеног</w:t>
      </w:r>
      <w:r w:rsidR="008A77AE">
        <w:rPr>
          <w:sz w:val="22"/>
          <w:szCs w:val="22"/>
          <w:lang w:val="sr-Cyrl-CS"/>
        </w:rPr>
        <w:t xml:space="preserve"> надзора</w:t>
      </w:r>
      <w:r w:rsidR="00E408B4" w:rsidRPr="00635369">
        <w:rPr>
          <w:sz w:val="22"/>
          <w:szCs w:val="22"/>
          <w:lang w:val="sr-Cyrl-CS"/>
        </w:rPr>
        <w:t>.</w:t>
      </w:r>
      <w:r w:rsidR="008A77AE" w:rsidRPr="00635369">
        <w:rPr>
          <w:sz w:val="22"/>
          <w:szCs w:val="22"/>
          <w:lang w:val="sr-Cyrl-CS"/>
        </w:rPr>
        <w:t xml:space="preserve"> Од укупно планираних</w:t>
      </w:r>
      <w:r w:rsidR="008A77AE" w:rsidRPr="00635369">
        <w:rPr>
          <w:b/>
          <w:sz w:val="22"/>
          <w:szCs w:val="22"/>
          <w:lang w:val="sr-Cyrl-CS"/>
        </w:rPr>
        <w:t xml:space="preserve"> </w:t>
      </w:r>
      <w:r w:rsidR="00B84FAE" w:rsidRPr="00635369">
        <w:rPr>
          <w:b/>
          <w:sz w:val="22"/>
          <w:szCs w:val="22"/>
          <w:lang w:val="sr-Cyrl-CS"/>
        </w:rPr>
        <w:t>79</w:t>
      </w:r>
      <w:r w:rsidR="008A77AE" w:rsidRPr="00635369">
        <w:rPr>
          <w:sz w:val="22"/>
          <w:szCs w:val="22"/>
          <w:lang w:val="sr-Cyrl-CS"/>
        </w:rPr>
        <w:t xml:space="preserve"> </w:t>
      </w:r>
      <w:r w:rsidR="00B84FAE" w:rsidRPr="00635369">
        <w:rPr>
          <w:sz w:val="22"/>
          <w:szCs w:val="22"/>
          <w:lang w:val="sr-Cyrl-CS"/>
        </w:rPr>
        <w:t xml:space="preserve">редовних </w:t>
      </w:r>
      <w:r w:rsidR="008A77AE" w:rsidRPr="00635369">
        <w:rPr>
          <w:sz w:val="22"/>
          <w:szCs w:val="22"/>
          <w:lang w:val="sr-Cyrl-CS"/>
        </w:rPr>
        <w:t>непосредних надзора</w:t>
      </w:r>
      <w:r w:rsidR="008A77AE" w:rsidRPr="00635369">
        <w:rPr>
          <w:b/>
          <w:sz w:val="22"/>
          <w:szCs w:val="22"/>
          <w:lang w:val="sr-Cyrl-CS"/>
        </w:rPr>
        <w:t>, у перио</w:t>
      </w:r>
      <w:r w:rsidR="00B84FAE" w:rsidRPr="00635369">
        <w:rPr>
          <w:b/>
          <w:sz w:val="22"/>
          <w:szCs w:val="22"/>
          <w:lang w:val="sr-Cyrl-CS"/>
        </w:rPr>
        <w:t xml:space="preserve">ду од јануара до 10. октобра </w:t>
      </w:r>
      <w:r w:rsidR="00E408B4" w:rsidRPr="00635369">
        <w:rPr>
          <w:b/>
          <w:sz w:val="22"/>
          <w:szCs w:val="22"/>
          <w:lang w:val="sr-Cyrl-CS"/>
        </w:rPr>
        <w:t xml:space="preserve"> 2011. г</w:t>
      </w:r>
      <w:r w:rsidR="00B84FAE" w:rsidRPr="00635369">
        <w:rPr>
          <w:b/>
          <w:sz w:val="22"/>
          <w:szCs w:val="22"/>
          <w:lang w:val="sr-Cyrl-CS"/>
        </w:rPr>
        <w:t>одине извршено је 74 редовна непосредна надзора и 1 ванредни.</w:t>
      </w:r>
      <w:r w:rsidR="00B84FAE">
        <w:rPr>
          <w:b/>
          <w:sz w:val="22"/>
          <w:szCs w:val="22"/>
          <w:lang w:val="sr-Cyrl-CS"/>
        </w:rPr>
        <w:t xml:space="preserve"> </w:t>
      </w:r>
    </w:p>
    <w:p w:rsidR="0078607F" w:rsidRDefault="0078607F" w:rsidP="008A77AE">
      <w:pPr>
        <w:jc w:val="both"/>
        <w:rPr>
          <w:sz w:val="22"/>
          <w:szCs w:val="22"/>
          <w:lang w:val="sr-Cyrl-CS"/>
        </w:rPr>
      </w:pPr>
    </w:p>
    <w:p w:rsidR="00E43F61" w:rsidRDefault="0078607F" w:rsidP="008A77AE">
      <w:pPr>
        <w:jc w:val="both"/>
        <w:rPr>
          <w:sz w:val="22"/>
          <w:szCs w:val="22"/>
          <w:lang w:val="sr-Cyrl-CS"/>
        </w:rPr>
      </w:pPr>
      <w:r>
        <w:rPr>
          <w:sz w:val="22"/>
          <w:szCs w:val="22"/>
          <w:lang w:val="sr-Cyrl-CS"/>
        </w:rPr>
        <w:t xml:space="preserve">У току 2010. године од укупно планираних 88 редовних непосредних надзора извршено је 87 надзора. </w:t>
      </w:r>
    </w:p>
    <w:p w:rsidR="00635369" w:rsidRDefault="00635369" w:rsidP="008A77AE">
      <w:pPr>
        <w:jc w:val="both"/>
        <w:rPr>
          <w:sz w:val="22"/>
          <w:szCs w:val="22"/>
          <w:lang w:val="ru-RU"/>
        </w:rPr>
      </w:pPr>
    </w:p>
    <w:p w:rsidR="008A77AE" w:rsidRPr="00986C82" w:rsidRDefault="008A77AE" w:rsidP="008A77AE">
      <w:pPr>
        <w:jc w:val="both"/>
        <w:rPr>
          <w:sz w:val="22"/>
          <w:szCs w:val="22"/>
          <w:lang w:val="ru-RU"/>
        </w:rPr>
      </w:pPr>
      <w:r w:rsidRPr="00986C82">
        <w:rPr>
          <w:sz w:val="22"/>
          <w:szCs w:val="22"/>
          <w:lang w:val="ru-RU"/>
        </w:rPr>
        <w:t>Мере које је Агенција предузимала за подстицање законитог рада стечајних управника су:</w:t>
      </w:r>
    </w:p>
    <w:p w:rsidR="008A77AE" w:rsidRPr="00986C82" w:rsidRDefault="008A77AE" w:rsidP="008A77AE">
      <w:pPr>
        <w:numPr>
          <w:ilvl w:val="0"/>
          <w:numId w:val="22"/>
        </w:numPr>
        <w:jc w:val="both"/>
        <w:rPr>
          <w:sz w:val="22"/>
          <w:szCs w:val="22"/>
          <w:lang w:val="sr-Cyrl-CS"/>
        </w:rPr>
      </w:pPr>
      <w:r w:rsidRPr="00986C82">
        <w:rPr>
          <w:sz w:val="22"/>
          <w:szCs w:val="22"/>
          <w:lang w:val="ru-RU"/>
        </w:rPr>
        <w:t xml:space="preserve">Као припрема за непосредан надзор, вршен је увид и анализа у достављену документацију кроз канцеларијски надзор и  документацију која се односи на стечајне поступке у којима је именован стечајни управник над којим се врши непосредни надзор, а норочито за поступке који трају дуже од две године, </w:t>
      </w:r>
      <w:r w:rsidRPr="00986C82">
        <w:rPr>
          <w:sz w:val="22"/>
          <w:szCs w:val="22"/>
          <w:lang w:val="sr-Cyrl-CS"/>
        </w:rPr>
        <w:t>који су веће вредности, као и за поступке у којима је анализом документације и извештаја раније уочена неправилност у раду стечајног управника или нису раније вршени непосредни надзори</w:t>
      </w:r>
    </w:p>
    <w:p w:rsidR="008A77AE" w:rsidRPr="00986C82" w:rsidRDefault="008A77AE" w:rsidP="008A77AE">
      <w:pPr>
        <w:numPr>
          <w:ilvl w:val="0"/>
          <w:numId w:val="22"/>
        </w:numPr>
        <w:jc w:val="both"/>
        <w:rPr>
          <w:b/>
          <w:sz w:val="22"/>
          <w:szCs w:val="22"/>
          <w:lang w:val="sr-Cyrl-CS"/>
        </w:rPr>
      </w:pPr>
      <w:r w:rsidRPr="00986C82">
        <w:rPr>
          <w:sz w:val="22"/>
          <w:szCs w:val="22"/>
          <w:lang w:val="sr-Cyrl-CS"/>
        </w:rPr>
        <w:t xml:space="preserve">Преглед документације на терену кроз попуњавање једнообразних упитника </w:t>
      </w:r>
      <w:r w:rsidRPr="00986C82">
        <w:rPr>
          <w:sz w:val="22"/>
          <w:szCs w:val="22"/>
          <w:lang w:val="ru-RU"/>
        </w:rPr>
        <w:t>(промене на рачунима стечајног дужника којима стечајни управник располаже, попис и процена имовине стечајног дужника, испитивање пријављених потраживања и израда листе утврђених и оспорених потраживања, поступак припреме и реализације продаје имовине стечајног дужника, трошкови стечајног поступка, наплата потраживања од дужника стечајног дужника, поштовање рокова при управљању стечајном масом, постојање потребних мишљења, сагласности одбора поверилаца и других органа стечајног поступка)</w:t>
      </w:r>
    </w:p>
    <w:p w:rsidR="008A77AE" w:rsidRPr="00986C82" w:rsidRDefault="008A77AE" w:rsidP="008A77AE">
      <w:pPr>
        <w:numPr>
          <w:ilvl w:val="0"/>
          <w:numId w:val="22"/>
        </w:numPr>
        <w:jc w:val="both"/>
        <w:rPr>
          <w:sz w:val="22"/>
          <w:szCs w:val="22"/>
          <w:lang w:val="ru-RU"/>
        </w:rPr>
      </w:pPr>
      <w:r w:rsidRPr="00986C82">
        <w:rPr>
          <w:sz w:val="22"/>
          <w:szCs w:val="22"/>
          <w:lang w:val="sr-Cyrl-CS"/>
        </w:rPr>
        <w:t>сачињавање Извештаја о извршеном непосредном надзору</w:t>
      </w:r>
    </w:p>
    <w:p w:rsidR="008A77AE" w:rsidRPr="00986C82" w:rsidRDefault="008A77AE" w:rsidP="008A77AE">
      <w:pPr>
        <w:numPr>
          <w:ilvl w:val="0"/>
          <w:numId w:val="22"/>
        </w:numPr>
        <w:jc w:val="both"/>
        <w:rPr>
          <w:b/>
          <w:sz w:val="22"/>
          <w:szCs w:val="22"/>
          <w:lang w:val="sr-Cyrl-CS"/>
        </w:rPr>
      </w:pPr>
      <w:r w:rsidRPr="00986C82">
        <w:rPr>
          <w:sz w:val="22"/>
          <w:szCs w:val="22"/>
          <w:lang w:val="ru-RU"/>
        </w:rPr>
        <w:t xml:space="preserve">предложено је покретање дисциплинских поступака против </w:t>
      </w:r>
      <w:r w:rsidR="00E408B4">
        <w:rPr>
          <w:sz w:val="22"/>
          <w:szCs w:val="22"/>
          <w:lang w:val="ru-RU"/>
        </w:rPr>
        <w:t>31 стечајног</w:t>
      </w:r>
      <w:r w:rsidRPr="00986C82">
        <w:rPr>
          <w:sz w:val="22"/>
          <w:szCs w:val="22"/>
          <w:lang w:val="ru-RU"/>
        </w:rPr>
        <w:t xml:space="preserve"> управника у чијем раду су уочени пропусти </w:t>
      </w:r>
    </w:p>
    <w:p w:rsidR="008A77AE" w:rsidRPr="00822DDF" w:rsidRDefault="008A77AE" w:rsidP="008A77AE">
      <w:pPr>
        <w:pStyle w:val="ListParagraph"/>
        <w:numPr>
          <w:ilvl w:val="0"/>
          <w:numId w:val="22"/>
        </w:numPr>
        <w:jc w:val="both"/>
        <w:rPr>
          <w:sz w:val="22"/>
          <w:szCs w:val="22"/>
          <w:lang w:val="sr-Cyrl-CS"/>
        </w:rPr>
      </w:pPr>
      <w:r w:rsidRPr="00822DDF">
        <w:rPr>
          <w:sz w:val="22"/>
          <w:szCs w:val="22"/>
          <w:lang w:val="sr-Cyrl-CS"/>
        </w:rPr>
        <w:t xml:space="preserve">један надзор није извршен због недоступности  компетне документације стечајних дужника  при </w:t>
      </w:r>
      <w:r>
        <w:rPr>
          <w:sz w:val="22"/>
          <w:szCs w:val="22"/>
          <w:lang w:val="sr-Cyrl-CS"/>
        </w:rPr>
        <w:t>обављању непосредног</w:t>
      </w:r>
      <w:r w:rsidR="00E408B4">
        <w:rPr>
          <w:sz w:val="22"/>
          <w:szCs w:val="22"/>
          <w:lang w:val="sr-Cyrl-CS"/>
        </w:rPr>
        <w:t xml:space="preserve"> надзор</w:t>
      </w:r>
      <w:r>
        <w:rPr>
          <w:sz w:val="22"/>
          <w:szCs w:val="22"/>
          <w:lang w:val="sr-Cyrl-CS"/>
        </w:rPr>
        <w:t>а од стране супервизора</w:t>
      </w:r>
      <w:r w:rsidRPr="00822DDF">
        <w:rPr>
          <w:sz w:val="22"/>
          <w:szCs w:val="22"/>
          <w:lang w:val="sr-Cyrl-CS"/>
        </w:rPr>
        <w:t>.</w:t>
      </w:r>
    </w:p>
    <w:p w:rsidR="00AD3A34" w:rsidRDefault="00AD3A34" w:rsidP="001E703D">
      <w:pPr>
        <w:autoSpaceDE w:val="0"/>
        <w:autoSpaceDN w:val="0"/>
        <w:adjustRightInd w:val="0"/>
        <w:jc w:val="both"/>
        <w:rPr>
          <w:color w:val="000000"/>
          <w:sz w:val="22"/>
          <w:szCs w:val="22"/>
          <w:lang w:val="sr-Cyrl-CS"/>
        </w:rPr>
      </w:pPr>
    </w:p>
    <w:p w:rsidR="00E951E8" w:rsidRDefault="00E951E8" w:rsidP="001E703D">
      <w:pPr>
        <w:autoSpaceDE w:val="0"/>
        <w:autoSpaceDN w:val="0"/>
        <w:adjustRightInd w:val="0"/>
        <w:jc w:val="both"/>
        <w:rPr>
          <w:color w:val="000000"/>
          <w:sz w:val="22"/>
          <w:szCs w:val="22"/>
          <w:lang w:val="sr-Latn-CS"/>
        </w:rPr>
      </w:pPr>
    </w:p>
    <w:p w:rsidR="00315F56" w:rsidRPr="00E951E8" w:rsidRDefault="00315F56" w:rsidP="001E703D">
      <w:pPr>
        <w:autoSpaceDE w:val="0"/>
        <w:autoSpaceDN w:val="0"/>
        <w:adjustRightInd w:val="0"/>
        <w:jc w:val="both"/>
        <w:rPr>
          <w:color w:val="000000"/>
          <w:sz w:val="22"/>
          <w:szCs w:val="22"/>
          <w:lang w:val="sr-Latn-CS"/>
        </w:rPr>
      </w:pPr>
    </w:p>
    <w:p w:rsidR="0003474A" w:rsidRPr="00986C82" w:rsidRDefault="0003474A" w:rsidP="001E703D">
      <w:pPr>
        <w:autoSpaceDE w:val="0"/>
        <w:autoSpaceDN w:val="0"/>
        <w:adjustRightInd w:val="0"/>
        <w:jc w:val="both"/>
        <w:rPr>
          <w:color w:val="000000"/>
          <w:sz w:val="22"/>
          <w:szCs w:val="22"/>
          <w:lang w:val="sr-Cyrl-CS"/>
        </w:rPr>
      </w:pPr>
    </w:p>
    <w:p w:rsidR="00A51B5C" w:rsidRPr="00663ADF" w:rsidRDefault="00A51B5C" w:rsidP="009F2D19">
      <w:pPr>
        <w:numPr>
          <w:ilvl w:val="1"/>
          <w:numId w:val="54"/>
        </w:numPr>
        <w:jc w:val="both"/>
        <w:rPr>
          <w:b/>
          <w:sz w:val="22"/>
          <w:szCs w:val="22"/>
          <w:lang w:val="sr-Cyrl-CS"/>
        </w:rPr>
      </w:pPr>
      <w:r w:rsidRPr="00663ADF">
        <w:rPr>
          <w:b/>
          <w:sz w:val="22"/>
          <w:szCs w:val="22"/>
          <w:lang w:val="sr-Cyrl-CS"/>
        </w:rPr>
        <w:t>ЕВИДЕНЦИЈЕ И СТАТИСТИКА</w:t>
      </w:r>
    </w:p>
    <w:p w:rsidR="00A51B5C" w:rsidRPr="00986C82" w:rsidRDefault="00A51B5C" w:rsidP="00A51B5C">
      <w:pPr>
        <w:ind w:left="57"/>
        <w:jc w:val="both"/>
        <w:rPr>
          <w:sz w:val="22"/>
          <w:szCs w:val="22"/>
          <w:lang w:val="sr-Cyrl-CS"/>
        </w:rPr>
      </w:pPr>
    </w:p>
    <w:p w:rsidR="00353DB7" w:rsidRPr="00663ADF" w:rsidRDefault="00353DB7" w:rsidP="00405C1E">
      <w:pPr>
        <w:jc w:val="both"/>
        <w:rPr>
          <w:b/>
          <w:sz w:val="22"/>
          <w:szCs w:val="22"/>
          <w:lang w:val="sr-Cyrl-CS"/>
        </w:rPr>
      </w:pPr>
      <w:r w:rsidRPr="00663ADF">
        <w:rPr>
          <w:b/>
          <w:sz w:val="22"/>
          <w:szCs w:val="22"/>
          <w:lang w:val="sr-Cyrl-CS"/>
        </w:rPr>
        <w:t>ЕВИДЕНЦИЈЕ</w:t>
      </w:r>
    </w:p>
    <w:p w:rsidR="00353DB7" w:rsidRDefault="00353DB7" w:rsidP="00353DB7">
      <w:pPr>
        <w:jc w:val="both"/>
        <w:rPr>
          <w:sz w:val="22"/>
          <w:szCs w:val="22"/>
          <w:lang w:val="sr-Cyrl-CS"/>
        </w:rPr>
      </w:pPr>
    </w:p>
    <w:p w:rsidR="00A51B5C" w:rsidRPr="00986C82" w:rsidRDefault="00A51B5C" w:rsidP="00353DB7">
      <w:pPr>
        <w:jc w:val="both"/>
        <w:rPr>
          <w:sz w:val="22"/>
          <w:szCs w:val="22"/>
          <w:lang w:val="sr-Cyrl-CS"/>
        </w:rPr>
      </w:pPr>
      <w:r w:rsidRPr="00986C82">
        <w:rPr>
          <w:sz w:val="22"/>
          <w:szCs w:val="22"/>
          <w:lang w:val="sr-Cyrl-CS"/>
        </w:rPr>
        <w:t>Током 2008.</w:t>
      </w:r>
      <w:r w:rsidR="00B36787" w:rsidRPr="00986C82">
        <w:rPr>
          <w:sz w:val="22"/>
          <w:szCs w:val="22"/>
          <w:lang w:val="sr-Cyrl-CS"/>
        </w:rPr>
        <w:t xml:space="preserve"> </w:t>
      </w:r>
      <w:r w:rsidRPr="00986C82">
        <w:rPr>
          <w:sz w:val="22"/>
          <w:szCs w:val="22"/>
          <w:lang w:val="sr-Cyrl-CS"/>
        </w:rPr>
        <w:t>године успостављен је нови систем евиде</w:t>
      </w:r>
      <w:r w:rsidR="00FB416C">
        <w:rPr>
          <w:sz w:val="22"/>
          <w:szCs w:val="22"/>
          <w:lang w:val="sr-Cyrl-CS"/>
        </w:rPr>
        <w:t>нције тако да се омогући праћење</w:t>
      </w:r>
      <w:r w:rsidRPr="00986C82">
        <w:rPr>
          <w:sz w:val="22"/>
          <w:szCs w:val="22"/>
          <w:lang w:val="sr-Cyrl-CS"/>
        </w:rPr>
        <w:t xml:space="preserve"> укупног рада и понашања стечајног управника</w:t>
      </w:r>
      <w:r w:rsidRPr="00986C82">
        <w:rPr>
          <w:sz w:val="22"/>
          <w:szCs w:val="22"/>
          <w:lang w:val="sr-Latn-CS"/>
        </w:rPr>
        <w:t>.</w:t>
      </w:r>
      <w:r w:rsidRPr="00986C82">
        <w:rPr>
          <w:sz w:val="22"/>
          <w:szCs w:val="22"/>
          <w:lang w:val="sr-Cyrl-CS"/>
        </w:rPr>
        <w:t xml:space="preserve"> </w:t>
      </w:r>
    </w:p>
    <w:p w:rsidR="00A51B5C" w:rsidRPr="00986C82" w:rsidRDefault="00A51B5C" w:rsidP="00A51B5C">
      <w:pPr>
        <w:ind w:left="417"/>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rsidR="00A51B5C" w:rsidRPr="00986C82" w:rsidRDefault="00A51B5C" w:rsidP="00A51B5C">
      <w:pPr>
        <w:ind w:left="417"/>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 xml:space="preserve">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w:t>
      </w:r>
      <w:r w:rsidRPr="00986C82">
        <w:rPr>
          <w:sz w:val="22"/>
          <w:szCs w:val="22"/>
          <w:lang w:val="sr-Cyrl-CS"/>
        </w:rPr>
        <w:lastRenderedPageBreak/>
        <w:t>свим стечајним поступцима које је водио стечајни управник), годишњи теренски надзор, притужбе, канцеларијски надзор, активности и едукације стечајног управника.</w:t>
      </w:r>
    </w:p>
    <w:p w:rsidR="00A51B5C" w:rsidRPr="00986C82" w:rsidRDefault="00A51B5C" w:rsidP="00A51B5C">
      <w:pPr>
        <w:ind w:left="417"/>
        <w:rPr>
          <w:sz w:val="22"/>
          <w:szCs w:val="22"/>
          <w:lang w:val="sr-Cyrl-CS"/>
        </w:rPr>
      </w:pPr>
      <w:r w:rsidRPr="00986C82">
        <w:rPr>
          <w:sz w:val="22"/>
          <w:szCs w:val="22"/>
          <w:lang w:val="sr-Cyrl-CS"/>
        </w:rPr>
        <w:t xml:space="preserve"> </w:t>
      </w:r>
    </w:p>
    <w:p w:rsidR="00A51B5C" w:rsidRPr="00986C82" w:rsidRDefault="00A51B5C" w:rsidP="00A51B5C">
      <w:pPr>
        <w:jc w:val="both"/>
        <w:rPr>
          <w:sz w:val="22"/>
          <w:szCs w:val="22"/>
          <w:lang w:val="sr-Cyrl-CS"/>
        </w:rPr>
      </w:pPr>
      <w:r w:rsidRPr="00986C82">
        <w:rPr>
          <w:sz w:val="22"/>
          <w:szCs w:val="22"/>
          <w:lang w:val="sr-Cyrl-CS"/>
        </w:rPr>
        <w:t>Помоћни досијеи обухватају документацију разврстану по целинама: теренски надзор и притужбе на рад стечајног управника.</w:t>
      </w:r>
    </w:p>
    <w:p w:rsidR="00A51B5C" w:rsidRPr="00986C82" w:rsidRDefault="00A51B5C" w:rsidP="00A51B5C">
      <w:pPr>
        <w:ind w:left="417"/>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Формирање досијеа стечајног управника извршено је за све стечајне управнике  који су именовани или су били именовани у предметима стечајних дужника.</w:t>
      </w:r>
    </w:p>
    <w:p w:rsidR="00A51B5C" w:rsidRPr="00986C82" w:rsidRDefault="00A51B5C" w:rsidP="00A51B5C">
      <w:pPr>
        <w:ind w:left="417"/>
        <w:jc w:val="both"/>
        <w:rPr>
          <w:sz w:val="22"/>
          <w:szCs w:val="22"/>
          <w:lang w:val="sr-Cyrl-CS"/>
        </w:rPr>
      </w:pPr>
    </w:p>
    <w:p w:rsidR="00A51B5C" w:rsidRPr="00986C82" w:rsidRDefault="00A51B5C" w:rsidP="00A51B5C">
      <w:pPr>
        <w:jc w:val="both"/>
        <w:rPr>
          <w:sz w:val="22"/>
          <w:szCs w:val="22"/>
          <w:lang w:val="ru-RU"/>
        </w:rPr>
      </w:pPr>
      <w:r w:rsidRPr="00986C82">
        <w:rPr>
          <w:sz w:val="22"/>
          <w:szCs w:val="22"/>
          <w:lang w:val="ru-RU"/>
        </w:rPr>
        <w:t xml:space="preserve">У циљу боље организације службе надзора, АЛСУ у сарадњи са </w:t>
      </w:r>
      <w:r w:rsidRPr="00986C82">
        <w:rPr>
          <w:sz w:val="22"/>
          <w:szCs w:val="22"/>
        </w:rPr>
        <w:t>USAID</w:t>
      </w:r>
      <w:r w:rsidRPr="00986C82">
        <w:rPr>
          <w:sz w:val="22"/>
          <w:szCs w:val="22"/>
          <w:lang w:val="ru-RU"/>
        </w:rPr>
        <w:t xml:space="preserve"> / </w:t>
      </w:r>
      <w:r w:rsidRPr="00986C82">
        <w:rPr>
          <w:sz w:val="22"/>
          <w:szCs w:val="22"/>
        </w:rPr>
        <w:t>Booz</w:t>
      </w:r>
      <w:r w:rsidRPr="00986C82">
        <w:rPr>
          <w:sz w:val="22"/>
          <w:szCs w:val="22"/>
          <w:lang w:val="ru-RU"/>
        </w:rPr>
        <w:t xml:space="preserve"> </w:t>
      </w:r>
      <w:r w:rsidRPr="00986C82">
        <w:rPr>
          <w:sz w:val="22"/>
          <w:szCs w:val="22"/>
        </w:rPr>
        <w:t>Allen</w:t>
      </w:r>
      <w:r w:rsidRPr="00986C82">
        <w:rPr>
          <w:sz w:val="22"/>
          <w:szCs w:val="22"/>
          <w:lang w:val="ru-RU"/>
        </w:rPr>
        <w:t xml:space="preserve"> </w:t>
      </w:r>
      <w:r w:rsidRPr="00986C82">
        <w:rPr>
          <w:sz w:val="22"/>
          <w:szCs w:val="22"/>
        </w:rPr>
        <w:t>Hamilton</w:t>
      </w:r>
      <w:r w:rsidRPr="00986C82">
        <w:rPr>
          <w:sz w:val="22"/>
          <w:szCs w:val="22"/>
          <w:lang w:val="ru-RU"/>
        </w:rPr>
        <w:t xml:space="preserve"> спроводи конкретне активности на спровођењу дела </w:t>
      </w:r>
      <w:r w:rsidRPr="00986C82">
        <w:rPr>
          <w:sz w:val="22"/>
          <w:szCs w:val="22"/>
          <w:lang w:val="sr-Cyrl-CS"/>
        </w:rPr>
        <w:t>Пројеката за унапређење стечајног и извршног поступка - успостављању</w:t>
      </w:r>
      <w:r w:rsidRPr="00986C82">
        <w:rPr>
          <w:noProof/>
          <w:sz w:val="22"/>
          <w:szCs w:val="22"/>
          <w:lang w:val="sr-Cyrl-CS"/>
        </w:rPr>
        <w:t xml:space="preserve"> комплетног информационог система за стечајне управнике и АЛСУ.</w:t>
      </w:r>
    </w:p>
    <w:p w:rsidR="00A51B5C" w:rsidRPr="00986C82" w:rsidRDefault="00A51B5C" w:rsidP="00A51B5C">
      <w:pPr>
        <w:ind w:left="417"/>
        <w:jc w:val="both"/>
        <w:rPr>
          <w:noProof/>
          <w:sz w:val="22"/>
          <w:szCs w:val="22"/>
          <w:lang w:val="sr-Cyrl-CS"/>
        </w:rPr>
      </w:pPr>
    </w:p>
    <w:p w:rsidR="00A51B5C" w:rsidRPr="00986C82" w:rsidRDefault="00A51B5C" w:rsidP="00A51B5C">
      <w:pPr>
        <w:jc w:val="both"/>
        <w:rPr>
          <w:sz w:val="22"/>
          <w:szCs w:val="22"/>
          <w:lang w:val="sr-Cyrl-CS"/>
        </w:rPr>
      </w:pPr>
      <w:r w:rsidRPr="00986C82">
        <w:rPr>
          <w:noProof/>
          <w:sz w:val="22"/>
          <w:szCs w:val="22"/>
          <w:lang w:val="sr-Cyrl-CS"/>
        </w:rPr>
        <w:t xml:space="preserve">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новим информационим системом који успоставља </w:t>
      </w:r>
      <w:r w:rsidRPr="00986C82">
        <w:rPr>
          <w:sz w:val="22"/>
          <w:szCs w:val="22"/>
        </w:rPr>
        <w:t>USAID</w:t>
      </w:r>
      <w:r w:rsidRPr="00986C82">
        <w:rPr>
          <w:sz w:val="22"/>
          <w:szCs w:val="22"/>
          <w:lang w:val="sr-Cyrl-CS"/>
        </w:rPr>
        <w:t>. Резултат овако успостављеног система евиденције јесте могућност израде табеларних приказа података који су унети у базу, преглед достављених месечних извештаја, преглед свих предмета стечајног управника, преглед предмета са свим управницима, стање предмета и управника, рок трајања стечајног поступка, табела прилива и одлива новчаних средстава и др.</w:t>
      </w:r>
    </w:p>
    <w:p w:rsidR="00A51B5C" w:rsidRPr="00986C82" w:rsidRDefault="00A51B5C" w:rsidP="00A51B5C">
      <w:pPr>
        <w:ind w:left="417"/>
        <w:jc w:val="both"/>
        <w:rPr>
          <w:sz w:val="22"/>
          <w:szCs w:val="22"/>
          <w:lang w:val="ru-RU"/>
        </w:rPr>
      </w:pPr>
    </w:p>
    <w:p w:rsidR="00A51B5C" w:rsidRPr="00986C82" w:rsidRDefault="00A51B5C" w:rsidP="00A51B5C">
      <w:pPr>
        <w:jc w:val="both"/>
        <w:rPr>
          <w:sz w:val="22"/>
          <w:szCs w:val="22"/>
          <w:lang w:val="ru-RU"/>
        </w:rPr>
      </w:pPr>
      <w:r w:rsidRPr="00986C82">
        <w:rPr>
          <w:sz w:val="22"/>
          <w:szCs w:val="22"/>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rsidR="00634004" w:rsidRPr="00986C82" w:rsidRDefault="00634004" w:rsidP="00A51B5C">
      <w:pPr>
        <w:jc w:val="both"/>
        <w:rPr>
          <w:sz w:val="22"/>
          <w:szCs w:val="22"/>
          <w:lang w:val="ru-RU"/>
        </w:rPr>
      </w:pPr>
    </w:p>
    <w:p w:rsidR="00971E90" w:rsidRPr="00986C82" w:rsidRDefault="00634004" w:rsidP="00A51B5C">
      <w:pPr>
        <w:jc w:val="both"/>
        <w:rPr>
          <w:sz w:val="22"/>
          <w:szCs w:val="22"/>
          <w:lang w:val="ru-RU"/>
        </w:rPr>
      </w:pPr>
      <w:r w:rsidRPr="00986C82">
        <w:rPr>
          <w:sz w:val="22"/>
          <w:szCs w:val="22"/>
          <w:lang w:val="ru-RU"/>
        </w:rPr>
        <w:t>Агенција води и евиденције о испитима, лиценцама, едукацијама стечајних управника. Сви наведени подаци садржани су у информационом систему Агенције.</w:t>
      </w:r>
    </w:p>
    <w:p w:rsidR="00AA60D4" w:rsidRPr="00986C82" w:rsidRDefault="00AA60D4" w:rsidP="00A51B5C">
      <w:pPr>
        <w:ind w:left="417"/>
        <w:jc w:val="both"/>
        <w:rPr>
          <w:b/>
          <w:i/>
          <w:sz w:val="22"/>
          <w:szCs w:val="22"/>
          <w:lang w:val="sr-Cyrl-CS"/>
        </w:rPr>
      </w:pPr>
    </w:p>
    <w:p w:rsidR="00A51B5C" w:rsidRPr="00663ADF" w:rsidRDefault="00A51B5C" w:rsidP="00A51B5C">
      <w:pPr>
        <w:jc w:val="both"/>
        <w:rPr>
          <w:b/>
          <w:sz w:val="22"/>
          <w:szCs w:val="22"/>
          <w:lang w:val="sr-Cyrl-CS"/>
        </w:rPr>
      </w:pPr>
      <w:r w:rsidRPr="00663ADF">
        <w:rPr>
          <w:b/>
          <w:sz w:val="22"/>
          <w:szCs w:val="22"/>
          <w:lang w:val="sr-Cyrl-CS"/>
        </w:rPr>
        <w:t>СТАТИСТИКА</w:t>
      </w:r>
    </w:p>
    <w:p w:rsidR="00A51B5C" w:rsidRPr="00986C82" w:rsidRDefault="00A51B5C" w:rsidP="00A51B5C">
      <w:pPr>
        <w:jc w:val="both"/>
        <w:rPr>
          <w:b/>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Агенција континуирано прикупља  и  обрађује  статистичке  податк</w:t>
      </w:r>
      <w:r w:rsidR="006F31FA" w:rsidRPr="00986C82">
        <w:rPr>
          <w:sz w:val="22"/>
          <w:szCs w:val="22"/>
          <w:lang w:val="sr-Cyrl-CS"/>
        </w:rPr>
        <w:t>е</w:t>
      </w:r>
      <w:r w:rsidRPr="00986C82">
        <w:rPr>
          <w:sz w:val="22"/>
          <w:szCs w:val="22"/>
          <w:lang w:val="sr-Cyrl-CS"/>
        </w:rPr>
        <w:t xml:space="preserve">  у  области стечаја који се користе као основа за израду анализа и извештаја саме Агенције али и других заинтересованих лица.</w:t>
      </w:r>
    </w:p>
    <w:p w:rsidR="000C2C04" w:rsidRDefault="000C2C04" w:rsidP="00A51B5C">
      <w:pPr>
        <w:jc w:val="both"/>
        <w:rPr>
          <w:sz w:val="22"/>
          <w:szCs w:val="22"/>
          <w:lang w:val="sr-Cyrl-CS"/>
        </w:rPr>
      </w:pPr>
    </w:p>
    <w:p w:rsidR="00A51B5C" w:rsidRPr="00986C82" w:rsidRDefault="00A51B5C" w:rsidP="00A51B5C">
      <w:pPr>
        <w:jc w:val="both"/>
        <w:rPr>
          <w:sz w:val="22"/>
          <w:szCs w:val="22"/>
          <w:lang w:val="sr-Cyrl-CS"/>
        </w:rPr>
      </w:pPr>
      <w:r w:rsidRPr="00986C82">
        <w:rPr>
          <w:sz w:val="22"/>
          <w:szCs w:val="22"/>
          <w:lang w:val="sr-Cyrl-CS"/>
        </w:rPr>
        <w:t>На овом месту наводи се само неколико примера приказа које је могуће сачинити и анализирати коришћењем података из базе коју води Агенција:</w:t>
      </w:r>
    </w:p>
    <w:p w:rsidR="00A51B5C" w:rsidRPr="00986C82" w:rsidRDefault="00A51B5C" w:rsidP="00A51B5C">
      <w:pPr>
        <w:numPr>
          <w:ilvl w:val="0"/>
          <w:numId w:val="7"/>
        </w:numPr>
        <w:jc w:val="both"/>
        <w:rPr>
          <w:sz w:val="22"/>
          <w:szCs w:val="22"/>
          <w:lang w:val="sr-Cyrl-CS"/>
        </w:rPr>
      </w:pPr>
      <w:r w:rsidRPr="00986C82">
        <w:rPr>
          <w:sz w:val="22"/>
          <w:szCs w:val="22"/>
          <w:lang w:val="sr-Cyrl-CS"/>
        </w:rPr>
        <w:t xml:space="preserve">број стечајних поступака који се воде на територији Републике Србије по старом закону и колико их је настављено по новом,  </w:t>
      </w:r>
    </w:p>
    <w:p w:rsidR="00A51B5C" w:rsidRPr="00986C82" w:rsidRDefault="00A51B5C" w:rsidP="00A51B5C">
      <w:pPr>
        <w:numPr>
          <w:ilvl w:val="0"/>
          <w:numId w:val="7"/>
        </w:numPr>
        <w:jc w:val="both"/>
        <w:rPr>
          <w:sz w:val="22"/>
          <w:szCs w:val="22"/>
          <w:lang w:val="sr-Cyrl-CS"/>
        </w:rPr>
      </w:pPr>
      <w:r w:rsidRPr="00986C82">
        <w:rPr>
          <w:sz w:val="22"/>
          <w:szCs w:val="22"/>
          <w:lang w:val="sr-Cyrl-CS"/>
        </w:rPr>
        <w:t xml:space="preserve">колико се стечајних поступака води по новом закону, </w:t>
      </w:r>
    </w:p>
    <w:p w:rsidR="00A51B5C" w:rsidRPr="00986C82" w:rsidRDefault="00A51B5C" w:rsidP="00A51B5C">
      <w:pPr>
        <w:numPr>
          <w:ilvl w:val="0"/>
          <w:numId w:val="7"/>
        </w:numPr>
        <w:jc w:val="both"/>
        <w:rPr>
          <w:sz w:val="22"/>
          <w:szCs w:val="22"/>
          <w:lang w:val="sr-Cyrl-CS"/>
        </w:rPr>
      </w:pPr>
      <w:r w:rsidRPr="00986C82">
        <w:rPr>
          <w:sz w:val="22"/>
          <w:szCs w:val="22"/>
          <w:lang w:val="sr-Cyrl-CS"/>
        </w:rPr>
        <w:t xml:space="preserve">колико има стечајних дужника где је већински државни и друштвени капитал, а колико осталих, </w:t>
      </w:r>
    </w:p>
    <w:p w:rsidR="00A51B5C" w:rsidRPr="00986C82" w:rsidRDefault="00A51B5C" w:rsidP="00A51B5C">
      <w:pPr>
        <w:numPr>
          <w:ilvl w:val="0"/>
          <w:numId w:val="7"/>
        </w:numPr>
        <w:jc w:val="both"/>
        <w:rPr>
          <w:sz w:val="22"/>
          <w:szCs w:val="22"/>
          <w:lang w:val="sr-Cyrl-CS"/>
        </w:rPr>
      </w:pPr>
      <w:r w:rsidRPr="00986C82">
        <w:rPr>
          <w:sz w:val="22"/>
          <w:szCs w:val="22"/>
          <w:lang w:val="sr-Cyrl-CS"/>
        </w:rPr>
        <w:t xml:space="preserve">у којој фази се налази сваки стечајни поступак и  када је окончан </w:t>
      </w:r>
    </w:p>
    <w:p w:rsidR="00A51B5C" w:rsidRPr="00986C82" w:rsidRDefault="00A51B5C" w:rsidP="00A51B5C">
      <w:pPr>
        <w:numPr>
          <w:ilvl w:val="0"/>
          <w:numId w:val="7"/>
        </w:numPr>
        <w:jc w:val="both"/>
        <w:rPr>
          <w:sz w:val="22"/>
          <w:szCs w:val="22"/>
          <w:lang w:val="sr-Cyrl-CS"/>
        </w:rPr>
      </w:pPr>
      <w:r w:rsidRPr="00986C82">
        <w:rPr>
          <w:sz w:val="22"/>
          <w:szCs w:val="22"/>
          <w:lang w:val="sr-Cyrl-CS"/>
        </w:rPr>
        <w:t xml:space="preserve">дужина трајања стечајног поступка по изабраним параметрима.     </w:t>
      </w:r>
    </w:p>
    <w:p w:rsidR="00A51B5C" w:rsidRPr="00986C82" w:rsidRDefault="00A51B5C" w:rsidP="00A51B5C">
      <w:pPr>
        <w:jc w:val="both"/>
        <w:rPr>
          <w:sz w:val="22"/>
          <w:szCs w:val="22"/>
          <w:lang w:val="sr-Cyrl-CS"/>
        </w:rPr>
      </w:pPr>
    </w:p>
    <w:p w:rsidR="00610D47" w:rsidRPr="00986C82" w:rsidRDefault="00A51B5C" w:rsidP="00AD3A34">
      <w:pPr>
        <w:autoSpaceDE w:val="0"/>
        <w:autoSpaceDN w:val="0"/>
        <w:adjustRightInd w:val="0"/>
        <w:jc w:val="both"/>
        <w:rPr>
          <w:sz w:val="22"/>
          <w:szCs w:val="22"/>
          <w:lang w:val="sr-Cyrl-CS"/>
        </w:rPr>
      </w:pPr>
      <w:r w:rsidRPr="00986C82">
        <w:rPr>
          <w:sz w:val="22"/>
          <w:szCs w:val="22"/>
          <w:lang w:val="sr-Cyrl-CS"/>
        </w:rPr>
        <w:t>Статистич</w:t>
      </w:r>
      <w:r w:rsidR="000F5F1D">
        <w:rPr>
          <w:sz w:val="22"/>
          <w:szCs w:val="22"/>
          <w:lang w:val="sr-Cyrl-CS"/>
        </w:rPr>
        <w:t xml:space="preserve">ки </w:t>
      </w:r>
      <w:r w:rsidR="009F7C8E">
        <w:rPr>
          <w:sz w:val="22"/>
          <w:szCs w:val="22"/>
          <w:lang w:val="sr-Cyrl-CS"/>
        </w:rPr>
        <w:t xml:space="preserve">подаци су приказани на </w:t>
      </w:r>
      <w:r w:rsidR="009F7C8E">
        <w:rPr>
          <w:sz w:val="22"/>
          <w:szCs w:val="22"/>
          <w:lang w:val="sr-Latn-CS"/>
        </w:rPr>
        <w:t xml:space="preserve">web </w:t>
      </w:r>
      <w:r w:rsidR="009F7C8E">
        <w:rPr>
          <w:sz w:val="22"/>
          <w:szCs w:val="22"/>
          <w:lang w:val="sr-Cyrl-CS"/>
        </w:rPr>
        <w:t xml:space="preserve">страни </w:t>
      </w:r>
      <w:r w:rsidR="001B0A31" w:rsidRPr="00986C82">
        <w:rPr>
          <w:sz w:val="22"/>
          <w:szCs w:val="22"/>
          <w:lang w:val="sr-Cyrl-CS"/>
        </w:rPr>
        <w:t xml:space="preserve">Агенције: </w:t>
      </w:r>
      <w:hyperlink r:id="rId30" w:history="1">
        <w:r w:rsidR="00C567C1" w:rsidRPr="00C567C1">
          <w:rPr>
            <w:rStyle w:val="Hyperlink"/>
            <w:b/>
            <w:i/>
            <w:color w:val="3366FF"/>
            <w:sz w:val="22"/>
            <w:szCs w:val="22"/>
            <w:u w:val="single"/>
            <w:lang w:val="sr-Latn-CS"/>
          </w:rPr>
          <w:t>www.alsu.gov.rs/СТЕЧАЈ/Статистика</w:t>
        </w:r>
      </w:hyperlink>
      <w:r w:rsidR="00C567C1" w:rsidRPr="00C567C1">
        <w:rPr>
          <w:b/>
          <w:i/>
          <w:color w:val="3366FF"/>
          <w:sz w:val="22"/>
          <w:szCs w:val="22"/>
          <w:u w:val="single"/>
          <w:lang w:val="sr-Cyrl-CS"/>
        </w:rPr>
        <w:t xml:space="preserve"> </w:t>
      </w:r>
      <w:r w:rsidR="00610D47" w:rsidRPr="00986C82">
        <w:rPr>
          <w:sz w:val="22"/>
          <w:szCs w:val="22"/>
          <w:lang w:val="sr-Cyrl-CS"/>
        </w:rPr>
        <w:t xml:space="preserve"> </w:t>
      </w:r>
      <w:r w:rsidR="00C567C1">
        <w:rPr>
          <w:sz w:val="22"/>
          <w:szCs w:val="22"/>
          <w:lang w:val="sr-Cyrl-CS"/>
        </w:rPr>
        <w:t xml:space="preserve">и </w:t>
      </w:r>
      <w:r w:rsidR="00610D47" w:rsidRPr="00986C82">
        <w:rPr>
          <w:sz w:val="22"/>
          <w:szCs w:val="22"/>
          <w:lang w:val="sr-Cyrl-CS"/>
        </w:rPr>
        <w:t>садржани у годишњем извештају о раду Агенције за 2007,</w:t>
      </w:r>
      <w:r w:rsidR="007F5C0D">
        <w:rPr>
          <w:sz w:val="22"/>
          <w:szCs w:val="22"/>
          <w:lang w:val="sr-Cyrl-CS"/>
        </w:rPr>
        <w:t xml:space="preserve"> </w:t>
      </w:r>
      <w:r w:rsidR="00801601">
        <w:rPr>
          <w:sz w:val="22"/>
          <w:szCs w:val="22"/>
          <w:lang w:val="sr-Cyrl-CS"/>
        </w:rPr>
        <w:t>2008, 2009</w:t>
      </w:r>
      <w:r w:rsidR="000F5F1D">
        <w:rPr>
          <w:sz w:val="22"/>
          <w:szCs w:val="22"/>
          <w:lang w:val="sr-Cyrl-CS"/>
        </w:rPr>
        <w:t>.</w:t>
      </w:r>
      <w:r w:rsidR="00801601">
        <w:rPr>
          <w:sz w:val="22"/>
          <w:szCs w:val="22"/>
          <w:lang w:val="sr-Cyrl-CS"/>
        </w:rPr>
        <w:t xml:space="preserve"> и 2010. </w:t>
      </w:r>
      <w:r w:rsidR="00610D47" w:rsidRPr="00986C82">
        <w:rPr>
          <w:sz w:val="22"/>
          <w:szCs w:val="22"/>
          <w:lang w:val="sr-Cyrl-CS"/>
        </w:rPr>
        <w:t>годину.</w:t>
      </w:r>
    </w:p>
    <w:p w:rsidR="000C2C04" w:rsidRDefault="000C2C04" w:rsidP="00A51B5C">
      <w:pPr>
        <w:autoSpaceDE w:val="0"/>
        <w:autoSpaceDN w:val="0"/>
        <w:adjustRightInd w:val="0"/>
        <w:jc w:val="both"/>
        <w:rPr>
          <w:sz w:val="22"/>
          <w:szCs w:val="22"/>
          <w:lang w:val="sr-Cyrl-CS"/>
        </w:rPr>
      </w:pPr>
    </w:p>
    <w:p w:rsidR="00A51B5C" w:rsidRPr="00D13157" w:rsidRDefault="00610D47" w:rsidP="00A51B5C">
      <w:pPr>
        <w:autoSpaceDE w:val="0"/>
        <w:autoSpaceDN w:val="0"/>
        <w:adjustRightInd w:val="0"/>
        <w:jc w:val="both"/>
        <w:rPr>
          <w:color w:val="3366FF"/>
          <w:sz w:val="22"/>
          <w:szCs w:val="22"/>
          <w:lang w:val="sr-Cyrl-CS"/>
        </w:rPr>
      </w:pPr>
      <w:r w:rsidRPr="00986C82">
        <w:rPr>
          <w:sz w:val="22"/>
          <w:szCs w:val="22"/>
          <w:lang w:val="sr-Cyrl-CS"/>
        </w:rPr>
        <w:t xml:space="preserve">Планиране активности садржане су у Годишњем програму </w:t>
      </w:r>
      <w:r w:rsidR="00C3145B" w:rsidRPr="00986C82">
        <w:rPr>
          <w:sz w:val="22"/>
          <w:szCs w:val="22"/>
          <w:lang w:val="sr-Cyrl-CS"/>
        </w:rPr>
        <w:t xml:space="preserve">рада </w:t>
      </w:r>
      <w:r w:rsidRPr="00986C82">
        <w:rPr>
          <w:sz w:val="22"/>
          <w:szCs w:val="22"/>
          <w:lang w:val="sr-Cyrl-CS"/>
        </w:rPr>
        <w:t>Агенције за 2011. годину.</w:t>
      </w:r>
      <w:r w:rsidR="000C2C04">
        <w:rPr>
          <w:sz w:val="22"/>
          <w:szCs w:val="22"/>
          <w:lang w:val="sr-Cyrl-CS"/>
        </w:rPr>
        <w:t xml:space="preserve"> </w:t>
      </w:r>
      <w:r w:rsidRPr="00986C82">
        <w:rPr>
          <w:sz w:val="22"/>
          <w:szCs w:val="22"/>
          <w:lang w:val="sr-Cyrl-CS"/>
        </w:rPr>
        <w:t>Наведен</w:t>
      </w:r>
      <w:r w:rsidR="00D13157">
        <w:rPr>
          <w:sz w:val="22"/>
          <w:szCs w:val="22"/>
          <w:lang w:val="sr-Cyrl-CS"/>
        </w:rPr>
        <w:t>и</w:t>
      </w:r>
      <w:r w:rsidRPr="00986C82">
        <w:rPr>
          <w:sz w:val="22"/>
          <w:szCs w:val="22"/>
          <w:lang w:val="sr-Cyrl-CS"/>
        </w:rPr>
        <w:t xml:space="preserve"> акт мо</w:t>
      </w:r>
      <w:r w:rsidR="00D13157">
        <w:rPr>
          <w:sz w:val="22"/>
          <w:szCs w:val="22"/>
          <w:lang w:val="sr-Cyrl-CS"/>
        </w:rPr>
        <w:t>же</w:t>
      </w:r>
      <w:r w:rsidRPr="00986C82">
        <w:rPr>
          <w:sz w:val="22"/>
          <w:szCs w:val="22"/>
          <w:lang w:val="sr-Cyrl-CS"/>
        </w:rPr>
        <w:t xml:space="preserve"> се преузети </w:t>
      </w:r>
      <w:r w:rsidR="009F7C8E" w:rsidRPr="009F7C8E">
        <w:rPr>
          <w:sz w:val="22"/>
          <w:szCs w:val="22"/>
          <w:lang w:val="sr-Cyrl-CS"/>
        </w:rPr>
        <w:t xml:space="preserve">са </w:t>
      </w:r>
      <w:r w:rsidR="009F7C8E" w:rsidRPr="009F7C8E">
        <w:rPr>
          <w:sz w:val="22"/>
          <w:szCs w:val="22"/>
        </w:rPr>
        <w:t>web</w:t>
      </w:r>
      <w:r w:rsidR="009F7C8E" w:rsidRPr="009F7C8E">
        <w:rPr>
          <w:sz w:val="22"/>
          <w:szCs w:val="22"/>
          <w:lang w:val="ru-RU"/>
        </w:rPr>
        <w:t xml:space="preserve"> </w:t>
      </w:r>
      <w:r w:rsidR="009F7C8E" w:rsidRPr="009F7C8E">
        <w:rPr>
          <w:sz w:val="22"/>
          <w:szCs w:val="22"/>
          <w:lang w:val="sr-Cyrl-CS"/>
        </w:rPr>
        <w:t>стране Агенције</w:t>
      </w:r>
      <w:r w:rsidR="009F7C8E">
        <w:rPr>
          <w:i/>
          <w:sz w:val="22"/>
          <w:szCs w:val="22"/>
          <w:lang w:val="sr-Cyrl-CS"/>
        </w:rPr>
        <w:t>:</w:t>
      </w:r>
      <w:hyperlink r:id="rId31" w:history="1">
        <w:r w:rsidR="009F7C8E" w:rsidRPr="00A70063">
          <w:rPr>
            <w:rStyle w:val="Hyperlink"/>
            <w:b/>
            <w:i/>
            <w:color w:val="3366FF"/>
            <w:sz w:val="22"/>
            <w:szCs w:val="22"/>
            <w:u w:val="single"/>
            <w:lang w:val="sr-Cyrl-CS"/>
          </w:rPr>
          <w:t xml:space="preserve"> </w:t>
        </w:r>
        <w:r w:rsidR="00D13157" w:rsidRPr="00A70063">
          <w:rPr>
            <w:rStyle w:val="Hyperlink"/>
            <w:b/>
            <w:i/>
            <w:color w:val="3366FF"/>
            <w:sz w:val="22"/>
            <w:szCs w:val="22"/>
            <w:u w:val="single"/>
            <w:lang w:val="sr-Cyrl-CS"/>
          </w:rPr>
          <w:t>www.alsu.gov.rs/АГЕНЦИЈА/Годишњи програм рада</w:t>
        </w:r>
      </w:hyperlink>
      <w:r w:rsidR="00A51B5C" w:rsidRPr="009F7C8E">
        <w:rPr>
          <w:b/>
          <w:color w:val="3366FF"/>
          <w:sz w:val="22"/>
          <w:szCs w:val="22"/>
          <w:u w:val="single"/>
          <w:lang w:val="sr-Cyrl-CS"/>
        </w:rPr>
        <w:t xml:space="preserve"> </w:t>
      </w:r>
      <w:r w:rsidR="00D13157" w:rsidRPr="00A70063">
        <w:rPr>
          <w:sz w:val="22"/>
          <w:szCs w:val="22"/>
          <w:lang w:val="sr-Cyrl-CS"/>
        </w:rPr>
        <w:t>.</w:t>
      </w:r>
    </w:p>
    <w:p w:rsidR="00A51B5C" w:rsidRPr="00986C82" w:rsidRDefault="00A51B5C" w:rsidP="00A51B5C">
      <w:pPr>
        <w:autoSpaceDE w:val="0"/>
        <w:autoSpaceDN w:val="0"/>
        <w:adjustRightInd w:val="0"/>
        <w:jc w:val="both"/>
        <w:rPr>
          <w:sz w:val="22"/>
          <w:szCs w:val="22"/>
          <w:lang w:val="sr-Cyrl-CS"/>
        </w:rPr>
      </w:pPr>
    </w:p>
    <w:p w:rsidR="00A51B5C" w:rsidRPr="00986C82" w:rsidRDefault="00A51B5C" w:rsidP="00A51B5C">
      <w:pPr>
        <w:autoSpaceDE w:val="0"/>
        <w:autoSpaceDN w:val="0"/>
        <w:adjustRightInd w:val="0"/>
        <w:jc w:val="both"/>
        <w:rPr>
          <w:sz w:val="22"/>
          <w:szCs w:val="22"/>
          <w:lang w:val="sr-Cyrl-CS"/>
        </w:rPr>
      </w:pPr>
      <w:r w:rsidRPr="00986C82">
        <w:rPr>
          <w:sz w:val="22"/>
          <w:szCs w:val="22"/>
          <w:lang w:val="sr-Cyrl-CS"/>
        </w:rPr>
        <w:lastRenderedPageBreak/>
        <w:t>Податке о стечајним поступцима Агенција води од фебруара 2005.</w:t>
      </w:r>
      <w:r w:rsidR="00865745" w:rsidRPr="00986C82">
        <w:rPr>
          <w:sz w:val="22"/>
          <w:szCs w:val="22"/>
          <w:lang w:val="sr-Cyrl-CS"/>
        </w:rPr>
        <w:t xml:space="preserve"> </w:t>
      </w:r>
      <w:r w:rsidRPr="00986C82">
        <w:rPr>
          <w:sz w:val="22"/>
          <w:szCs w:val="22"/>
          <w:lang w:val="sr-Cyrl-CS"/>
        </w:rPr>
        <w:t xml:space="preserve">године </w:t>
      </w:r>
      <w:r w:rsidRPr="00986C82">
        <w:rPr>
          <w:sz w:val="22"/>
          <w:szCs w:val="22"/>
          <w:lang w:val="sr-Latn-CS"/>
        </w:rPr>
        <w:t xml:space="preserve">али евиденција </w:t>
      </w:r>
      <w:r w:rsidRPr="00986C82">
        <w:rPr>
          <w:sz w:val="22"/>
          <w:szCs w:val="22"/>
          <w:lang w:val="sr-Cyrl-CS"/>
        </w:rPr>
        <w:t xml:space="preserve">обухвата и стечајне поступке који су покренути по раније важећем закону (Закону о принудном поравнању, стечају и ликвидацији) а настављени по Закону о стечајном поступку као и све поступке који су покренути и воде се по Закону о стечајном поступку. </w:t>
      </w:r>
    </w:p>
    <w:p w:rsidR="00A51B5C" w:rsidRPr="00986C82" w:rsidRDefault="00A51B5C" w:rsidP="00A51B5C">
      <w:pPr>
        <w:autoSpaceDE w:val="0"/>
        <w:autoSpaceDN w:val="0"/>
        <w:adjustRightInd w:val="0"/>
        <w:jc w:val="both"/>
        <w:rPr>
          <w:sz w:val="22"/>
          <w:szCs w:val="22"/>
          <w:lang w:val="sr-Cyrl-CS"/>
        </w:rPr>
      </w:pPr>
    </w:p>
    <w:p w:rsidR="00A51B5C" w:rsidRPr="00986C82" w:rsidRDefault="00A51B5C" w:rsidP="00A51B5C">
      <w:pPr>
        <w:autoSpaceDE w:val="0"/>
        <w:autoSpaceDN w:val="0"/>
        <w:adjustRightInd w:val="0"/>
        <w:jc w:val="both"/>
        <w:rPr>
          <w:sz w:val="22"/>
          <w:szCs w:val="22"/>
          <w:lang w:val="sr-Cyrl-CS"/>
        </w:rPr>
      </w:pPr>
      <w:r w:rsidRPr="00986C82">
        <w:rPr>
          <w:sz w:val="22"/>
          <w:szCs w:val="22"/>
          <w:lang w:val="sr-Cyrl-CS"/>
        </w:rPr>
        <w:t xml:space="preserve">Подаци су дати у табелама које садрже податке који се односе на стечајне поступке на територији Републике Србије у назначеном периоду и то: назив стечајног дужника, датум покретања поступка, надлежност Трговинског/Привредног суда, СТ број, датуме испитног и поверилачког рочишта, податке о именованом стечајном управнику, статус у којем се налази предмет као и датуме правноснажности решења којима су поступци закључени или обустављени. </w:t>
      </w:r>
    </w:p>
    <w:p w:rsidR="00A51B5C" w:rsidRPr="00986C82" w:rsidRDefault="00A51B5C" w:rsidP="00A51B5C">
      <w:pPr>
        <w:autoSpaceDE w:val="0"/>
        <w:autoSpaceDN w:val="0"/>
        <w:adjustRightInd w:val="0"/>
        <w:jc w:val="both"/>
        <w:rPr>
          <w:sz w:val="22"/>
          <w:szCs w:val="22"/>
          <w:lang w:val="sr-Cyrl-CS"/>
        </w:rPr>
      </w:pPr>
    </w:p>
    <w:p w:rsidR="00A51B5C" w:rsidRPr="00FB416C" w:rsidRDefault="00A51B5C" w:rsidP="00A51B5C">
      <w:pPr>
        <w:autoSpaceDE w:val="0"/>
        <w:autoSpaceDN w:val="0"/>
        <w:adjustRightInd w:val="0"/>
        <w:jc w:val="both"/>
        <w:rPr>
          <w:sz w:val="22"/>
          <w:szCs w:val="22"/>
          <w:lang w:val="sr-Cyrl-CS"/>
        </w:rPr>
      </w:pPr>
      <w:r w:rsidRPr="00FB416C">
        <w:rPr>
          <w:sz w:val="22"/>
          <w:szCs w:val="22"/>
          <w:lang w:val="sr-Cyrl-CS"/>
        </w:rPr>
        <w:t>Подаци се на сајту ажурирају једном месечно и то почетком месеца.</w:t>
      </w:r>
    </w:p>
    <w:p w:rsidR="00A51B5C" w:rsidRPr="00FB416C" w:rsidRDefault="00A51B5C" w:rsidP="00A51B5C">
      <w:pPr>
        <w:autoSpaceDE w:val="0"/>
        <w:autoSpaceDN w:val="0"/>
        <w:adjustRightInd w:val="0"/>
        <w:jc w:val="both"/>
        <w:rPr>
          <w:sz w:val="22"/>
          <w:szCs w:val="22"/>
          <w:lang w:val="sr-Cyrl-CS"/>
        </w:rPr>
      </w:pPr>
    </w:p>
    <w:p w:rsidR="00A51B5C" w:rsidRPr="005E3096" w:rsidRDefault="00A51B5C" w:rsidP="00A51B5C">
      <w:pPr>
        <w:autoSpaceDE w:val="0"/>
        <w:autoSpaceDN w:val="0"/>
        <w:adjustRightInd w:val="0"/>
        <w:jc w:val="both"/>
        <w:rPr>
          <w:b/>
          <w:sz w:val="22"/>
          <w:szCs w:val="22"/>
          <w:lang w:val="sr-Latn-CS"/>
        </w:rPr>
      </w:pPr>
      <w:r w:rsidRPr="005E3096">
        <w:rPr>
          <w:b/>
          <w:sz w:val="22"/>
          <w:szCs w:val="22"/>
          <w:lang w:val="sr-Cyrl-CS"/>
        </w:rPr>
        <w:t xml:space="preserve">На дан </w:t>
      </w:r>
      <w:r w:rsidR="005E3096">
        <w:rPr>
          <w:b/>
          <w:sz w:val="22"/>
          <w:szCs w:val="22"/>
          <w:lang w:val="sr-Cyrl-CS"/>
        </w:rPr>
        <w:t>3</w:t>
      </w:r>
      <w:r w:rsidRPr="005E3096">
        <w:rPr>
          <w:b/>
          <w:sz w:val="22"/>
          <w:szCs w:val="22"/>
          <w:lang w:val="sr-Cyrl-CS"/>
        </w:rPr>
        <w:t>1.</w:t>
      </w:r>
      <w:r w:rsidR="00893BF5" w:rsidRPr="005E3096">
        <w:rPr>
          <w:b/>
          <w:sz w:val="22"/>
          <w:szCs w:val="22"/>
          <w:lang w:val="sr-Cyrl-CS"/>
        </w:rPr>
        <w:t xml:space="preserve"> октобар</w:t>
      </w:r>
      <w:r w:rsidR="00BB0C5B" w:rsidRPr="005E3096">
        <w:rPr>
          <w:b/>
          <w:sz w:val="22"/>
          <w:szCs w:val="22"/>
          <w:lang w:val="sr-Cyrl-CS"/>
        </w:rPr>
        <w:t xml:space="preserve"> </w:t>
      </w:r>
      <w:r w:rsidRPr="005E3096">
        <w:rPr>
          <w:b/>
          <w:sz w:val="22"/>
          <w:szCs w:val="22"/>
          <w:lang w:val="sr-Cyrl-CS"/>
        </w:rPr>
        <w:t>201</w:t>
      </w:r>
      <w:r w:rsidR="00BB0C5B" w:rsidRPr="005E3096">
        <w:rPr>
          <w:b/>
          <w:sz w:val="22"/>
          <w:szCs w:val="22"/>
          <w:lang w:val="sr-Cyrl-CS"/>
        </w:rPr>
        <w:t>1</w:t>
      </w:r>
      <w:r w:rsidRPr="005E3096">
        <w:rPr>
          <w:b/>
          <w:sz w:val="22"/>
          <w:szCs w:val="22"/>
          <w:lang w:val="sr-Cyrl-CS"/>
        </w:rPr>
        <w:t>.</w:t>
      </w:r>
      <w:r w:rsidR="00BB0C5B" w:rsidRPr="005E3096">
        <w:rPr>
          <w:b/>
          <w:sz w:val="22"/>
          <w:szCs w:val="22"/>
          <w:lang w:val="sr-Cyrl-CS"/>
        </w:rPr>
        <w:t xml:space="preserve"> </w:t>
      </w:r>
      <w:r w:rsidRPr="005E3096">
        <w:rPr>
          <w:b/>
          <w:sz w:val="22"/>
          <w:szCs w:val="22"/>
          <w:lang w:val="sr-Cyrl-CS"/>
        </w:rPr>
        <w:t xml:space="preserve">године на сајту </w:t>
      </w:r>
      <w:r w:rsidR="009F7C8E" w:rsidRPr="005E3096">
        <w:rPr>
          <w:b/>
          <w:sz w:val="22"/>
          <w:szCs w:val="22"/>
          <w:lang w:val="sr-Cyrl-CS"/>
        </w:rPr>
        <w:t xml:space="preserve">Агенције </w:t>
      </w:r>
      <w:r w:rsidRPr="005E3096">
        <w:rPr>
          <w:b/>
          <w:sz w:val="22"/>
          <w:szCs w:val="22"/>
          <w:lang w:val="sr-Cyrl-CS"/>
        </w:rPr>
        <w:t xml:space="preserve">се налазе следећи подаци:  </w:t>
      </w:r>
    </w:p>
    <w:p w:rsidR="00A51B5C" w:rsidRPr="005E3096" w:rsidRDefault="00A51B5C" w:rsidP="00A51B5C">
      <w:pPr>
        <w:autoSpaceDE w:val="0"/>
        <w:autoSpaceDN w:val="0"/>
        <w:adjustRightInd w:val="0"/>
        <w:jc w:val="both"/>
        <w:rPr>
          <w:b/>
          <w:sz w:val="22"/>
          <w:szCs w:val="22"/>
          <w:lang w:val="sr-Cyrl-CS"/>
        </w:rPr>
      </w:pPr>
    </w:p>
    <w:p w:rsidR="00A73541" w:rsidRPr="005E3096" w:rsidRDefault="00A73541" w:rsidP="005E064A">
      <w:pPr>
        <w:numPr>
          <w:ilvl w:val="0"/>
          <w:numId w:val="32"/>
        </w:numPr>
        <w:ind w:left="1015" w:hanging="357"/>
        <w:jc w:val="both"/>
        <w:rPr>
          <w:bCs/>
          <w:sz w:val="22"/>
          <w:szCs w:val="22"/>
          <w:lang w:val="ru-RU"/>
        </w:rPr>
      </w:pPr>
      <w:r w:rsidRPr="005E3096">
        <w:rPr>
          <w:bCs/>
          <w:sz w:val="22"/>
          <w:szCs w:val="22"/>
          <w:lang w:val="ru-RU"/>
        </w:rPr>
        <w:t>Активни стеча</w:t>
      </w:r>
      <w:r w:rsidR="00FB416C" w:rsidRPr="005E3096">
        <w:rPr>
          <w:bCs/>
          <w:sz w:val="22"/>
          <w:szCs w:val="22"/>
          <w:lang w:val="ru-RU"/>
        </w:rPr>
        <w:t>јни поступци- стање на дан 1.</w:t>
      </w:r>
      <w:r w:rsidR="003B25CF" w:rsidRPr="005E3096">
        <w:rPr>
          <w:bCs/>
          <w:sz w:val="22"/>
          <w:szCs w:val="22"/>
          <w:lang w:val="ru-RU"/>
        </w:rPr>
        <w:t xml:space="preserve"> </w:t>
      </w:r>
      <w:r w:rsidR="00B84FAE" w:rsidRPr="005E3096">
        <w:rPr>
          <w:bCs/>
          <w:sz w:val="22"/>
          <w:szCs w:val="22"/>
          <w:lang w:val="ru-RU"/>
        </w:rPr>
        <w:t>октобар</w:t>
      </w:r>
      <w:r w:rsidR="00D6568D" w:rsidRPr="005E3096">
        <w:rPr>
          <w:bCs/>
          <w:sz w:val="22"/>
          <w:szCs w:val="22"/>
          <w:lang w:val="ru-RU"/>
        </w:rPr>
        <w:t xml:space="preserve"> </w:t>
      </w:r>
      <w:r w:rsidRPr="005E3096">
        <w:rPr>
          <w:bCs/>
          <w:sz w:val="22"/>
          <w:szCs w:val="22"/>
          <w:lang w:val="ru-RU"/>
        </w:rPr>
        <w:t>2011. године</w:t>
      </w:r>
    </w:p>
    <w:p w:rsidR="00A73541" w:rsidRPr="005E3096" w:rsidRDefault="00A73541" w:rsidP="005E064A">
      <w:pPr>
        <w:numPr>
          <w:ilvl w:val="0"/>
          <w:numId w:val="32"/>
        </w:numPr>
        <w:ind w:left="1015" w:hanging="357"/>
        <w:jc w:val="both"/>
        <w:rPr>
          <w:bCs/>
          <w:sz w:val="22"/>
          <w:szCs w:val="22"/>
          <w:lang w:val="ru-RU"/>
        </w:rPr>
      </w:pPr>
      <w:r w:rsidRPr="005E3096">
        <w:rPr>
          <w:bCs/>
          <w:sz w:val="22"/>
          <w:szCs w:val="22"/>
          <w:lang w:val="ru-RU"/>
        </w:rPr>
        <w:t>Отворен</w:t>
      </w:r>
      <w:r w:rsidR="00B84FAE" w:rsidRPr="005E3096">
        <w:rPr>
          <w:bCs/>
          <w:sz w:val="22"/>
          <w:szCs w:val="22"/>
          <w:lang w:val="ru-RU"/>
        </w:rPr>
        <w:t>и стечајни поступци у периоду од</w:t>
      </w:r>
      <w:r w:rsidR="00FB416C" w:rsidRPr="005E3096">
        <w:rPr>
          <w:bCs/>
          <w:sz w:val="22"/>
          <w:szCs w:val="22"/>
          <w:lang w:val="ru-RU"/>
        </w:rPr>
        <w:t xml:space="preserve"> 1.</w:t>
      </w:r>
      <w:r w:rsidR="003B25CF" w:rsidRPr="005E3096">
        <w:rPr>
          <w:bCs/>
          <w:sz w:val="22"/>
          <w:szCs w:val="22"/>
          <w:lang w:val="ru-RU"/>
        </w:rPr>
        <w:t xml:space="preserve"> </w:t>
      </w:r>
      <w:r w:rsidR="00D6568D" w:rsidRPr="005E3096">
        <w:rPr>
          <w:bCs/>
          <w:sz w:val="22"/>
          <w:szCs w:val="22"/>
          <w:lang w:val="ru-RU"/>
        </w:rPr>
        <w:t>а</w:t>
      </w:r>
      <w:r w:rsidR="003B25CF" w:rsidRPr="005E3096">
        <w:rPr>
          <w:bCs/>
          <w:sz w:val="22"/>
          <w:szCs w:val="22"/>
          <w:lang w:val="ru-RU"/>
        </w:rPr>
        <w:t>вгуст</w:t>
      </w:r>
      <w:r w:rsidR="00B84FAE" w:rsidRPr="005E3096">
        <w:rPr>
          <w:bCs/>
          <w:sz w:val="22"/>
          <w:szCs w:val="22"/>
          <w:lang w:val="ru-RU"/>
        </w:rPr>
        <w:t>а</w:t>
      </w:r>
      <w:r w:rsidR="00D6568D" w:rsidRPr="005E3096">
        <w:rPr>
          <w:bCs/>
          <w:sz w:val="22"/>
          <w:szCs w:val="22"/>
          <w:lang w:val="ru-RU"/>
        </w:rPr>
        <w:t xml:space="preserve"> </w:t>
      </w:r>
      <w:r w:rsidR="00FB416C" w:rsidRPr="005E3096">
        <w:rPr>
          <w:bCs/>
          <w:sz w:val="22"/>
          <w:szCs w:val="22"/>
          <w:lang w:val="ru-RU"/>
        </w:rPr>
        <w:t>2010 – стање на дан 1.</w:t>
      </w:r>
      <w:r w:rsidR="003B25CF" w:rsidRPr="005E3096">
        <w:rPr>
          <w:bCs/>
          <w:sz w:val="22"/>
          <w:szCs w:val="22"/>
          <w:lang w:val="ru-RU"/>
        </w:rPr>
        <w:t xml:space="preserve"> </w:t>
      </w:r>
      <w:r w:rsidR="00B84FAE" w:rsidRPr="005E3096">
        <w:rPr>
          <w:bCs/>
          <w:sz w:val="22"/>
          <w:szCs w:val="22"/>
          <w:lang w:val="sr-Cyrl-CS"/>
        </w:rPr>
        <w:t>октобар</w:t>
      </w:r>
      <w:r w:rsidR="00D56836" w:rsidRPr="005E3096">
        <w:rPr>
          <w:bCs/>
          <w:sz w:val="22"/>
          <w:szCs w:val="22"/>
          <w:lang w:val="sr-Latn-CS"/>
        </w:rPr>
        <w:t xml:space="preserve"> </w:t>
      </w:r>
      <w:r w:rsidRPr="005E3096">
        <w:rPr>
          <w:bCs/>
          <w:sz w:val="22"/>
          <w:szCs w:val="22"/>
          <w:lang w:val="ru-RU"/>
        </w:rPr>
        <w:t>2011</w:t>
      </w:r>
      <w:r w:rsidRPr="005E3096">
        <w:rPr>
          <w:sz w:val="22"/>
          <w:szCs w:val="22"/>
          <w:lang w:val="ru-RU"/>
        </w:rPr>
        <w:t xml:space="preserve">. </w:t>
      </w:r>
      <w:r w:rsidRPr="005E3096">
        <w:rPr>
          <w:bCs/>
          <w:sz w:val="22"/>
          <w:szCs w:val="22"/>
          <w:lang w:val="ru-RU"/>
        </w:rPr>
        <w:t>године</w:t>
      </w:r>
    </w:p>
    <w:p w:rsidR="00A73541" w:rsidRPr="005E3096" w:rsidRDefault="00AF7C20" w:rsidP="005E064A">
      <w:pPr>
        <w:numPr>
          <w:ilvl w:val="0"/>
          <w:numId w:val="32"/>
        </w:numPr>
        <w:ind w:left="1015" w:hanging="357"/>
        <w:jc w:val="both"/>
        <w:rPr>
          <w:bCs/>
          <w:sz w:val="22"/>
          <w:szCs w:val="22"/>
          <w:lang w:val="ru-RU"/>
        </w:rPr>
      </w:pPr>
      <w:r w:rsidRPr="005E3096">
        <w:rPr>
          <w:bCs/>
          <w:sz w:val="22"/>
          <w:szCs w:val="22"/>
          <w:lang w:val="ru-RU"/>
        </w:rPr>
        <w:t>Обустављ</w:t>
      </w:r>
      <w:r w:rsidR="00A73541" w:rsidRPr="005E3096">
        <w:rPr>
          <w:bCs/>
          <w:sz w:val="22"/>
          <w:szCs w:val="22"/>
          <w:lang w:val="ru-RU"/>
        </w:rPr>
        <w:t>ени стеча</w:t>
      </w:r>
      <w:r w:rsidR="00FB416C" w:rsidRPr="005E3096">
        <w:rPr>
          <w:bCs/>
          <w:sz w:val="22"/>
          <w:szCs w:val="22"/>
          <w:lang w:val="ru-RU"/>
        </w:rPr>
        <w:t>јни поступци</w:t>
      </w:r>
      <w:r w:rsidR="00B84FAE" w:rsidRPr="005E3096">
        <w:rPr>
          <w:bCs/>
          <w:sz w:val="22"/>
          <w:szCs w:val="22"/>
          <w:lang w:val="ru-RU"/>
        </w:rPr>
        <w:t xml:space="preserve"> </w:t>
      </w:r>
      <w:r w:rsidR="00FB416C" w:rsidRPr="005E3096">
        <w:rPr>
          <w:bCs/>
          <w:sz w:val="22"/>
          <w:szCs w:val="22"/>
          <w:lang w:val="ru-RU"/>
        </w:rPr>
        <w:t>- стање на дан 1.</w:t>
      </w:r>
      <w:r w:rsidR="003B25CF" w:rsidRPr="005E3096">
        <w:rPr>
          <w:bCs/>
          <w:sz w:val="22"/>
          <w:szCs w:val="22"/>
          <w:lang w:val="ru-RU"/>
        </w:rPr>
        <w:t xml:space="preserve"> </w:t>
      </w:r>
      <w:r w:rsidR="00893BF5" w:rsidRPr="005E3096">
        <w:rPr>
          <w:bCs/>
          <w:sz w:val="22"/>
          <w:szCs w:val="22"/>
          <w:lang w:val="ru-RU"/>
        </w:rPr>
        <w:t>октоб</w:t>
      </w:r>
      <w:r w:rsidR="00B84FAE" w:rsidRPr="005E3096">
        <w:rPr>
          <w:bCs/>
          <w:sz w:val="22"/>
          <w:szCs w:val="22"/>
          <w:lang w:val="ru-RU"/>
        </w:rPr>
        <w:t>а</w:t>
      </w:r>
      <w:r w:rsidR="00893BF5" w:rsidRPr="005E3096">
        <w:rPr>
          <w:bCs/>
          <w:sz w:val="22"/>
          <w:szCs w:val="22"/>
          <w:lang w:val="ru-RU"/>
        </w:rPr>
        <w:t>р</w:t>
      </w:r>
      <w:r w:rsidR="00D6568D" w:rsidRPr="005E3096">
        <w:rPr>
          <w:bCs/>
          <w:sz w:val="22"/>
          <w:szCs w:val="22"/>
          <w:lang w:val="ru-RU"/>
        </w:rPr>
        <w:t xml:space="preserve"> </w:t>
      </w:r>
      <w:r w:rsidR="00A73541" w:rsidRPr="005E3096">
        <w:rPr>
          <w:bCs/>
          <w:sz w:val="22"/>
          <w:szCs w:val="22"/>
          <w:lang w:val="ru-RU"/>
        </w:rPr>
        <w:t>2011. године</w:t>
      </w:r>
    </w:p>
    <w:p w:rsidR="00A73541" w:rsidRPr="005E3096" w:rsidRDefault="00A73541" w:rsidP="005E064A">
      <w:pPr>
        <w:numPr>
          <w:ilvl w:val="0"/>
          <w:numId w:val="32"/>
        </w:numPr>
        <w:ind w:left="1015" w:hanging="357"/>
        <w:jc w:val="both"/>
        <w:rPr>
          <w:bCs/>
          <w:sz w:val="22"/>
          <w:szCs w:val="22"/>
          <w:lang w:val="ru-RU"/>
        </w:rPr>
      </w:pPr>
      <w:r w:rsidRPr="005E3096">
        <w:rPr>
          <w:bCs/>
          <w:sz w:val="22"/>
          <w:szCs w:val="22"/>
          <w:lang w:val="ru-RU"/>
        </w:rPr>
        <w:t>Закључени стечај</w:t>
      </w:r>
      <w:r w:rsidR="00FB416C" w:rsidRPr="005E3096">
        <w:rPr>
          <w:bCs/>
          <w:sz w:val="22"/>
          <w:szCs w:val="22"/>
          <w:lang w:val="ru-RU"/>
        </w:rPr>
        <w:t>ни поступци – стање на дан 1.</w:t>
      </w:r>
      <w:r w:rsidR="003B25CF" w:rsidRPr="005E3096">
        <w:rPr>
          <w:bCs/>
          <w:sz w:val="22"/>
          <w:szCs w:val="22"/>
          <w:lang w:val="ru-RU"/>
        </w:rPr>
        <w:t xml:space="preserve"> </w:t>
      </w:r>
      <w:r w:rsidR="00B62CE0" w:rsidRPr="005E3096">
        <w:rPr>
          <w:bCs/>
          <w:sz w:val="22"/>
          <w:szCs w:val="22"/>
          <w:lang w:val="ru-RU"/>
        </w:rPr>
        <w:t>октобар</w:t>
      </w:r>
      <w:r w:rsidR="00D6568D" w:rsidRPr="005E3096">
        <w:rPr>
          <w:bCs/>
          <w:sz w:val="22"/>
          <w:szCs w:val="22"/>
          <w:lang w:val="ru-RU"/>
        </w:rPr>
        <w:t xml:space="preserve"> </w:t>
      </w:r>
      <w:r w:rsidRPr="005E3096">
        <w:rPr>
          <w:bCs/>
          <w:sz w:val="22"/>
          <w:szCs w:val="22"/>
          <w:lang w:val="ru-RU"/>
        </w:rPr>
        <w:t>2011.</w:t>
      </w:r>
      <w:r w:rsidRPr="005E3096">
        <w:rPr>
          <w:sz w:val="22"/>
          <w:szCs w:val="22"/>
          <w:lang w:val="ru-RU"/>
        </w:rPr>
        <w:t xml:space="preserve"> </w:t>
      </w:r>
      <w:r w:rsidRPr="005E3096">
        <w:rPr>
          <w:bCs/>
          <w:sz w:val="22"/>
          <w:szCs w:val="22"/>
          <w:lang w:val="ru-RU"/>
        </w:rPr>
        <w:t>године</w:t>
      </w:r>
    </w:p>
    <w:p w:rsidR="001B0A31" w:rsidRPr="005E3096" w:rsidRDefault="00A73541" w:rsidP="005E064A">
      <w:pPr>
        <w:numPr>
          <w:ilvl w:val="0"/>
          <w:numId w:val="32"/>
        </w:numPr>
        <w:ind w:left="1015" w:hanging="357"/>
        <w:rPr>
          <w:bCs/>
          <w:sz w:val="22"/>
          <w:szCs w:val="22"/>
          <w:lang w:val="ru-RU"/>
        </w:rPr>
      </w:pPr>
      <w:r w:rsidRPr="005E3096">
        <w:rPr>
          <w:bCs/>
          <w:sz w:val="22"/>
          <w:szCs w:val="22"/>
          <w:lang w:val="ru-RU"/>
        </w:rPr>
        <w:t>Просечно вр</w:t>
      </w:r>
      <w:r w:rsidR="00A36637" w:rsidRPr="005E3096">
        <w:rPr>
          <w:bCs/>
          <w:sz w:val="22"/>
          <w:szCs w:val="22"/>
          <w:lang w:val="ru-RU"/>
        </w:rPr>
        <w:t>еме трајања – стање на</w:t>
      </w:r>
      <w:r w:rsidR="00FB416C" w:rsidRPr="005E3096">
        <w:rPr>
          <w:bCs/>
          <w:sz w:val="22"/>
          <w:szCs w:val="22"/>
          <w:lang w:val="ru-RU"/>
        </w:rPr>
        <w:t xml:space="preserve"> дан 1.</w:t>
      </w:r>
      <w:r w:rsidR="003B25CF" w:rsidRPr="005E3096">
        <w:rPr>
          <w:bCs/>
          <w:sz w:val="22"/>
          <w:szCs w:val="22"/>
          <w:lang w:val="ru-RU"/>
        </w:rPr>
        <w:t xml:space="preserve"> </w:t>
      </w:r>
      <w:r w:rsidR="00B84FAE" w:rsidRPr="005E3096">
        <w:rPr>
          <w:bCs/>
          <w:sz w:val="22"/>
          <w:szCs w:val="22"/>
          <w:lang w:val="ru-RU"/>
        </w:rPr>
        <w:t>о</w:t>
      </w:r>
      <w:r w:rsidR="00B62CE0" w:rsidRPr="005E3096">
        <w:rPr>
          <w:bCs/>
          <w:sz w:val="22"/>
          <w:szCs w:val="22"/>
          <w:lang w:val="ru-RU"/>
        </w:rPr>
        <w:t>ктобар</w:t>
      </w:r>
      <w:r w:rsidR="00B84FAE" w:rsidRPr="005E3096">
        <w:rPr>
          <w:bCs/>
          <w:sz w:val="22"/>
          <w:szCs w:val="22"/>
          <w:lang w:val="ru-RU"/>
        </w:rPr>
        <w:t xml:space="preserve"> </w:t>
      </w:r>
      <w:r w:rsidR="00D6568D" w:rsidRPr="005E3096">
        <w:rPr>
          <w:bCs/>
          <w:sz w:val="22"/>
          <w:szCs w:val="22"/>
          <w:lang w:val="ru-RU"/>
        </w:rPr>
        <w:t xml:space="preserve"> </w:t>
      </w:r>
      <w:r w:rsidRPr="005E3096">
        <w:rPr>
          <w:bCs/>
          <w:sz w:val="22"/>
          <w:szCs w:val="22"/>
          <w:lang w:val="ru-RU"/>
        </w:rPr>
        <w:t>2011. годин</w:t>
      </w:r>
      <w:r w:rsidR="001B0A31" w:rsidRPr="005E3096">
        <w:rPr>
          <w:bCs/>
          <w:sz w:val="22"/>
          <w:szCs w:val="22"/>
          <w:lang w:val="sr-Latn-CS"/>
        </w:rPr>
        <w:t>e</w:t>
      </w:r>
    </w:p>
    <w:p w:rsidR="00A73541" w:rsidRPr="005E3096" w:rsidRDefault="00A73541" w:rsidP="005E064A">
      <w:pPr>
        <w:numPr>
          <w:ilvl w:val="0"/>
          <w:numId w:val="32"/>
        </w:numPr>
        <w:ind w:left="1015" w:hanging="357"/>
        <w:rPr>
          <w:bCs/>
          <w:sz w:val="22"/>
          <w:szCs w:val="22"/>
          <w:lang w:val="ru-RU"/>
        </w:rPr>
      </w:pPr>
      <w:r w:rsidRPr="005E3096">
        <w:rPr>
          <w:bCs/>
          <w:sz w:val="22"/>
          <w:szCs w:val="22"/>
          <w:lang w:val="ru-RU"/>
        </w:rPr>
        <w:t xml:space="preserve">Број предмета </w:t>
      </w:r>
      <w:r w:rsidR="00FB416C" w:rsidRPr="005E3096">
        <w:rPr>
          <w:bCs/>
          <w:sz w:val="22"/>
          <w:szCs w:val="22"/>
          <w:lang w:val="ru-RU"/>
        </w:rPr>
        <w:t>по судовима – стање на дан 1.</w:t>
      </w:r>
      <w:r w:rsidR="003B25CF" w:rsidRPr="005E3096">
        <w:rPr>
          <w:bCs/>
          <w:sz w:val="22"/>
          <w:szCs w:val="22"/>
          <w:lang w:val="ru-RU"/>
        </w:rPr>
        <w:t xml:space="preserve"> </w:t>
      </w:r>
      <w:r w:rsidR="00B84FAE" w:rsidRPr="005E3096">
        <w:rPr>
          <w:bCs/>
          <w:sz w:val="22"/>
          <w:szCs w:val="22"/>
          <w:lang w:val="ru-RU"/>
        </w:rPr>
        <w:t>о</w:t>
      </w:r>
      <w:r w:rsidR="00B62CE0" w:rsidRPr="005E3096">
        <w:rPr>
          <w:bCs/>
          <w:sz w:val="22"/>
          <w:szCs w:val="22"/>
          <w:lang w:val="ru-RU"/>
        </w:rPr>
        <w:t>к</w:t>
      </w:r>
      <w:r w:rsidR="00B84FAE" w:rsidRPr="005E3096">
        <w:rPr>
          <w:bCs/>
          <w:sz w:val="22"/>
          <w:szCs w:val="22"/>
          <w:lang w:val="ru-RU"/>
        </w:rPr>
        <w:t xml:space="preserve">тобар </w:t>
      </w:r>
      <w:r w:rsidR="00D6568D" w:rsidRPr="005E3096">
        <w:rPr>
          <w:bCs/>
          <w:sz w:val="22"/>
          <w:szCs w:val="22"/>
          <w:lang w:val="ru-RU"/>
        </w:rPr>
        <w:t xml:space="preserve"> </w:t>
      </w:r>
      <w:r w:rsidRPr="005E3096">
        <w:rPr>
          <w:bCs/>
          <w:sz w:val="22"/>
          <w:szCs w:val="22"/>
          <w:lang w:val="ru-RU"/>
        </w:rPr>
        <w:t>2011. године</w:t>
      </w:r>
    </w:p>
    <w:p w:rsidR="00227921" w:rsidRPr="005E3096" w:rsidRDefault="00A73541" w:rsidP="005E064A">
      <w:pPr>
        <w:numPr>
          <w:ilvl w:val="0"/>
          <w:numId w:val="32"/>
        </w:numPr>
        <w:ind w:left="1015" w:hanging="357"/>
        <w:rPr>
          <w:bCs/>
          <w:sz w:val="22"/>
          <w:szCs w:val="22"/>
          <w:lang w:val="ru-RU"/>
        </w:rPr>
      </w:pPr>
      <w:r w:rsidRPr="005E3096">
        <w:rPr>
          <w:bCs/>
          <w:sz w:val="22"/>
          <w:szCs w:val="22"/>
          <w:lang w:val="ru-RU"/>
        </w:rPr>
        <w:t>Године трајања стечајн</w:t>
      </w:r>
      <w:r w:rsidR="00FB416C" w:rsidRPr="005E3096">
        <w:rPr>
          <w:bCs/>
          <w:sz w:val="22"/>
          <w:szCs w:val="22"/>
          <w:lang w:val="ru-RU"/>
        </w:rPr>
        <w:t>их поступака– стање на дан 1.</w:t>
      </w:r>
      <w:r w:rsidR="00B62CE0" w:rsidRPr="005E3096">
        <w:rPr>
          <w:bCs/>
          <w:sz w:val="22"/>
          <w:szCs w:val="22"/>
          <w:lang w:val="ru-RU"/>
        </w:rPr>
        <w:t>октобар</w:t>
      </w:r>
      <w:r w:rsidR="00D6568D" w:rsidRPr="005E3096">
        <w:rPr>
          <w:bCs/>
          <w:sz w:val="22"/>
          <w:szCs w:val="22"/>
          <w:lang w:val="ru-RU"/>
        </w:rPr>
        <w:t xml:space="preserve"> </w:t>
      </w:r>
      <w:r w:rsidRPr="005E3096">
        <w:rPr>
          <w:bCs/>
          <w:sz w:val="22"/>
          <w:szCs w:val="22"/>
          <w:lang w:val="ru-RU"/>
        </w:rPr>
        <w:t>2011. године</w:t>
      </w:r>
    </w:p>
    <w:p w:rsidR="00AA60D4" w:rsidRPr="00986C82" w:rsidRDefault="00AA60D4" w:rsidP="00A51B5C">
      <w:pPr>
        <w:jc w:val="both"/>
        <w:rPr>
          <w:sz w:val="22"/>
          <w:szCs w:val="22"/>
          <w:lang w:val="ru-RU"/>
        </w:rPr>
      </w:pPr>
    </w:p>
    <w:p w:rsidR="00A51B5C" w:rsidRPr="00663ADF" w:rsidRDefault="00405C1E" w:rsidP="009F2D19">
      <w:pPr>
        <w:ind w:firstLine="658"/>
        <w:jc w:val="both"/>
        <w:rPr>
          <w:b/>
          <w:sz w:val="22"/>
          <w:szCs w:val="22"/>
          <w:lang w:val="sr-Cyrl-CS"/>
        </w:rPr>
      </w:pPr>
      <w:r w:rsidRPr="00663ADF">
        <w:rPr>
          <w:b/>
          <w:sz w:val="22"/>
          <w:szCs w:val="22"/>
          <w:lang w:val="ru-RU"/>
        </w:rPr>
        <w:t>7.6.</w:t>
      </w:r>
      <w:r w:rsidR="00AC52D5" w:rsidRPr="00663ADF">
        <w:rPr>
          <w:b/>
          <w:sz w:val="22"/>
          <w:szCs w:val="22"/>
          <w:lang w:val="sr-Latn-CS"/>
        </w:rPr>
        <w:t xml:space="preserve"> </w:t>
      </w:r>
      <w:r w:rsidR="0007200A" w:rsidRPr="00663ADF">
        <w:rPr>
          <w:b/>
          <w:sz w:val="22"/>
          <w:szCs w:val="22"/>
          <w:lang w:val="ru-RU"/>
        </w:rPr>
        <w:t xml:space="preserve">ПРАЋЕЊЕ </w:t>
      </w:r>
      <w:r w:rsidR="00A51B5C" w:rsidRPr="00663ADF">
        <w:rPr>
          <w:b/>
          <w:sz w:val="22"/>
          <w:szCs w:val="22"/>
          <w:lang w:val="ru-RU"/>
        </w:rPr>
        <w:t xml:space="preserve">РАЗВОЈА ПРОФЕСИЈЕ СТЕЧАЈНОГ УПРАВНИКА, </w:t>
      </w:r>
      <w:r w:rsidR="00A51B5C" w:rsidRPr="00663ADF">
        <w:rPr>
          <w:b/>
          <w:sz w:val="22"/>
          <w:szCs w:val="22"/>
          <w:lang w:val="sr-Cyrl-CS"/>
        </w:rPr>
        <w:t xml:space="preserve">СТРУЧНО ОСПОСОБЉАВАЊЕ И ЕДУКАЦИЈЕ </w:t>
      </w:r>
    </w:p>
    <w:p w:rsidR="00A51B5C" w:rsidRPr="00986C82" w:rsidRDefault="00A51B5C" w:rsidP="00A51B5C">
      <w:pPr>
        <w:jc w:val="both"/>
        <w:rPr>
          <w:b/>
          <w:sz w:val="22"/>
          <w:szCs w:val="22"/>
          <w:lang w:val="ru-RU"/>
        </w:rPr>
      </w:pPr>
    </w:p>
    <w:p w:rsidR="00A51B5C" w:rsidRPr="00986C82" w:rsidRDefault="00A51B5C" w:rsidP="00A51B5C">
      <w:pPr>
        <w:jc w:val="both"/>
        <w:rPr>
          <w:sz w:val="22"/>
          <w:szCs w:val="22"/>
          <w:lang w:val="sr-Cyrl-CS"/>
        </w:rPr>
      </w:pPr>
      <w:r w:rsidRPr="00986C82">
        <w:rPr>
          <w:sz w:val="22"/>
          <w:szCs w:val="22"/>
          <w:lang w:val="sr-Cyrl-CS"/>
        </w:rPr>
        <w:t xml:space="preserve">У циљу промовисања и унапређења развоја  професије стечајног управника, праћења стандардизације неопходних услова и критеријума за њено обављање, обезбеђења вишег професионалног квалитета и већег степена одговорности у раду стечајног управника, размене искустава, Агенција учествује у раду стручних скупова у земљи и иностранству и то: </w:t>
      </w:r>
    </w:p>
    <w:p w:rsidR="00A51B5C" w:rsidRPr="00986C82" w:rsidRDefault="00A51B5C" w:rsidP="00A51B5C">
      <w:pPr>
        <w:jc w:val="both"/>
        <w:rPr>
          <w:b/>
          <w:sz w:val="22"/>
          <w:szCs w:val="22"/>
          <w:lang w:val="sr-Cyrl-CS"/>
        </w:rPr>
      </w:pPr>
    </w:p>
    <w:p w:rsidR="00A51B5C" w:rsidRPr="00986C82" w:rsidRDefault="00A51B5C" w:rsidP="00A51B5C">
      <w:pPr>
        <w:numPr>
          <w:ilvl w:val="0"/>
          <w:numId w:val="8"/>
        </w:numPr>
        <w:jc w:val="both"/>
        <w:rPr>
          <w:sz w:val="22"/>
          <w:szCs w:val="22"/>
          <w:lang w:val="sr-Cyrl-CS"/>
        </w:rPr>
      </w:pPr>
      <w:r w:rsidRPr="00986C82">
        <w:rPr>
          <w:sz w:val="22"/>
          <w:szCs w:val="22"/>
          <w:lang w:val="sr-Cyrl-CS"/>
        </w:rPr>
        <w:t>Аген</w:t>
      </w:r>
      <w:r w:rsidR="002B13B5" w:rsidRPr="00986C82">
        <w:rPr>
          <w:sz w:val="22"/>
          <w:szCs w:val="22"/>
          <w:lang w:val="sr-Cyrl-CS"/>
        </w:rPr>
        <w:t>ц</w:t>
      </w:r>
      <w:r w:rsidRPr="00986C82">
        <w:rPr>
          <w:sz w:val="22"/>
          <w:szCs w:val="22"/>
          <w:lang w:val="sr-Cyrl-CS"/>
        </w:rPr>
        <w:t>ија два пута годишње организује стручне скупове за стечајне управнике и то један стручни скуп почетком марта</w:t>
      </w:r>
      <w:r w:rsidR="003B25CF">
        <w:rPr>
          <w:sz w:val="22"/>
          <w:szCs w:val="22"/>
          <w:lang w:val="sr-Cyrl-CS"/>
        </w:rPr>
        <w:t>,</w:t>
      </w:r>
      <w:r w:rsidRPr="00986C82">
        <w:rPr>
          <w:sz w:val="22"/>
          <w:szCs w:val="22"/>
          <w:lang w:val="sr-Cyrl-CS"/>
        </w:rPr>
        <w:t xml:space="preserve"> а други у децембру. Циљна група учесника на овим стручним скуповима су стечајни управници и други учесници у поступку стечаја. Децембарски стручни скуп има карактер м</w:t>
      </w:r>
      <w:r w:rsidRPr="00986C82">
        <w:rPr>
          <w:sz w:val="22"/>
          <w:szCs w:val="22"/>
          <w:lang w:val="sr-Latn-CS"/>
        </w:rPr>
        <w:t>еђународн</w:t>
      </w:r>
      <w:r w:rsidRPr="00986C82">
        <w:rPr>
          <w:sz w:val="22"/>
          <w:szCs w:val="22"/>
          <w:lang w:val="sr-Cyrl-CS"/>
        </w:rPr>
        <w:t>е</w:t>
      </w:r>
      <w:r w:rsidRPr="00986C82">
        <w:rPr>
          <w:sz w:val="22"/>
          <w:szCs w:val="22"/>
          <w:lang w:val="sr-Latn-CS"/>
        </w:rPr>
        <w:t xml:space="preserve"> конференциј</w:t>
      </w:r>
      <w:r w:rsidRPr="00986C82">
        <w:rPr>
          <w:sz w:val="22"/>
          <w:szCs w:val="22"/>
          <w:lang w:val="sr-Cyrl-CS"/>
        </w:rPr>
        <w:t xml:space="preserve">е земаља </w:t>
      </w:r>
      <w:r w:rsidRPr="00986C82">
        <w:rPr>
          <w:sz w:val="22"/>
          <w:szCs w:val="22"/>
          <w:lang w:val="sr-Latn-CS"/>
        </w:rPr>
        <w:t>југоисточног региона</w:t>
      </w:r>
      <w:r w:rsidRPr="00986C82">
        <w:rPr>
          <w:sz w:val="22"/>
          <w:szCs w:val="22"/>
          <w:lang w:val="sr-Cyrl-CS"/>
        </w:rPr>
        <w:t>. Сви материјали са ових стручних скупова налазе се на сајту Агенције и ла</w:t>
      </w:r>
      <w:r w:rsidR="00AF6A20">
        <w:rPr>
          <w:sz w:val="22"/>
          <w:szCs w:val="22"/>
          <w:lang w:val="sr-Cyrl-CS"/>
        </w:rPr>
        <w:t>ко су доступни свим корисницима</w:t>
      </w:r>
      <w:r w:rsidRPr="00986C82">
        <w:rPr>
          <w:sz w:val="22"/>
          <w:szCs w:val="22"/>
          <w:lang w:val="sr-Cyrl-CS"/>
        </w:rPr>
        <w:t xml:space="preserve"> </w:t>
      </w:r>
    </w:p>
    <w:p w:rsidR="00A51B5C" w:rsidRPr="00986C82" w:rsidRDefault="00A51B5C" w:rsidP="00A51B5C">
      <w:pPr>
        <w:numPr>
          <w:ilvl w:val="0"/>
          <w:numId w:val="8"/>
        </w:numPr>
        <w:jc w:val="both"/>
        <w:rPr>
          <w:sz w:val="22"/>
          <w:szCs w:val="22"/>
          <w:lang w:val="sr-Cyrl-CS"/>
        </w:rPr>
      </w:pPr>
      <w:r w:rsidRPr="00986C82">
        <w:rPr>
          <w:sz w:val="22"/>
          <w:szCs w:val="22"/>
          <w:lang w:val="sr-Cyrl-CS"/>
        </w:rPr>
        <w:t>Периодични семинари у</w:t>
      </w:r>
      <w:r w:rsidRPr="00986C82">
        <w:rPr>
          <w:sz w:val="22"/>
          <w:szCs w:val="22"/>
          <w:lang w:val="sr-Latn-CS"/>
        </w:rPr>
        <w:t xml:space="preserve"> организацији </w:t>
      </w:r>
      <w:r w:rsidRPr="00986C82">
        <w:rPr>
          <w:sz w:val="22"/>
          <w:szCs w:val="22"/>
          <w:lang w:val="sr-Cyrl-CS"/>
        </w:rPr>
        <w:t>Агенције и страни</w:t>
      </w:r>
      <w:r w:rsidR="005E3096">
        <w:rPr>
          <w:sz w:val="22"/>
          <w:szCs w:val="22"/>
          <w:lang w:val="sr-Cyrl-CS"/>
        </w:rPr>
        <w:t>х донаторских организација као ш</w:t>
      </w:r>
      <w:r w:rsidRPr="00986C82">
        <w:rPr>
          <w:sz w:val="22"/>
          <w:szCs w:val="22"/>
          <w:lang w:val="sr-Cyrl-CS"/>
        </w:rPr>
        <w:t>то су</w:t>
      </w:r>
      <w:r w:rsidR="00971E90" w:rsidRPr="00986C82">
        <w:rPr>
          <w:sz w:val="22"/>
          <w:szCs w:val="22"/>
          <w:lang w:val="sr-Cyrl-CS"/>
        </w:rPr>
        <w:t xml:space="preserve"> до 2010. године били</w:t>
      </w:r>
      <w:r w:rsidRPr="00986C82">
        <w:rPr>
          <w:sz w:val="22"/>
          <w:szCs w:val="22"/>
          <w:lang w:val="sr-Cyrl-CS"/>
        </w:rPr>
        <w:t xml:space="preserve"> </w:t>
      </w:r>
      <w:r w:rsidRPr="00986C82">
        <w:rPr>
          <w:noProof/>
          <w:sz w:val="22"/>
          <w:szCs w:val="22"/>
        </w:rPr>
        <w:t>GTZ</w:t>
      </w:r>
      <w:r w:rsidRPr="00986C82">
        <w:rPr>
          <w:noProof/>
          <w:sz w:val="22"/>
          <w:szCs w:val="22"/>
          <w:lang w:val="ru-RU"/>
        </w:rPr>
        <w:t xml:space="preserve"> «</w:t>
      </w:r>
      <w:r w:rsidRPr="00986C82">
        <w:rPr>
          <w:sz w:val="22"/>
          <w:szCs w:val="22"/>
          <w:lang w:val="sr-Cyrl-CS"/>
        </w:rPr>
        <w:t>Програм техничке помоћи Агенцији за приватизацију</w:t>
      </w:r>
      <w:r w:rsidRPr="00986C82">
        <w:rPr>
          <w:sz w:val="22"/>
          <w:szCs w:val="22"/>
          <w:lang w:val="ru-RU"/>
        </w:rPr>
        <w:t xml:space="preserve"> </w:t>
      </w:r>
      <w:r w:rsidRPr="00986C82">
        <w:rPr>
          <w:noProof/>
          <w:sz w:val="22"/>
          <w:szCs w:val="22"/>
          <w:lang w:val="ru-RU"/>
        </w:rPr>
        <w:t>и Агенције за лиценцирање стечајних управника»,</w:t>
      </w:r>
      <w:r w:rsidR="00971E90" w:rsidRPr="00986C82">
        <w:rPr>
          <w:noProof/>
          <w:sz w:val="22"/>
          <w:szCs w:val="22"/>
          <w:lang w:val="ru-RU"/>
        </w:rPr>
        <w:t xml:space="preserve"> </w:t>
      </w:r>
      <w:r w:rsidR="00971E90" w:rsidRPr="00986C82">
        <w:rPr>
          <w:sz w:val="22"/>
          <w:szCs w:val="22"/>
          <w:lang w:val="ru-RU"/>
        </w:rPr>
        <w:t>Европска банка за обнову и развој</w:t>
      </w:r>
      <w:r w:rsidR="00971E90" w:rsidRPr="00986C82">
        <w:rPr>
          <w:noProof/>
          <w:sz w:val="22"/>
          <w:szCs w:val="22"/>
          <w:lang w:val="ru-RU"/>
        </w:rPr>
        <w:t xml:space="preserve"> </w:t>
      </w:r>
      <w:r w:rsidR="009E7961" w:rsidRPr="00986C82">
        <w:rPr>
          <w:noProof/>
          <w:sz w:val="22"/>
          <w:szCs w:val="22"/>
          <w:lang w:val="ru-RU"/>
        </w:rPr>
        <w:t>–</w:t>
      </w:r>
      <w:r w:rsidR="00971E90" w:rsidRPr="00986C82">
        <w:rPr>
          <w:noProof/>
          <w:sz w:val="22"/>
          <w:szCs w:val="22"/>
          <w:lang w:val="ru-RU"/>
        </w:rPr>
        <w:t xml:space="preserve"> ЕБРД</w:t>
      </w:r>
      <w:r w:rsidR="0007200A" w:rsidRPr="00986C82">
        <w:rPr>
          <w:noProof/>
          <w:sz w:val="22"/>
          <w:szCs w:val="22"/>
          <w:lang w:val="ru-RU"/>
        </w:rPr>
        <w:t>, УСАИД</w:t>
      </w:r>
      <w:r w:rsidR="00971E90" w:rsidRPr="00986C82">
        <w:rPr>
          <w:noProof/>
          <w:sz w:val="22"/>
          <w:szCs w:val="22"/>
          <w:lang w:val="ru-RU"/>
        </w:rPr>
        <w:t xml:space="preserve"> </w:t>
      </w:r>
    </w:p>
    <w:p w:rsidR="00A51B5C" w:rsidRPr="00986C82" w:rsidRDefault="00A51B5C" w:rsidP="00A51B5C">
      <w:pPr>
        <w:numPr>
          <w:ilvl w:val="0"/>
          <w:numId w:val="8"/>
        </w:numPr>
        <w:jc w:val="both"/>
        <w:rPr>
          <w:sz w:val="22"/>
          <w:szCs w:val="22"/>
          <w:lang w:val="ru-RU"/>
        </w:rPr>
      </w:pPr>
      <w:r w:rsidRPr="00986C82">
        <w:rPr>
          <w:noProof/>
          <w:sz w:val="22"/>
          <w:szCs w:val="22"/>
          <w:lang w:val="ru-RU"/>
        </w:rPr>
        <w:t xml:space="preserve">Учешће у раду саветовања која организују удружења правника, привредни судови и остали а који се баве стечајним правом (саветовања која се одржавају у Врњачкој Бањи, </w:t>
      </w:r>
      <w:r w:rsidR="002B13B5" w:rsidRPr="00986C82">
        <w:rPr>
          <w:noProof/>
          <w:sz w:val="22"/>
          <w:szCs w:val="22"/>
          <w:lang w:val="ru-RU"/>
        </w:rPr>
        <w:t xml:space="preserve">Златибору, </w:t>
      </w:r>
      <w:r w:rsidRPr="00986C82">
        <w:rPr>
          <w:noProof/>
          <w:sz w:val="22"/>
          <w:szCs w:val="22"/>
          <w:lang w:val="ru-RU"/>
        </w:rPr>
        <w:t>Доњем Милановцу, Копаонику)</w:t>
      </w:r>
    </w:p>
    <w:p w:rsidR="00A51B5C" w:rsidRPr="00986C82" w:rsidRDefault="00A51B5C" w:rsidP="00A51B5C">
      <w:pPr>
        <w:numPr>
          <w:ilvl w:val="0"/>
          <w:numId w:val="8"/>
        </w:numPr>
        <w:jc w:val="both"/>
        <w:rPr>
          <w:sz w:val="22"/>
          <w:szCs w:val="22"/>
          <w:lang w:val="sr-Cyrl-CS"/>
        </w:rPr>
      </w:pPr>
      <w:r w:rsidRPr="00986C82">
        <w:rPr>
          <w:noProof/>
          <w:sz w:val="22"/>
          <w:szCs w:val="22"/>
          <w:lang w:val="sr-Cyrl-CS"/>
        </w:rPr>
        <w:t>Активно учешће у међународној асоцијацији стечајних управника и других стручњака у области стечаја</w:t>
      </w:r>
      <w:r w:rsidRPr="00986C82">
        <w:rPr>
          <w:sz w:val="22"/>
          <w:szCs w:val="22"/>
          <w:lang w:val="sr-Cyrl-CS"/>
        </w:rPr>
        <w:t xml:space="preserve"> </w:t>
      </w:r>
      <w:r w:rsidRPr="00986C82">
        <w:rPr>
          <w:sz w:val="22"/>
          <w:szCs w:val="22"/>
          <w:lang w:val="sr-Latn-CS"/>
        </w:rPr>
        <w:t>INSOL EUROPE</w:t>
      </w:r>
      <w:r w:rsidRPr="00986C82">
        <w:rPr>
          <w:sz w:val="22"/>
          <w:szCs w:val="22"/>
          <w:lang w:val="sr-Cyrl-CS"/>
        </w:rPr>
        <w:t xml:space="preserve"> </w:t>
      </w:r>
    </w:p>
    <w:p w:rsidR="00A51B5C" w:rsidRPr="00986C82" w:rsidRDefault="00A51B5C" w:rsidP="00A51B5C">
      <w:pPr>
        <w:numPr>
          <w:ilvl w:val="0"/>
          <w:numId w:val="8"/>
        </w:numPr>
        <w:jc w:val="both"/>
        <w:rPr>
          <w:sz w:val="22"/>
          <w:szCs w:val="22"/>
          <w:lang w:val="ru-RU"/>
        </w:rPr>
      </w:pPr>
      <w:r w:rsidRPr="00986C82">
        <w:rPr>
          <w:sz w:val="22"/>
          <w:szCs w:val="22"/>
          <w:lang w:val="sr-Cyrl-CS"/>
        </w:rPr>
        <w:t xml:space="preserve">Чланство и учешће у раду Међународне асоцијације стечајних регулатора - IAIR-a </w:t>
      </w:r>
    </w:p>
    <w:p w:rsidR="00A51B5C" w:rsidRPr="00986C82" w:rsidRDefault="00A51B5C" w:rsidP="00A51B5C">
      <w:pPr>
        <w:numPr>
          <w:ilvl w:val="0"/>
          <w:numId w:val="8"/>
        </w:numPr>
        <w:jc w:val="both"/>
        <w:rPr>
          <w:sz w:val="22"/>
          <w:szCs w:val="22"/>
          <w:lang w:val="ru-RU"/>
        </w:rPr>
      </w:pPr>
      <w:r w:rsidRPr="00986C82">
        <w:rPr>
          <w:sz w:val="22"/>
          <w:szCs w:val="22"/>
          <w:lang w:val="sr-Cyrl-CS"/>
        </w:rPr>
        <w:t xml:space="preserve">Учешће АЛСУ на </w:t>
      </w:r>
      <w:r w:rsidRPr="00986C82">
        <w:rPr>
          <w:sz w:val="22"/>
          <w:szCs w:val="22"/>
          <w:lang w:val="sr-Latn-CS"/>
        </w:rPr>
        <w:t>Ме</w:t>
      </w:r>
      <w:r w:rsidRPr="00986C82">
        <w:rPr>
          <w:sz w:val="22"/>
          <w:szCs w:val="22"/>
          <w:lang w:val="sr-Cyrl-CS"/>
        </w:rPr>
        <w:t xml:space="preserve">ђународном сајму предузетништва «БИЗНИС БАЗА» </w:t>
      </w:r>
      <w:r w:rsidRPr="00986C82">
        <w:rPr>
          <w:bCs/>
          <w:iCs/>
          <w:sz w:val="22"/>
          <w:szCs w:val="22"/>
          <w:lang w:val="ru-RU"/>
        </w:rPr>
        <w:t>на Београдском сајму</w:t>
      </w:r>
    </w:p>
    <w:p w:rsidR="00A51B5C" w:rsidRPr="00986C82" w:rsidRDefault="00A51B5C" w:rsidP="00A51B5C">
      <w:pPr>
        <w:numPr>
          <w:ilvl w:val="0"/>
          <w:numId w:val="8"/>
        </w:numPr>
        <w:jc w:val="both"/>
        <w:rPr>
          <w:sz w:val="22"/>
          <w:szCs w:val="22"/>
          <w:lang w:val="sr-Cyrl-CS"/>
        </w:rPr>
      </w:pPr>
      <w:r w:rsidRPr="00986C82">
        <w:rPr>
          <w:bCs/>
          <w:sz w:val="22"/>
          <w:szCs w:val="22"/>
          <w:lang w:val="ru-RU"/>
        </w:rPr>
        <w:lastRenderedPageBreak/>
        <w:t>Агенција је од</w:t>
      </w:r>
      <w:r w:rsidRPr="00986C82">
        <w:rPr>
          <w:sz w:val="22"/>
          <w:szCs w:val="22"/>
          <w:lang w:val="sr-Cyrl-CS"/>
        </w:rPr>
        <w:t xml:space="preserve"> 2008.</w:t>
      </w:r>
      <w:r w:rsidR="00BB0C5B" w:rsidRPr="00986C82">
        <w:rPr>
          <w:sz w:val="22"/>
          <w:szCs w:val="22"/>
          <w:lang w:val="sr-Cyrl-CS"/>
        </w:rPr>
        <w:t xml:space="preserve"> </w:t>
      </w:r>
      <w:r w:rsidRPr="00986C82">
        <w:rPr>
          <w:sz w:val="22"/>
          <w:szCs w:val="22"/>
          <w:lang w:val="sr-Cyrl-CS"/>
        </w:rPr>
        <w:t>године активно</w:t>
      </w:r>
      <w:r w:rsidR="002B13B5" w:rsidRPr="00986C82">
        <w:rPr>
          <w:sz w:val="22"/>
          <w:szCs w:val="22"/>
          <w:lang w:val="sr-Cyrl-CS"/>
        </w:rPr>
        <w:t xml:space="preserve"> била </w:t>
      </w:r>
      <w:r w:rsidRPr="00986C82">
        <w:rPr>
          <w:sz w:val="22"/>
          <w:szCs w:val="22"/>
          <w:lang w:val="sr-Cyrl-CS"/>
        </w:rPr>
        <w:t xml:space="preserve"> укључена у реализацију </w:t>
      </w:r>
      <w:r w:rsidRPr="00986C82">
        <w:rPr>
          <w:sz w:val="22"/>
          <w:szCs w:val="22"/>
        </w:rPr>
        <w:t>BES</w:t>
      </w:r>
      <w:r w:rsidRPr="00986C82">
        <w:rPr>
          <w:sz w:val="22"/>
          <w:szCs w:val="22"/>
          <w:lang w:val="sr-Cyrl-CS"/>
        </w:rPr>
        <w:t xml:space="preserve"> - Пројеката за унапређење стечајног и извршног поступка чији је носилац међународна асоцијација  </w:t>
      </w:r>
      <w:r w:rsidRPr="00986C82">
        <w:rPr>
          <w:sz w:val="22"/>
          <w:szCs w:val="22"/>
        </w:rPr>
        <w:t>USAID</w:t>
      </w:r>
      <w:r w:rsidRPr="00986C82">
        <w:rPr>
          <w:sz w:val="22"/>
          <w:szCs w:val="22"/>
          <w:lang w:val="sr-Cyrl-CS"/>
        </w:rPr>
        <w:t xml:space="preserve"> / </w:t>
      </w:r>
      <w:r w:rsidRPr="00986C82">
        <w:rPr>
          <w:sz w:val="22"/>
          <w:szCs w:val="22"/>
        </w:rPr>
        <w:t>Booz</w:t>
      </w:r>
      <w:r w:rsidRPr="00986C82">
        <w:rPr>
          <w:sz w:val="22"/>
          <w:szCs w:val="22"/>
          <w:lang w:val="sr-Cyrl-CS"/>
        </w:rPr>
        <w:t xml:space="preserve"> </w:t>
      </w:r>
      <w:r w:rsidRPr="00986C82">
        <w:rPr>
          <w:sz w:val="22"/>
          <w:szCs w:val="22"/>
        </w:rPr>
        <w:t>Allen</w:t>
      </w:r>
      <w:r w:rsidRPr="00986C82">
        <w:rPr>
          <w:sz w:val="22"/>
          <w:szCs w:val="22"/>
          <w:lang w:val="sr-Cyrl-CS"/>
        </w:rPr>
        <w:t xml:space="preserve"> </w:t>
      </w:r>
      <w:r w:rsidRPr="00986C82">
        <w:rPr>
          <w:sz w:val="22"/>
          <w:szCs w:val="22"/>
        </w:rPr>
        <w:t>Hamilton</w:t>
      </w:r>
      <w:r w:rsidR="00AF6A20">
        <w:rPr>
          <w:sz w:val="22"/>
          <w:szCs w:val="22"/>
          <w:lang w:val="sr-Cyrl-CS"/>
        </w:rPr>
        <w:t xml:space="preserve"> и односи се</w:t>
      </w:r>
      <w:r w:rsidRPr="00986C82">
        <w:rPr>
          <w:sz w:val="22"/>
          <w:szCs w:val="22"/>
          <w:lang w:val="sr-Cyrl-CS"/>
        </w:rPr>
        <w:t xml:space="preserve"> на унапређење рада</w:t>
      </w:r>
      <w:r w:rsidR="00AF6A20">
        <w:rPr>
          <w:sz w:val="22"/>
          <w:szCs w:val="22"/>
          <w:lang w:val="sr-Cyrl-CS"/>
        </w:rPr>
        <w:t xml:space="preserve"> стечајних управника и Агенције</w:t>
      </w:r>
      <w:r w:rsidRPr="00986C82">
        <w:rPr>
          <w:sz w:val="22"/>
          <w:szCs w:val="22"/>
          <w:lang w:val="sr-Cyrl-CS"/>
        </w:rPr>
        <w:t xml:space="preserve"> као регулаторног тела. Основ овог пројекта представља израда новог информационог систе</w:t>
      </w:r>
      <w:r w:rsidR="00AF6A20">
        <w:rPr>
          <w:sz w:val="22"/>
          <w:szCs w:val="22"/>
          <w:lang w:val="sr-Cyrl-CS"/>
        </w:rPr>
        <w:t>ма за стечајне управнике и АЛСУ</w:t>
      </w:r>
      <w:r w:rsidRPr="00986C82">
        <w:rPr>
          <w:sz w:val="22"/>
          <w:szCs w:val="22"/>
          <w:lang w:val="sr-Cyrl-CS"/>
        </w:rPr>
        <w:t xml:space="preserve"> и спровођење обуке за коришћење овог система.</w:t>
      </w:r>
    </w:p>
    <w:p w:rsidR="00A51B5C" w:rsidRPr="00986C82" w:rsidRDefault="00A51B5C" w:rsidP="00A51B5C">
      <w:pPr>
        <w:jc w:val="both"/>
        <w:rPr>
          <w:color w:val="000000"/>
          <w:sz w:val="22"/>
          <w:szCs w:val="22"/>
          <w:lang w:val="sr-Cyrl-CS"/>
        </w:rPr>
      </w:pPr>
    </w:p>
    <w:p w:rsidR="00A51B5C" w:rsidRPr="00525577" w:rsidRDefault="0007200A" w:rsidP="00A51B5C">
      <w:pPr>
        <w:autoSpaceDE w:val="0"/>
        <w:autoSpaceDN w:val="0"/>
        <w:adjustRightInd w:val="0"/>
        <w:jc w:val="both"/>
        <w:rPr>
          <w:sz w:val="22"/>
          <w:szCs w:val="22"/>
          <w:lang w:val="sr-Cyrl-CS"/>
        </w:rPr>
      </w:pPr>
      <w:r w:rsidRPr="005E3096">
        <w:rPr>
          <w:sz w:val="22"/>
          <w:szCs w:val="22"/>
          <w:lang w:val="sr-Cyrl-CS"/>
        </w:rPr>
        <w:t xml:space="preserve">- </w:t>
      </w:r>
      <w:r w:rsidR="00A51B5C" w:rsidRPr="005E3096">
        <w:rPr>
          <w:sz w:val="22"/>
          <w:szCs w:val="22"/>
          <w:lang w:val="sr-Cyrl-CS"/>
        </w:rPr>
        <w:t>Почев од марта 2008.</w:t>
      </w:r>
      <w:r w:rsidR="00B36787" w:rsidRPr="005E3096">
        <w:rPr>
          <w:sz w:val="22"/>
          <w:szCs w:val="22"/>
          <w:lang w:val="sr-Cyrl-CS"/>
        </w:rPr>
        <w:t xml:space="preserve"> </w:t>
      </w:r>
      <w:r w:rsidR="00A51B5C" w:rsidRPr="005E3096">
        <w:rPr>
          <w:sz w:val="22"/>
          <w:szCs w:val="22"/>
          <w:lang w:val="sr-Cyrl-CS"/>
        </w:rPr>
        <w:t>године</w:t>
      </w:r>
      <w:r w:rsidR="001A07AA" w:rsidRPr="005E3096">
        <w:rPr>
          <w:sz w:val="22"/>
          <w:szCs w:val="22"/>
          <w:lang w:val="sr-Latn-CS"/>
        </w:rPr>
        <w:t xml:space="preserve"> </w:t>
      </w:r>
      <w:r w:rsidR="001A07AA" w:rsidRPr="005E3096">
        <w:rPr>
          <w:sz w:val="22"/>
          <w:szCs w:val="22"/>
          <w:lang w:val="sr-Cyrl-CS"/>
        </w:rPr>
        <w:t xml:space="preserve">до септембра 2010. године, </w:t>
      </w:r>
      <w:r w:rsidR="00A51B5C" w:rsidRPr="005E3096">
        <w:rPr>
          <w:sz w:val="22"/>
          <w:szCs w:val="22"/>
          <w:lang w:val="sr-Cyrl-CS"/>
        </w:rPr>
        <w:t>АЛСУ је у сарадњи са USAID</w:t>
      </w:r>
      <w:r w:rsidR="00A51B5C" w:rsidRPr="005E3096">
        <w:rPr>
          <w:sz w:val="22"/>
          <w:szCs w:val="22"/>
          <w:lang w:val="sr-Latn-CS"/>
        </w:rPr>
        <w:t xml:space="preserve">-BES </w:t>
      </w:r>
      <w:r w:rsidR="00A51B5C" w:rsidRPr="005E3096">
        <w:rPr>
          <w:sz w:val="22"/>
          <w:szCs w:val="22"/>
          <w:lang w:val="sr-Cyrl-CS"/>
        </w:rPr>
        <w:t>креирала потпуно нов и у овом делу Европе јединствен и</w:t>
      </w:r>
      <w:r w:rsidR="004D57FE" w:rsidRPr="005E3096">
        <w:rPr>
          <w:sz w:val="22"/>
          <w:szCs w:val="22"/>
          <w:lang w:val="sr-Cyrl-CS"/>
        </w:rPr>
        <w:t>нформациони систем за аутоматизовано</w:t>
      </w:r>
      <w:r w:rsidR="00A51B5C" w:rsidRPr="005E3096">
        <w:rPr>
          <w:sz w:val="22"/>
          <w:szCs w:val="22"/>
          <w:lang w:val="sr-Cyrl-CS"/>
        </w:rPr>
        <w:t xml:space="preserve"> вођење стечајних поступака и електронско извештавање, и спровела обуку за коришћење овог система коју су успешно похађала </w:t>
      </w:r>
      <w:r w:rsidR="005E3096" w:rsidRPr="005E3096">
        <w:rPr>
          <w:sz w:val="22"/>
          <w:szCs w:val="22"/>
          <w:lang w:val="sr-Cyrl-CS"/>
        </w:rPr>
        <w:t>675</w:t>
      </w:r>
      <w:r w:rsidR="00A51B5C" w:rsidRPr="005E3096">
        <w:rPr>
          <w:sz w:val="22"/>
          <w:szCs w:val="22"/>
          <w:lang w:val="sr-Cyrl-CS"/>
        </w:rPr>
        <w:t xml:space="preserve"> полазника (</w:t>
      </w:r>
      <w:r w:rsidR="005E3096" w:rsidRPr="005E3096">
        <w:rPr>
          <w:sz w:val="22"/>
          <w:szCs w:val="22"/>
          <w:lang w:val="sr-Cyrl-CS"/>
        </w:rPr>
        <w:t>354</w:t>
      </w:r>
      <w:r w:rsidR="00801601" w:rsidRPr="005E3096">
        <w:rPr>
          <w:sz w:val="22"/>
          <w:szCs w:val="22"/>
          <w:lang w:val="sr-Cyrl-CS"/>
        </w:rPr>
        <w:t xml:space="preserve"> стечајна</w:t>
      </w:r>
      <w:r w:rsidR="00A51B5C" w:rsidRPr="005E3096">
        <w:rPr>
          <w:sz w:val="22"/>
          <w:szCs w:val="22"/>
          <w:lang w:val="sr-Cyrl-CS"/>
        </w:rPr>
        <w:t xml:space="preserve"> управник</w:t>
      </w:r>
      <w:r w:rsidR="00801601" w:rsidRPr="005E3096">
        <w:rPr>
          <w:sz w:val="22"/>
          <w:szCs w:val="22"/>
          <w:lang w:val="sr-Cyrl-CS"/>
        </w:rPr>
        <w:t>а</w:t>
      </w:r>
      <w:r w:rsidR="00A51B5C" w:rsidRPr="005E3096">
        <w:rPr>
          <w:sz w:val="22"/>
          <w:szCs w:val="22"/>
          <w:lang w:val="sr-Cyrl-CS"/>
        </w:rPr>
        <w:t xml:space="preserve">, </w:t>
      </w:r>
      <w:r w:rsidR="005E3096" w:rsidRPr="005E3096">
        <w:rPr>
          <w:sz w:val="22"/>
          <w:szCs w:val="22"/>
          <w:lang w:val="sr-Cyrl-CS"/>
        </w:rPr>
        <w:t>321</w:t>
      </w:r>
      <w:r w:rsidR="00A51B5C" w:rsidRPr="005E3096">
        <w:rPr>
          <w:sz w:val="22"/>
          <w:szCs w:val="22"/>
          <w:lang w:val="sr-Cyrl-CS"/>
        </w:rPr>
        <w:t xml:space="preserve"> асистента</w:t>
      </w:r>
      <w:r w:rsidR="00693970" w:rsidRPr="005E3096">
        <w:rPr>
          <w:sz w:val="22"/>
          <w:szCs w:val="22"/>
          <w:lang w:val="sr-Cyrl-CS"/>
        </w:rPr>
        <w:t xml:space="preserve">, </w:t>
      </w:r>
      <w:r w:rsidR="00A51B5C" w:rsidRPr="005E3096">
        <w:rPr>
          <w:sz w:val="22"/>
          <w:szCs w:val="22"/>
          <w:lang w:val="sr-Cyrl-CS"/>
        </w:rPr>
        <w:t xml:space="preserve">5 лица без лиценце). </w:t>
      </w:r>
      <w:r w:rsidR="00A51B5C" w:rsidRPr="005E3096">
        <w:rPr>
          <w:sz w:val="22"/>
          <w:szCs w:val="22"/>
          <w:lang w:val="ru-RU"/>
        </w:rPr>
        <w:t xml:space="preserve">Овај информациони систем ће омогућити </w:t>
      </w:r>
      <w:r w:rsidR="00A51B5C" w:rsidRPr="005E3096">
        <w:rPr>
          <w:sz w:val="22"/>
          <w:szCs w:val="22"/>
          <w:lang w:val="sr-Cyrl-CS"/>
        </w:rPr>
        <w:t>уједначавање праксе стечајних управника, аутоматизовати већину административних радњи приликом вођења стечајних поступака и тиме знатно олакшати и убрзати вођење стечајева и управљање поступком.</w:t>
      </w:r>
      <w:r w:rsidR="00A51B5C" w:rsidRPr="00525577">
        <w:rPr>
          <w:sz w:val="22"/>
          <w:szCs w:val="22"/>
          <w:lang w:val="sr-Cyrl-CS"/>
        </w:rPr>
        <w:t xml:space="preserve"> </w:t>
      </w:r>
    </w:p>
    <w:p w:rsidR="00A51B5C" w:rsidRPr="00525577" w:rsidRDefault="00A51B5C" w:rsidP="00A51B5C">
      <w:pPr>
        <w:autoSpaceDE w:val="0"/>
        <w:autoSpaceDN w:val="0"/>
        <w:adjustRightInd w:val="0"/>
        <w:jc w:val="both"/>
        <w:rPr>
          <w:sz w:val="22"/>
          <w:szCs w:val="22"/>
          <w:lang w:val="sr-Cyrl-CS"/>
        </w:rPr>
      </w:pPr>
    </w:p>
    <w:p w:rsidR="00A51B5C" w:rsidRPr="00986C82" w:rsidRDefault="00AF7C20" w:rsidP="00A51B5C">
      <w:pPr>
        <w:jc w:val="both"/>
        <w:rPr>
          <w:color w:val="000000"/>
          <w:sz w:val="22"/>
          <w:szCs w:val="22"/>
          <w:lang w:val="sr-Cyrl-CS"/>
        </w:rPr>
      </w:pPr>
      <w:r>
        <w:rPr>
          <w:color w:val="000000"/>
          <w:sz w:val="22"/>
          <w:szCs w:val="22"/>
          <w:lang w:val="sr-Cyrl-CS"/>
        </w:rPr>
        <w:t>Систем уједно, омогућава</w:t>
      </w:r>
      <w:r w:rsidR="00A51B5C" w:rsidRPr="00986C82">
        <w:rPr>
          <w:color w:val="000000"/>
          <w:sz w:val="22"/>
          <w:szCs w:val="22"/>
          <w:lang w:val="sr-Cyrl-CS"/>
        </w:rPr>
        <w:t xml:space="preserve"> и прелазак на електронско извештавање као обавезни вид подношења извештаја регулаторном те</w:t>
      </w:r>
      <w:r>
        <w:rPr>
          <w:color w:val="000000"/>
          <w:sz w:val="22"/>
          <w:szCs w:val="22"/>
          <w:lang w:val="sr-Cyrl-CS"/>
        </w:rPr>
        <w:t>лу. Увођењем система успостављен је</w:t>
      </w:r>
      <w:r w:rsidR="00A51B5C" w:rsidRPr="00986C82">
        <w:rPr>
          <w:color w:val="000000"/>
          <w:sz w:val="22"/>
          <w:szCs w:val="22"/>
          <w:lang w:val="sr-Cyrl-CS"/>
        </w:rPr>
        <w:t xml:space="preserve"> </w:t>
      </w:r>
      <w:r w:rsidR="00A51B5C" w:rsidRPr="00986C82">
        <w:rPr>
          <w:sz w:val="22"/>
          <w:szCs w:val="22"/>
          <w:lang w:val="sr-Cyrl-CS"/>
        </w:rPr>
        <w:t>нов и савремен начин пословања</w:t>
      </w:r>
      <w:r w:rsidR="00A51B5C" w:rsidRPr="00986C82">
        <w:rPr>
          <w:sz w:val="22"/>
          <w:szCs w:val="22"/>
          <w:lang w:val="sr-Latn-CS"/>
        </w:rPr>
        <w:t>,</w:t>
      </w:r>
      <w:r w:rsidR="00A51B5C" w:rsidRPr="00986C82">
        <w:rPr>
          <w:sz w:val="22"/>
          <w:szCs w:val="22"/>
          <w:lang w:val="sr-Cyrl-CS"/>
        </w:rPr>
        <w:t xml:space="preserve"> </w:t>
      </w:r>
      <w:r w:rsidR="00A51B5C" w:rsidRPr="00986C82">
        <w:rPr>
          <w:color w:val="000000"/>
          <w:sz w:val="22"/>
          <w:szCs w:val="22"/>
          <w:lang w:val="sr-Cyrl-CS"/>
        </w:rPr>
        <w:t xml:space="preserve">ефикасност и јавност у вођењу стечајних поступака у Србији. Увођењем овог система Србија ће имати најбоље уређен систем професије стечајног управника у Европи. </w:t>
      </w:r>
    </w:p>
    <w:p w:rsidR="00A51B5C" w:rsidRPr="00986C82" w:rsidRDefault="00A51B5C" w:rsidP="00A51B5C">
      <w:pPr>
        <w:jc w:val="both"/>
        <w:rPr>
          <w:color w:val="000000"/>
          <w:sz w:val="22"/>
          <w:szCs w:val="22"/>
          <w:lang w:val="sr-Cyrl-CS"/>
        </w:rPr>
      </w:pPr>
    </w:p>
    <w:p w:rsidR="00CE64C8" w:rsidRDefault="005E064A" w:rsidP="00A51B5C">
      <w:pPr>
        <w:autoSpaceDE w:val="0"/>
        <w:autoSpaceDN w:val="0"/>
        <w:adjustRightInd w:val="0"/>
        <w:jc w:val="both"/>
        <w:rPr>
          <w:color w:val="000000"/>
          <w:sz w:val="22"/>
          <w:szCs w:val="22"/>
          <w:lang w:val="sr-Cyrl-CS"/>
        </w:rPr>
      </w:pPr>
      <w:r>
        <w:rPr>
          <w:color w:val="000000"/>
          <w:sz w:val="22"/>
          <w:szCs w:val="22"/>
          <w:lang w:val="sr-Cyrl-CS"/>
        </w:rPr>
        <w:t xml:space="preserve">Дана </w:t>
      </w:r>
      <w:r w:rsidR="00CE64C8" w:rsidRPr="00986C82">
        <w:rPr>
          <w:color w:val="000000"/>
          <w:sz w:val="22"/>
          <w:szCs w:val="22"/>
          <w:lang w:val="sr-Cyrl-CS"/>
        </w:rPr>
        <w:t>17.</w:t>
      </w:r>
      <w:r w:rsidR="00D56836">
        <w:rPr>
          <w:color w:val="000000"/>
          <w:sz w:val="22"/>
          <w:szCs w:val="22"/>
          <w:lang w:val="sr-Cyrl-CS"/>
        </w:rPr>
        <w:t xml:space="preserve"> септембра </w:t>
      </w:r>
      <w:r w:rsidR="00CE64C8" w:rsidRPr="00986C82">
        <w:rPr>
          <w:color w:val="000000"/>
          <w:sz w:val="22"/>
          <w:szCs w:val="22"/>
          <w:lang w:val="sr-Cyrl-CS"/>
        </w:rPr>
        <w:t>2010. године, према плану и програму транзиције, Агенција је од УСАИД-а преузела системе и потребну документацију.</w:t>
      </w:r>
    </w:p>
    <w:p w:rsidR="007F5C0D" w:rsidRPr="00986C82" w:rsidRDefault="007F5C0D" w:rsidP="00A51B5C">
      <w:pPr>
        <w:autoSpaceDE w:val="0"/>
        <w:autoSpaceDN w:val="0"/>
        <w:adjustRightInd w:val="0"/>
        <w:jc w:val="both"/>
        <w:rPr>
          <w:color w:val="000000"/>
          <w:sz w:val="22"/>
          <w:szCs w:val="22"/>
          <w:lang w:val="sr-Cyrl-CS"/>
        </w:rPr>
      </w:pPr>
    </w:p>
    <w:p w:rsidR="00AD3A34" w:rsidRDefault="0007200A" w:rsidP="00893BF5">
      <w:pPr>
        <w:autoSpaceDE w:val="0"/>
        <w:autoSpaceDN w:val="0"/>
        <w:adjustRightInd w:val="0"/>
        <w:jc w:val="both"/>
        <w:rPr>
          <w:sz w:val="22"/>
          <w:szCs w:val="22"/>
          <w:lang w:val="sr-Cyrl-CS"/>
        </w:rPr>
      </w:pPr>
      <w:r w:rsidRPr="00AF6A20">
        <w:rPr>
          <w:sz w:val="22"/>
          <w:szCs w:val="22"/>
          <w:lang w:val="sr-Cyrl-CS"/>
        </w:rPr>
        <w:t xml:space="preserve">- </w:t>
      </w:r>
      <w:r w:rsidR="004F34E7" w:rsidRPr="00AF6A20">
        <w:rPr>
          <w:sz w:val="22"/>
          <w:szCs w:val="22"/>
          <w:lang w:val="sr-Cyrl-CS"/>
        </w:rPr>
        <w:t xml:space="preserve">Како је новим Законом о стечају прописано да је један од услова за обнављање односно издавање лиценце, похађање семинара и курсева које организује или признаје Агенција, </w:t>
      </w:r>
      <w:r w:rsidR="00242D2A" w:rsidRPr="00AF6A20">
        <w:rPr>
          <w:sz w:val="22"/>
          <w:szCs w:val="22"/>
          <w:lang w:val="sr-Cyrl-CS"/>
        </w:rPr>
        <w:t>31.</w:t>
      </w:r>
      <w:r w:rsidR="00D56836">
        <w:rPr>
          <w:sz w:val="22"/>
          <w:szCs w:val="22"/>
          <w:lang w:val="sr-Cyrl-CS"/>
        </w:rPr>
        <w:t xml:space="preserve"> </w:t>
      </w:r>
      <w:r w:rsidR="00D56836">
        <w:rPr>
          <w:sz w:val="22"/>
          <w:szCs w:val="22"/>
          <w:lang w:val="sr-Latn-CS"/>
        </w:rPr>
        <w:t>ja</w:t>
      </w:r>
      <w:r w:rsidR="00D56836">
        <w:rPr>
          <w:sz w:val="22"/>
          <w:szCs w:val="22"/>
          <w:lang w:val="sr-Cyrl-CS"/>
        </w:rPr>
        <w:t xml:space="preserve">нуара </w:t>
      </w:r>
      <w:r w:rsidR="00242D2A" w:rsidRPr="00AF6A20">
        <w:rPr>
          <w:sz w:val="22"/>
          <w:szCs w:val="22"/>
          <w:lang w:val="sr-Cyrl-CS"/>
        </w:rPr>
        <w:t xml:space="preserve">2011. године </w:t>
      </w:r>
      <w:r w:rsidR="004F34E7" w:rsidRPr="00AF6A20">
        <w:rPr>
          <w:i/>
          <w:sz w:val="22"/>
          <w:szCs w:val="22"/>
          <w:lang w:val="sr-Cyrl-CS"/>
        </w:rPr>
        <w:t>на сајту Агенције</w:t>
      </w:r>
      <w:r w:rsidR="004D57FE" w:rsidRPr="00AF6A20">
        <w:rPr>
          <w:i/>
          <w:sz w:val="22"/>
          <w:szCs w:val="22"/>
          <w:lang w:val="sr-Cyrl-CS"/>
        </w:rPr>
        <w:t xml:space="preserve">: </w:t>
      </w:r>
      <w:hyperlink r:id="rId32" w:history="1">
        <w:r w:rsidR="00D13157" w:rsidRPr="00A70063">
          <w:rPr>
            <w:rStyle w:val="Hyperlink"/>
            <w:b/>
            <w:i/>
            <w:color w:val="3366FF"/>
            <w:sz w:val="22"/>
            <w:szCs w:val="22"/>
            <w:u w:val="single"/>
            <w:lang w:val="sr-Cyrl-CS"/>
          </w:rPr>
          <w:t>www.alsu.gov.rs/РАЗВОЈ ПРОФЕСИЈЕ/ Списак стручних семинара и курсева</w:t>
        </w:r>
      </w:hyperlink>
      <w:r w:rsidR="00074EA3" w:rsidRPr="00AF6A20">
        <w:rPr>
          <w:i/>
          <w:sz w:val="22"/>
          <w:szCs w:val="22"/>
          <w:lang w:val="sr-Cyrl-CS"/>
        </w:rPr>
        <w:t xml:space="preserve"> </w:t>
      </w:r>
      <w:r w:rsidR="00D13157">
        <w:rPr>
          <w:i/>
          <w:sz w:val="22"/>
          <w:szCs w:val="22"/>
          <w:lang w:val="sr-Cyrl-CS"/>
        </w:rPr>
        <w:t xml:space="preserve"> </w:t>
      </w:r>
      <w:r w:rsidR="004F34E7" w:rsidRPr="00AF6A20">
        <w:rPr>
          <w:sz w:val="22"/>
          <w:szCs w:val="22"/>
          <w:lang w:val="sr-Cyrl-CS"/>
        </w:rPr>
        <w:t xml:space="preserve">објављен </w:t>
      </w:r>
      <w:r w:rsidR="00242D2A" w:rsidRPr="00AF6A20">
        <w:rPr>
          <w:sz w:val="22"/>
          <w:szCs w:val="22"/>
          <w:lang w:val="sr-Latn-CS"/>
        </w:rPr>
        <w:t xml:space="preserve">je </w:t>
      </w:r>
      <w:r w:rsidR="00634004" w:rsidRPr="00AF6A20">
        <w:rPr>
          <w:sz w:val="22"/>
          <w:szCs w:val="22"/>
          <w:lang w:val="ru-RU"/>
        </w:rPr>
        <w:t>Списак стручних семинара и курсева које организује или признаје Агенција у 2011. години</w:t>
      </w:r>
      <w:r w:rsidR="004F34E7" w:rsidRPr="00AF6A20">
        <w:rPr>
          <w:sz w:val="22"/>
          <w:szCs w:val="22"/>
          <w:lang w:val="ru-RU"/>
        </w:rPr>
        <w:t xml:space="preserve">, а </w:t>
      </w:r>
      <w:r w:rsidR="004F34E7" w:rsidRPr="00AF6A20">
        <w:rPr>
          <w:sz w:val="22"/>
          <w:szCs w:val="22"/>
          <w:lang w:val="sr-Cyrl-CS"/>
        </w:rPr>
        <w:t>у складу са Правилником о начину издавања и обнављања лиценце.</w:t>
      </w:r>
    </w:p>
    <w:p w:rsidR="005E3096" w:rsidRPr="005E3096" w:rsidRDefault="005E3096" w:rsidP="00893BF5">
      <w:pPr>
        <w:autoSpaceDE w:val="0"/>
        <w:autoSpaceDN w:val="0"/>
        <w:adjustRightInd w:val="0"/>
        <w:jc w:val="both"/>
        <w:rPr>
          <w:sz w:val="22"/>
          <w:szCs w:val="22"/>
          <w:lang w:val="sr-Cyrl-CS"/>
        </w:rPr>
      </w:pPr>
    </w:p>
    <w:p w:rsidR="00806A7B" w:rsidRDefault="00806A7B" w:rsidP="001E703D">
      <w:pPr>
        <w:autoSpaceDE w:val="0"/>
        <w:autoSpaceDN w:val="0"/>
        <w:adjustRightInd w:val="0"/>
        <w:jc w:val="both"/>
        <w:rPr>
          <w:b/>
          <w:color w:val="000000"/>
          <w:sz w:val="22"/>
          <w:szCs w:val="22"/>
          <w:lang w:val="ru-RU"/>
        </w:rPr>
      </w:pPr>
    </w:p>
    <w:p w:rsidR="001E703D"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t>8</w:t>
      </w:r>
      <w:r w:rsidR="0019455C" w:rsidRPr="00986C82">
        <w:rPr>
          <w:b/>
          <w:color w:val="000000"/>
          <w:sz w:val="22"/>
          <w:szCs w:val="22"/>
          <w:lang w:val="ru-RU"/>
        </w:rPr>
        <w:t xml:space="preserve">. </w:t>
      </w:r>
      <w:r w:rsidRPr="00986C82">
        <w:rPr>
          <w:b/>
          <w:color w:val="000000"/>
          <w:sz w:val="22"/>
          <w:szCs w:val="22"/>
          <w:lang w:val="ru-RU"/>
        </w:rPr>
        <w:t xml:space="preserve"> </w:t>
      </w:r>
      <w:r w:rsidRPr="00986C82">
        <w:rPr>
          <w:b/>
          <w:color w:val="000000"/>
          <w:sz w:val="22"/>
          <w:szCs w:val="22"/>
          <w:u w:val="single"/>
          <w:lang w:val="ru-RU"/>
        </w:rPr>
        <w:t>ПРОПИСИ</w:t>
      </w:r>
    </w:p>
    <w:p w:rsidR="00DD4CEC" w:rsidRDefault="00DD4CEC" w:rsidP="001E703D">
      <w:pPr>
        <w:autoSpaceDE w:val="0"/>
        <w:autoSpaceDN w:val="0"/>
        <w:adjustRightInd w:val="0"/>
        <w:jc w:val="both"/>
        <w:rPr>
          <w:b/>
          <w:color w:val="000000"/>
          <w:sz w:val="22"/>
          <w:szCs w:val="22"/>
          <w:u w:val="single"/>
          <w:lang w:val="ru-RU"/>
        </w:rPr>
      </w:pPr>
    </w:p>
    <w:p w:rsidR="00DD4CEC" w:rsidRDefault="00733400" w:rsidP="001E703D">
      <w:pPr>
        <w:autoSpaceDE w:val="0"/>
        <w:autoSpaceDN w:val="0"/>
        <w:adjustRightInd w:val="0"/>
        <w:jc w:val="both"/>
        <w:rPr>
          <w:b/>
          <w:i/>
          <w:color w:val="3366FF"/>
          <w:sz w:val="22"/>
          <w:szCs w:val="22"/>
          <w:u w:val="single"/>
          <w:lang w:val="sr-Cyrl-CS"/>
        </w:rPr>
      </w:pPr>
      <w:r>
        <w:rPr>
          <w:sz w:val="22"/>
          <w:szCs w:val="22"/>
          <w:lang w:val="sr-Cyrl-CS"/>
        </w:rPr>
        <w:t>П</w:t>
      </w:r>
      <w:r w:rsidR="00DD4CEC" w:rsidRPr="00DD4CEC">
        <w:rPr>
          <w:sz w:val="22"/>
          <w:szCs w:val="22"/>
          <w:lang w:val="sr-Cyrl-CS"/>
        </w:rPr>
        <w:t>озитивни прописи у вези са радом Агенције доступни су на интернет страни на адреси</w:t>
      </w:r>
      <w:r w:rsidR="00DD4CEC">
        <w:rPr>
          <w:i/>
          <w:sz w:val="22"/>
          <w:szCs w:val="22"/>
          <w:lang w:val="sr-Latn-CS"/>
        </w:rPr>
        <w:t xml:space="preserve">: </w:t>
      </w:r>
      <w:hyperlink r:id="rId33" w:history="1">
        <w:r w:rsidR="00D13157" w:rsidRPr="00A70063">
          <w:rPr>
            <w:rStyle w:val="Hyperlink"/>
            <w:b/>
            <w:i/>
            <w:color w:val="3366FF"/>
            <w:sz w:val="22"/>
            <w:szCs w:val="22"/>
            <w:u w:val="single"/>
            <w:lang w:val="sr-Cyrl-CS"/>
          </w:rPr>
          <w:t>www.alsu.gov.rs/ПРОПИСИ</w:t>
        </w:r>
      </w:hyperlink>
    </w:p>
    <w:p w:rsidR="005E3096" w:rsidRDefault="005E3096" w:rsidP="001E703D">
      <w:pPr>
        <w:autoSpaceDE w:val="0"/>
        <w:autoSpaceDN w:val="0"/>
        <w:adjustRightInd w:val="0"/>
        <w:jc w:val="both"/>
        <w:rPr>
          <w:b/>
          <w:i/>
          <w:color w:val="3366FF"/>
          <w:sz w:val="22"/>
          <w:szCs w:val="22"/>
          <w:u w:val="single"/>
          <w:lang w:val="sr-Cyrl-CS"/>
        </w:rPr>
      </w:pPr>
    </w:p>
    <w:p w:rsidR="005E3096" w:rsidRPr="005E3096" w:rsidRDefault="005E3096" w:rsidP="001E703D">
      <w:pPr>
        <w:autoSpaceDE w:val="0"/>
        <w:autoSpaceDN w:val="0"/>
        <w:adjustRightInd w:val="0"/>
        <w:jc w:val="both"/>
        <w:rPr>
          <w:b/>
          <w:i/>
          <w:color w:val="3366FF"/>
          <w:sz w:val="22"/>
          <w:szCs w:val="22"/>
          <w:u w:val="single"/>
          <w:lang w:val="sr-Cyrl-CS"/>
        </w:rPr>
      </w:pPr>
    </w:p>
    <w:p w:rsidR="00D6568D" w:rsidRPr="00DD4CEC" w:rsidRDefault="00D6568D" w:rsidP="001E703D">
      <w:pPr>
        <w:autoSpaceDE w:val="0"/>
        <w:autoSpaceDN w:val="0"/>
        <w:adjustRightInd w:val="0"/>
        <w:jc w:val="both"/>
        <w:rPr>
          <w:b/>
          <w:i/>
          <w:color w:val="000000"/>
          <w:sz w:val="22"/>
          <w:szCs w:val="22"/>
          <w:u w:val="single"/>
          <w:lang w:val="sr-Cyrl-CS"/>
        </w:rPr>
      </w:pPr>
    </w:p>
    <w:p w:rsidR="003F49C7" w:rsidRPr="00986C82"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t>9.</w:t>
      </w:r>
      <w:r w:rsidR="002755BD" w:rsidRPr="00986C82">
        <w:rPr>
          <w:b/>
          <w:color w:val="000000"/>
          <w:sz w:val="22"/>
          <w:szCs w:val="22"/>
          <w:lang w:val="ru-RU"/>
        </w:rPr>
        <w:t xml:space="preserve"> </w:t>
      </w:r>
      <w:r w:rsidR="00FD349E">
        <w:rPr>
          <w:b/>
          <w:color w:val="000000"/>
          <w:sz w:val="22"/>
          <w:szCs w:val="22"/>
          <w:lang w:val="ru-RU"/>
        </w:rPr>
        <w:t xml:space="preserve">10. 11. </w:t>
      </w:r>
      <w:r w:rsidRPr="00986C82">
        <w:rPr>
          <w:b/>
          <w:color w:val="000000"/>
          <w:sz w:val="22"/>
          <w:szCs w:val="22"/>
          <w:u w:val="single"/>
          <w:lang w:val="ru-RU"/>
        </w:rPr>
        <w:t>УСЛУГЕ КОЈЕ ОРГАН ПРУЖА ЗАИНТЕРЕСОВАНИМ ЛИЦИМА</w:t>
      </w:r>
      <w:r w:rsidR="003F49C7" w:rsidRPr="00986C82">
        <w:rPr>
          <w:b/>
          <w:color w:val="000000"/>
          <w:sz w:val="22"/>
          <w:szCs w:val="22"/>
          <w:u w:val="single"/>
          <w:lang w:val="sr-Latn-CS"/>
        </w:rPr>
        <w:t xml:space="preserve">, </w:t>
      </w:r>
      <w:r w:rsidR="009F2D19">
        <w:rPr>
          <w:b/>
          <w:color w:val="000000"/>
          <w:sz w:val="22"/>
          <w:szCs w:val="22"/>
          <w:u w:val="single"/>
          <w:lang w:val="ru-RU"/>
        </w:rPr>
        <w:t>ПОСТУПАК РАДИ ПРУЖАЊА УСЛУГА</w:t>
      </w:r>
      <w:r w:rsidR="003F49C7" w:rsidRPr="00986C82">
        <w:rPr>
          <w:b/>
          <w:color w:val="000000"/>
          <w:sz w:val="22"/>
          <w:szCs w:val="22"/>
          <w:u w:val="single"/>
          <w:lang w:val="ru-RU"/>
        </w:rPr>
        <w:t xml:space="preserve">,  ПРЕГЛЕД </w:t>
      </w:r>
      <w:r w:rsidR="00AC52D5">
        <w:rPr>
          <w:b/>
          <w:color w:val="000000"/>
          <w:sz w:val="22"/>
          <w:szCs w:val="22"/>
          <w:u w:val="single"/>
          <w:lang w:val="sr-Latn-CS"/>
        </w:rPr>
        <w:t xml:space="preserve"> </w:t>
      </w:r>
      <w:r w:rsidR="003F49C7" w:rsidRPr="00986C82">
        <w:rPr>
          <w:b/>
          <w:color w:val="000000"/>
          <w:sz w:val="22"/>
          <w:szCs w:val="22"/>
          <w:u w:val="single"/>
          <w:lang w:val="ru-RU"/>
        </w:rPr>
        <w:t xml:space="preserve">ПОДАТАКА О ПРУЖЕНИМ УСЛУГАМА </w:t>
      </w:r>
    </w:p>
    <w:p w:rsidR="003F49C7" w:rsidRPr="00986C82" w:rsidRDefault="003F49C7" w:rsidP="00227921">
      <w:pPr>
        <w:pStyle w:val="BodyText"/>
        <w:jc w:val="left"/>
        <w:rPr>
          <w:sz w:val="22"/>
          <w:szCs w:val="22"/>
          <w:lang w:val="ru-RU"/>
        </w:rPr>
      </w:pPr>
    </w:p>
    <w:p w:rsidR="003F49C7" w:rsidRPr="00986C82" w:rsidRDefault="003F49C7" w:rsidP="003F49C7">
      <w:pPr>
        <w:pStyle w:val="BodyText"/>
        <w:jc w:val="both"/>
        <w:rPr>
          <w:b w:val="0"/>
          <w:sz w:val="22"/>
          <w:szCs w:val="22"/>
          <w:lang w:val="ru-RU"/>
        </w:rPr>
      </w:pPr>
      <w:r w:rsidRPr="00986C82">
        <w:rPr>
          <w:b w:val="0"/>
          <w:sz w:val="22"/>
          <w:szCs w:val="22"/>
          <w:lang w:val="ru-RU"/>
        </w:rPr>
        <w:t>Услуге које Агенција непосредно пружа заинтересованим лицима произилазе из послова који су утврђени Законом о стеча</w:t>
      </w:r>
      <w:r w:rsidR="003B25CF">
        <w:rPr>
          <w:b w:val="0"/>
          <w:sz w:val="22"/>
          <w:szCs w:val="22"/>
          <w:lang w:val="ru-RU"/>
        </w:rPr>
        <w:t>ј</w:t>
      </w:r>
      <w:r w:rsidRPr="00986C82">
        <w:rPr>
          <w:b w:val="0"/>
          <w:sz w:val="22"/>
          <w:szCs w:val="22"/>
          <w:lang w:val="ru-RU"/>
        </w:rPr>
        <w:t xml:space="preserve">у, Законом о </w:t>
      </w:r>
      <w:r w:rsidR="003B25CF">
        <w:rPr>
          <w:b w:val="0"/>
          <w:sz w:val="22"/>
          <w:szCs w:val="22"/>
          <w:lang w:val="ru-RU"/>
        </w:rPr>
        <w:t>А</w:t>
      </w:r>
      <w:r w:rsidRPr="00986C82">
        <w:rPr>
          <w:b w:val="0"/>
          <w:sz w:val="22"/>
          <w:szCs w:val="22"/>
          <w:lang w:val="ru-RU"/>
        </w:rPr>
        <w:t>генцији за лиценцирање стечајних управника и Законом о јавним агенцијама и то су следеће групе послова:</w:t>
      </w:r>
    </w:p>
    <w:p w:rsidR="003F49C7" w:rsidRPr="00986C82" w:rsidRDefault="003F49C7" w:rsidP="003F49C7">
      <w:pPr>
        <w:pStyle w:val="BodyText"/>
        <w:jc w:val="both"/>
        <w:rPr>
          <w:b w:val="0"/>
          <w:sz w:val="22"/>
          <w:szCs w:val="22"/>
          <w:lang w:val="ru-RU"/>
        </w:rPr>
      </w:pPr>
    </w:p>
    <w:p w:rsidR="003F49C7" w:rsidRPr="00986C82" w:rsidRDefault="003F49C7" w:rsidP="00890FA2">
      <w:pPr>
        <w:numPr>
          <w:ilvl w:val="0"/>
          <w:numId w:val="46"/>
        </w:numPr>
        <w:tabs>
          <w:tab w:val="left" w:pos="1152"/>
        </w:tabs>
        <w:jc w:val="both"/>
        <w:rPr>
          <w:sz w:val="22"/>
          <w:szCs w:val="22"/>
          <w:lang w:val="ru-RU"/>
        </w:rPr>
      </w:pPr>
      <w:r w:rsidRPr="00986C82">
        <w:rPr>
          <w:sz w:val="22"/>
          <w:szCs w:val="22"/>
          <w:lang w:val="ru-RU"/>
        </w:rPr>
        <w:t xml:space="preserve">издавања и обнављања лиценце за обављање послова стечајног управника; </w:t>
      </w:r>
    </w:p>
    <w:p w:rsidR="003F49C7" w:rsidRPr="00986C82" w:rsidRDefault="003F49C7" w:rsidP="00890FA2">
      <w:pPr>
        <w:numPr>
          <w:ilvl w:val="0"/>
          <w:numId w:val="46"/>
        </w:numPr>
        <w:tabs>
          <w:tab w:val="left" w:pos="1152"/>
        </w:tabs>
        <w:jc w:val="both"/>
        <w:rPr>
          <w:sz w:val="22"/>
          <w:szCs w:val="22"/>
          <w:lang w:val="ru-RU"/>
        </w:rPr>
      </w:pPr>
      <w:r w:rsidRPr="00986C82">
        <w:rPr>
          <w:sz w:val="22"/>
          <w:szCs w:val="22"/>
          <w:lang w:val="sr-Cyrl-CS"/>
        </w:rPr>
        <w:t>стручног надзора над радом стечајног управника</w:t>
      </w:r>
      <w:r w:rsidRPr="00986C82">
        <w:rPr>
          <w:sz w:val="22"/>
          <w:szCs w:val="22"/>
          <w:lang w:val="ru-RU"/>
        </w:rPr>
        <w:t>, одузимања лиценце за обављање послова стечајног управника и изрицање других мера прописаних законом</w:t>
      </w:r>
      <w:r w:rsidR="003B25CF">
        <w:rPr>
          <w:sz w:val="22"/>
          <w:szCs w:val="22"/>
          <w:lang w:val="ru-RU"/>
        </w:rPr>
        <w:t>;</w:t>
      </w:r>
      <w:r w:rsidRPr="00986C82">
        <w:rPr>
          <w:sz w:val="22"/>
          <w:szCs w:val="22"/>
          <w:lang w:val="ru-RU"/>
        </w:rPr>
        <w:t xml:space="preserve"> </w:t>
      </w:r>
    </w:p>
    <w:p w:rsidR="003F49C7" w:rsidRPr="00986C82" w:rsidRDefault="003F49C7" w:rsidP="00890FA2">
      <w:pPr>
        <w:numPr>
          <w:ilvl w:val="0"/>
          <w:numId w:val="46"/>
        </w:numPr>
        <w:tabs>
          <w:tab w:val="left" w:pos="1152"/>
        </w:tabs>
        <w:jc w:val="both"/>
        <w:rPr>
          <w:sz w:val="22"/>
          <w:szCs w:val="22"/>
          <w:lang w:val="ru-RU"/>
        </w:rPr>
      </w:pPr>
      <w:r w:rsidRPr="00986C82">
        <w:rPr>
          <w:sz w:val="22"/>
          <w:szCs w:val="22"/>
          <w:lang w:val="sr-Cyrl-CS"/>
        </w:rPr>
        <w:t>вођења именика стечајних управника</w:t>
      </w:r>
      <w:r w:rsidRPr="00986C82">
        <w:rPr>
          <w:sz w:val="22"/>
          <w:szCs w:val="22"/>
          <w:lang w:val="ru-RU"/>
        </w:rPr>
        <w:t>;</w:t>
      </w:r>
    </w:p>
    <w:p w:rsidR="003F49C7" w:rsidRPr="00986C82" w:rsidRDefault="003F49C7" w:rsidP="00890FA2">
      <w:pPr>
        <w:numPr>
          <w:ilvl w:val="0"/>
          <w:numId w:val="46"/>
        </w:numPr>
        <w:tabs>
          <w:tab w:val="left" w:pos="1152"/>
        </w:tabs>
        <w:jc w:val="both"/>
        <w:rPr>
          <w:sz w:val="22"/>
          <w:szCs w:val="22"/>
          <w:lang w:val="sr-Cyrl-CS"/>
        </w:rPr>
      </w:pPr>
      <w:r w:rsidRPr="00986C82">
        <w:rPr>
          <w:sz w:val="22"/>
          <w:szCs w:val="22"/>
          <w:lang w:val="sr-Cyrl-CS"/>
        </w:rPr>
        <w:t>организовања и спровођења полагања стручног испита за добијање лиценце за обављање послова стечајног управника.</w:t>
      </w:r>
    </w:p>
    <w:p w:rsidR="003F49C7" w:rsidRPr="00986C82" w:rsidRDefault="003F49C7" w:rsidP="003F49C7">
      <w:pPr>
        <w:autoSpaceDE w:val="0"/>
        <w:autoSpaceDN w:val="0"/>
        <w:adjustRightInd w:val="0"/>
        <w:rPr>
          <w:color w:val="000000"/>
          <w:sz w:val="22"/>
          <w:szCs w:val="22"/>
          <w:lang w:val="sr-Cyrl-CS"/>
        </w:rPr>
      </w:pPr>
    </w:p>
    <w:p w:rsidR="003F49C7" w:rsidRPr="00986C82" w:rsidRDefault="005139D6" w:rsidP="000E42EA">
      <w:pPr>
        <w:autoSpaceDE w:val="0"/>
        <w:autoSpaceDN w:val="0"/>
        <w:adjustRightInd w:val="0"/>
        <w:jc w:val="both"/>
        <w:rPr>
          <w:color w:val="000000"/>
          <w:sz w:val="22"/>
          <w:szCs w:val="22"/>
          <w:lang w:val="ru-RU"/>
        </w:rPr>
      </w:pPr>
      <w:r w:rsidRPr="00986C82">
        <w:rPr>
          <w:b/>
          <w:color w:val="000000"/>
          <w:sz w:val="22"/>
          <w:szCs w:val="22"/>
          <w:lang w:val="ru-RU"/>
        </w:rPr>
        <w:lastRenderedPageBreak/>
        <w:t>9.1.</w:t>
      </w:r>
      <w:r w:rsidR="003F49C7" w:rsidRPr="00986C82">
        <w:rPr>
          <w:b/>
          <w:color w:val="000000"/>
          <w:sz w:val="22"/>
          <w:szCs w:val="22"/>
          <w:lang w:val="ru-RU"/>
        </w:rPr>
        <w:t xml:space="preserve"> Послов</w:t>
      </w:r>
      <w:r w:rsidR="00505696" w:rsidRPr="00986C82">
        <w:rPr>
          <w:b/>
          <w:color w:val="000000"/>
          <w:sz w:val="22"/>
          <w:szCs w:val="22"/>
          <w:lang w:val="ru-RU"/>
        </w:rPr>
        <w:t>и</w:t>
      </w:r>
      <w:r w:rsidR="003F49C7" w:rsidRPr="00986C82">
        <w:rPr>
          <w:b/>
          <w:color w:val="000000"/>
          <w:sz w:val="22"/>
          <w:szCs w:val="22"/>
          <w:lang w:val="ru-RU"/>
        </w:rPr>
        <w:t xml:space="preserve"> који се односе на лиценцирање стечајних управника</w:t>
      </w:r>
      <w:r w:rsidR="003F49C7" w:rsidRPr="00986C82">
        <w:rPr>
          <w:color w:val="000000"/>
          <w:sz w:val="22"/>
          <w:szCs w:val="22"/>
          <w:lang w:val="ru-RU"/>
        </w:rPr>
        <w:t xml:space="preserve"> (издавање, обнављање</w:t>
      </w:r>
      <w:r w:rsidR="008A015E" w:rsidRPr="00986C82">
        <w:rPr>
          <w:color w:val="000000"/>
          <w:sz w:val="22"/>
          <w:szCs w:val="22"/>
          <w:lang w:val="ru-RU"/>
        </w:rPr>
        <w:t xml:space="preserve"> </w:t>
      </w:r>
      <w:r w:rsidR="003F49C7" w:rsidRPr="00986C82">
        <w:rPr>
          <w:color w:val="000000"/>
          <w:sz w:val="22"/>
          <w:szCs w:val="22"/>
          <w:lang w:val="ru-RU"/>
        </w:rPr>
        <w:t>и одузимање лиценце),</w:t>
      </w:r>
      <w:r w:rsidR="00C97E82" w:rsidRPr="00986C82">
        <w:rPr>
          <w:color w:val="000000"/>
          <w:sz w:val="22"/>
          <w:szCs w:val="22"/>
          <w:lang w:val="ru-RU"/>
        </w:rPr>
        <w:t xml:space="preserve"> </w:t>
      </w:r>
      <w:r w:rsidR="003F49C7" w:rsidRPr="00986C82">
        <w:rPr>
          <w:color w:val="000000"/>
          <w:sz w:val="22"/>
          <w:szCs w:val="22"/>
          <w:lang w:val="ru-RU"/>
        </w:rPr>
        <w:t>вођење именика стечајних управника, организовања и спровођења полагања стручног испита за добијање лиценце и надзора над радом</w:t>
      </w:r>
      <w:r w:rsidR="000E42EA" w:rsidRPr="00986C82">
        <w:rPr>
          <w:color w:val="000000"/>
          <w:sz w:val="22"/>
          <w:szCs w:val="22"/>
          <w:lang w:val="ru-RU"/>
        </w:rPr>
        <w:t xml:space="preserve"> </w:t>
      </w:r>
      <w:r w:rsidR="003F49C7" w:rsidRPr="00986C82">
        <w:rPr>
          <w:color w:val="000000"/>
          <w:sz w:val="22"/>
          <w:szCs w:val="22"/>
          <w:lang w:val="ru-RU"/>
        </w:rPr>
        <w:t>стечајних управника Агенција обавља као законом поверене.</w:t>
      </w:r>
    </w:p>
    <w:p w:rsidR="00824C90" w:rsidRPr="00986C82" w:rsidRDefault="00824C90" w:rsidP="003F49C7">
      <w:pPr>
        <w:autoSpaceDE w:val="0"/>
        <w:autoSpaceDN w:val="0"/>
        <w:adjustRightInd w:val="0"/>
        <w:jc w:val="both"/>
        <w:rPr>
          <w:bCs/>
          <w:noProof/>
          <w:color w:val="000000"/>
          <w:sz w:val="22"/>
          <w:szCs w:val="22"/>
          <w:lang w:val="ru-RU"/>
        </w:rPr>
      </w:pPr>
    </w:p>
    <w:p w:rsidR="003F49C7" w:rsidRPr="00986C82" w:rsidRDefault="003F49C7" w:rsidP="003F49C7">
      <w:pPr>
        <w:autoSpaceDE w:val="0"/>
        <w:autoSpaceDN w:val="0"/>
        <w:adjustRightInd w:val="0"/>
        <w:jc w:val="both"/>
        <w:rPr>
          <w:bCs/>
          <w:noProof/>
          <w:color w:val="000000"/>
          <w:sz w:val="22"/>
          <w:szCs w:val="22"/>
          <w:lang w:val="ru-RU"/>
        </w:rPr>
      </w:pPr>
      <w:r w:rsidRPr="00986C82">
        <w:rPr>
          <w:bCs/>
          <w:noProof/>
          <w:color w:val="000000"/>
          <w:sz w:val="22"/>
          <w:szCs w:val="22"/>
          <w:lang w:val="ru-RU"/>
        </w:rPr>
        <w:t>Правилником о начину издавања и обнављања лицен</w:t>
      </w:r>
      <w:r w:rsidR="00C97E82" w:rsidRPr="00986C82">
        <w:rPr>
          <w:bCs/>
          <w:noProof/>
          <w:color w:val="000000"/>
          <w:sz w:val="22"/>
          <w:szCs w:val="22"/>
          <w:lang w:val="ru-RU"/>
        </w:rPr>
        <w:t>ц</w:t>
      </w:r>
      <w:r w:rsidRPr="00986C82">
        <w:rPr>
          <w:bCs/>
          <w:noProof/>
          <w:color w:val="000000"/>
          <w:sz w:val="22"/>
          <w:szCs w:val="22"/>
          <w:lang w:val="ru-RU"/>
        </w:rPr>
        <w:t>е за обављање послова стечајног управника уређен је начин издавања и обнављања лиценце за обављање послова стечајног управника.</w:t>
      </w:r>
    </w:p>
    <w:p w:rsidR="004F34E7" w:rsidRPr="00986C82" w:rsidRDefault="004F34E7" w:rsidP="003F49C7">
      <w:pPr>
        <w:autoSpaceDE w:val="0"/>
        <w:autoSpaceDN w:val="0"/>
        <w:adjustRightInd w:val="0"/>
        <w:jc w:val="both"/>
        <w:rPr>
          <w:bCs/>
          <w:noProof/>
          <w:color w:val="000000"/>
          <w:sz w:val="22"/>
          <w:szCs w:val="22"/>
          <w:lang w:val="ru-RU"/>
        </w:rPr>
      </w:pPr>
    </w:p>
    <w:p w:rsidR="004F34E7" w:rsidRPr="00986C82" w:rsidRDefault="004F34E7" w:rsidP="003F49C7">
      <w:pPr>
        <w:autoSpaceDE w:val="0"/>
        <w:autoSpaceDN w:val="0"/>
        <w:adjustRightInd w:val="0"/>
        <w:jc w:val="both"/>
        <w:rPr>
          <w:bCs/>
          <w:noProof/>
          <w:color w:val="000000"/>
          <w:sz w:val="22"/>
          <w:szCs w:val="22"/>
          <w:lang w:val="ru-RU"/>
        </w:rPr>
      </w:pPr>
      <w:r w:rsidRPr="00986C82">
        <w:rPr>
          <w:bCs/>
          <w:noProof/>
          <w:color w:val="000000"/>
          <w:sz w:val="22"/>
          <w:szCs w:val="22"/>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rsidR="003F49C7" w:rsidRPr="00986C82" w:rsidRDefault="003F49C7" w:rsidP="003F49C7">
      <w:pPr>
        <w:autoSpaceDE w:val="0"/>
        <w:autoSpaceDN w:val="0"/>
        <w:adjustRightInd w:val="0"/>
        <w:rPr>
          <w:sz w:val="22"/>
          <w:szCs w:val="22"/>
          <w:lang w:val="sr-Cyrl-CS"/>
        </w:rPr>
      </w:pPr>
    </w:p>
    <w:p w:rsidR="003F49C7" w:rsidRPr="00986C82" w:rsidRDefault="00824C90" w:rsidP="003F49C7">
      <w:pPr>
        <w:autoSpaceDE w:val="0"/>
        <w:autoSpaceDN w:val="0"/>
        <w:adjustRightInd w:val="0"/>
        <w:jc w:val="both"/>
        <w:rPr>
          <w:sz w:val="22"/>
          <w:szCs w:val="22"/>
          <w:lang w:val="ru-RU"/>
        </w:rPr>
      </w:pPr>
      <w:r w:rsidRPr="00986C82">
        <w:rPr>
          <w:b/>
          <w:sz w:val="22"/>
          <w:szCs w:val="22"/>
          <w:lang w:val="ru-RU"/>
        </w:rPr>
        <w:t>9.2.</w:t>
      </w:r>
      <w:r w:rsidR="00C97E82" w:rsidRPr="00986C82">
        <w:rPr>
          <w:b/>
          <w:sz w:val="22"/>
          <w:szCs w:val="22"/>
          <w:lang w:val="ru-RU"/>
        </w:rPr>
        <w:t xml:space="preserve"> </w:t>
      </w:r>
      <w:r w:rsidR="003F49C7" w:rsidRPr="00986C82">
        <w:rPr>
          <w:b/>
          <w:sz w:val="22"/>
          <w:szCs w:val="22"/>
          <w:lang w:val="ru-RU"/>
        </w:rPr>
        <w:t xml:space="preserve">Захтев </w:t>
      </w:r>
      <w:r w:rsidR="003F49C7" w:rsidRPr="00986C82">
        <w:rPr>
          <w:b/>
          <w:sz w:val="22"/>
          <w:szCs w:val="22"/>
          <w:lang w:val="sr-Cyrl-CS"/>
        </w:rPr>
        <w:t>за издавање лиценце</w:t>
      </w:r>
      <w:r w:rsidR="003F49C7" w:rsidRPr="00986C82">
        <w:rPr>
          <w:sz w:val="22"/>
          <w:szCs w:val="22"/>
          <w:lang w:val="ru-RU"/>
        </w:rPr>
        <w:t xml:space="preserve"> садржи податке о </w:t>
      </w:r>
      <w:r w:rsidR="003F49C7" w:rsidRPr="00986C82">
        <w:rPr>
          <w:sz w:val="22"/>
          <w:szCs w:val="22"/>
          <w:lang w:val="sr-Cyrl-CS"/>
        </w:rPr>
        <w:t xml:space="preserve">подносиоцу </w:t>
      </w:r>
      <w:r w:rsidR="003F49C7" w:rsidRPr="00986C82">
        <w:rPr>
          <w:sz w:val="22"/>
          <w:szCs w:val="22"/>
          <w:lang w:val="ru-RU"/>
        </w:rPr>
        <w:t>захтева, и то:</w:t>
      </w:r>
    </w:p>
    <w:p w:rsidR="003F49C7" w:rsidRPr="00986C82" w:rsidRDefault="003F49C7" w:rsidP="00890FA2">
      <w:pPr>
        <w:numPr>
          <w:ilvl w:val="0"/>
          <w:numId w:val="47"/>
        </w:numPr>
        <w:autoSpaceDE w:val="0"/>
        <w:autoSpaceDN w:val="0"/>
        <w:adjustRightInd w:val="0"/>
        <w:jc w:val="both"/>
        <w:rPr>
          <w:sz w:val="22"/>
          <w:szCs w:val="22"/>
          <w:lang w:val="ru-RU"/>
        </w:rPr>
      </w:pPr>
      <w:r w:rsidRPr="00986C82">
        <w:rPr>
          <w:sz w:val="22"/>
          <w:szCs w:val="22"/>
          <w:lang w:val="ru-RU"/>
        </w:rPr>
        <w:t>име, средње слово и презиме подносиоца захтева</w:t>
      </w:r>
      <w:r w:rsidRPr="00986C82">
        <w:rPr>
          <w:sz w:val="22"/>
          <w:szCs w:val="22"/>
        </w:rPr>
        <w:t>;</w:t>
      </w:r>
    </w:p>
    <w:p w:rsidR="003F49C7" w:rsidRPr="00986C82" w:rsidRDefault="003F49C7" w:rsidP="00890FA2">
      <w:pPr>
        <w:numPr>
          <w:ilvl w:val="0"/>
          <w:numId w:val="47"/>
        </w:numPr>
        <w:autoSpaceDE w:val="0"/>
        <w:autoSpaceDN w:val="0"/>
        <w:adjustRightInd w:val="0"/>
        <w:jc w:val="both"/>
        <w:rPr>
          <w:sz w:val="22"/>
          <w:szCs w:val="22"/>
          <w:lang w:val="ru-RU"/>
        </w:rPr>
      </w:pPr>
      <w:r w:rsidRPr="00986C82">
        <w:rPr>
          <w:sz w:val="22"/>
          <w:szCs w:val="22"/>
          <w:lang w:val="ru-RU"/>
        </w:rPr>
        <w:t>ЈМБГ подносиоца захтева</w:t>
      </w:r>
      <w:r w:rsidRPr="00986C82">
        <w:rPr>
          <w:sz w:val="22"/>
          <w:szCs w:val="22"/>
        </w:rPr>
        <w:t>;</w:t>
      </w:r>
    </w:p>
    <w:p w:rsidR="003F49C7" w:rsidRPr="00986C82" w:rsidRDefault="003F49C7" w:rsidP="00890FA2">
      <w:pPr>
        <w:numPr>
          <w:ilvl w:val="0"/>
          <w:numId w:val="47"/>
        </w:numPr>
        <w:autoSpaceDE w:val="0"/>
        <w:autoSpaceDN w:val="0"/>
        <w:adjustRightInd w:val="0"/>
        <w:jc w:val="both"/>
        <w:rPr>
          <w:sz w:val="22"/>
          <w:szCs w:val="22"/>
          <w:lang w:val="ru-RU"/>
        </w:rPr>
      </w:pPr>
      <w:r w:rsidRPr="00986C82">
        <w:rPr>
          <w:sz w:val="22"/>
          <w:szCs w:val="22"/>
          <w:lang w:val="ru-RU"/>
        </w:rPr>
        <w:t>место и адреса становања</w:t>
      </w:r>
      <w:r w:rsidRPr="00986C82">
        <w:rPr>
          <w:sz w:val="22"/>
          <w:szCs w:val="22"/>
        </w:rPr>
        <w:t>;</w:t>
      </w:r>
    </w:p>
    <w:p w:rsidR="003F49C7" w:rsidRPr="00986C82" w:rsidRDefault="003F49C7" w:rsidP="00890FA2">
      <w:pPr>
        <w:numPr>
          <w:ilvl w:val="0"/>
          <w:numId w:val="47"/>
        </w:numPr>
        <w:autoSpaceDE w:val="0"/>
        <w:autoSpaceDN w:val="0"/>
        <w:adjustRightInd w:val="0"/>
        <w:jc w:val="both"/>
        <w:rPr>
          <w:sz w:val="22"/>
          <w:szCs w:val="22"/>
          <w:lang w:val="ru-RU"/>
        </w:rPr>
      </w:pPr>
      <w:r w:rsidRPr="00986C82">
        <w:rPr>
          <w:sz w:val="22"/>
          <w:szCs w:val="22"/>
          <w:lang w:val="ru-RU"/>
        </w:rPr>
        <w:t>врста и степен стручне спреме</w:t>
      </w:r>
      <w:r w:rsidRPr="00986C82">
        <w:rPr>
          <w:sz w:val="22"/>
          <w:szCs w:val="22"/>
        </w:rPr>
        <w:t>;</w:t>
      </w:r>
    </w:p>
    <w:p w:rsidR="003F49C7" w:rsidRPr="00986C82" w:rsidRDefault="003F49C7" w:rsidP="00890FA2">
      <w:pPr>
        <w:numPr>
          <w:ilvl w:val="0"/>
          <w:numId w:val="47"/>
        </w:numPr>
        <w:autoSpaceDE w:val="0"/>
        <w:autoSpaceDN w:val="0"/>
        <w:adjustRightInd w:val="0"/>
        <w:jc w:val="both"/>
        <w:rPr>
          <w:sz w:val="22"/>
          <w:szCs w:val="22"/>
          <w:lang w:val="ru-RU"/>
        </w:rPr>
      </w:pPr>
      <w:r w:rsidRPr="00986C82">
        <w:rPr>
          <w:sz w:val="22"/>
          <w:szCs w:val="22"/>
          <w:lang w:val="ru-RU"/>
        </w:rPr>
        <w:t>подаци о радном искуству</w:t>
      </w:r>
      <w:r w:rsidR="00890FA2">
        <w:rPr>
          <w:sz w:val="22"/>
          <w:szCs w:val="22"/>
          <w:lang w:val="sr-Cyrl-CS"/>
        </w:rPr>
        <w:t>.</w:t>
      </w:r>
    </w:p>
    <w:p w:rsidR="003F49C7" w:rsidRPr="00986C82" w:rsidRDefault="003F49C7" w:rsidP="003F49C7">
      <w:pPr>
        <w:autoSpaceDE w:val="0"/>
        <w:autoSpaceDN w:val="0"/>
        <w:adjustRightInd w:val="0"/>
        <w:jc w:val="both"/>
        <w:rPr>
          <w:sz w:val="22"/>
          <w:szCs w:val="22"/>
          <w:lang w:val="sr-Cyrl-CS"/>
        </w:rPr>
      </w:pPr>
    </w:p>
    <w:p w:rsidR="003F49C7" w:rsidRPr="00986C82" w:rsidRDefault="003F49C7" w:rsidP="003F49C7">
      <w:pPr>
        <w:autoSpaceDE w:val="0"/>
        <w:autoSpaceDN w:val="0"/>
        <w:adjustRightInd w:val="0"/>
        <w:jc w:val="both"/>
        <w:rPr>
          <w:sz w:val="22"/>
          <w:szCs w:val="22"/>
          <w:lang w:val="ru-RU"/>
        </w:rPr>
      </w:pPr>
      <w:r w:rsidRPr="00986C82">
        <w:rPr>
          <w:sz w:val="22"/>
          <w:szCs w:val="22"/>
          <w:lang w:val="ru-RU"/>
        </w:rPr>
        <w:t>Уз захтев</w:t>
      </w:r>
      <w:r w:rsidRPr="00986C82">
        <w:rPr>
          <w:sz w:val="22"/>
          <w:szCs w:val="22"/>
          <w:lang w:val="sr-Cyrl-CS"/>
        </w:rPr>
        <w:t xml:space="preserve"> се</w:t>
      </w:r>
      <w:r w:rsidRPr="00986C82">
        <w:rPr>
          <w:sz w:val="22"/>
          <w:szCs w:val="22"/>
          <w:lang w:val="ru-RU"/>
        </w:rPr>
        <w:t xml:space="preserve"> подносе докази о испуњености</w:t>
      </w:r>
      <w:r w:rsidRPr="00986C82">
        <w:rPr>
          <w:sz w:val="22"/>
          <w:szCs w:val="22"/>
          <w:lang w:val="sr-Cyrl-CS"/>
        </w:rPr>
        <w:t xml:space="preserve"> </w:t>
      </w:r>
      <w:r w:rsidRPr="00986C82">
        <w:rPr>
          <w:sz w:val="22"/>
          <w:szCs w:val="22"/>
          <w:lang w:val="ru-RU"/>
        </w:rPr>
        <w:t>услова прописаних законом за издавање</w:t>
      </w:r>
      <w:r w:rsidRPr="00986C82">
        <w:rPr>
          <w:sz w:val="22"/>
          <w:szCs w:val="22"/>
          <w:lang w:val="sr-Cyrl-CS"/>
        </w:rPr>
        <w:t xml:space="preserve"> </w:t>
      </w:r>
      <w:r w:rsidRPr="00986C82">
        <w:rPr>
          <w:sz w:val="22"/>
          <w:szCs w:val="22"/>
          <w:lang w:val="ru-RU"/>
        </w:rPr>
        <w:t>лиценце:</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диплома о стеченом образовању:</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потврда о радном искуству</w:t>
      </w:r>
      <w:r w:rsidRPr="00986C82">
        <w:rPr>
          <w:sz w:val="22"/>
          <w:szCs w:val="22"/>
        </w:rPr>
        <w:t>;</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уверење о положеном стручном испиту</w:t>
      </w:r>
      <w:r w:rsidRPr="00986C82">
        <w:rPr>
          <w:sz w:val="22"/>
          <w:szCs w:val="22"/>
        </w:rPr>
        <w:t>;</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уверење о држављанству</w:t>
      </w:r>
      <w:r w:rsidRPr="00986C82">
        <w:rPr>
          <w:sz w:val="22"/>
          <w:szCs w:val="22"/>
        </w:rPr>
        <w:t>;</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уверење надлежног органа да против подносиоца захтева није</w:t>
      </w:r>
      <w:r w:rsidRPr="00986C82">
        <w:rPr>
          <w:sz w:val="22"/>
          <w:szCs w:val="22"/>
          <w:lang w:val="sr-Cyrl-CS"/>
        </w:rPr>
        <w:t xml:space="preserve"> </w:t>
      </w:r>
      <w:r w:rsidRPr="00986C82">
        <w:rPr>
          <w:sz w:val="22"/>
          <w:szCs w:val="22"/>
          <w:lang w:val="ru-RU"/>
        </w:rPr>
        <w:t>покренут кривични поступак по службеној дужности</w:t>
      </w:r>
      <w:r w:rsidRPr="00986C82">
        <w:rPr>
          <w:sz w:val="22"/>
          <w:szCs w:val="22"/>
        </w:rPr>
        <w:t>;</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писмену изјаву дату под пуном материјалном и кривичном одговорношћу да подносилац захтева није правноснажно осуђен, а ако је</w:t>
      </w:r>
      <w:r w:rsidRPr="00986C82">
        <w:rPr>
          <w:sz w:val="22"/>
          <w:szCs w:val="22"/>
          <w:lang w:val="sr-Cyrl-CS"/>
        </w:rPr>
        <w:t xml:space="preserve"> </w:t>
      </w:r>
      <w:r w:rsidRPr="00986C82">
        <w:rPr>
          <w:sz w:val="22"/>
          <w:szCs w:val="22"/>
          <w:lang w:val="ru-RU"/>
        </w:rPr>
        <w:t>осуђиван</w:t>
      </w:r>
      <w:r w:rsidRPr="00986C82">
        <w:rPr>
          <w:sz w:val="22"/>
          <w:szCs w:val="22"/>
          <w:lang w:val="sr-Cyrl-CS"/>
        </w:rPr>
        <w:t xml:space="preserve"> </w:t>
      </w:r>
      <w:r w:rsidRPr="00986C82">
        <w:rPr>
          <w:sz w:val="22"/>
          <w:szCs w:val="22"/>
          <w:lang w:val="ru-RU"/>
        </w:rPr>
        <w:t>изјаву о томе за која кривична дела је осуђиван или осуђен</w:t>
      </w:r>
      <w:r w:rsidRPr="00986C82">
        <w:rPr>
          <w:sz w:val="22"/>
          <w:szCs w:val="22"/>
        </w:rPr>
        <w:t>;</w:t>
      </w:r>
    </w:p>
    <w:p w:rsidR="003F49C7" w:rsidRPr="00986C82" w:rsidRDefault="003F49C7" w:rsidP="00890FA2">
      <w:pPr>
        <w:numPr>
          <w:ilvl w:val="0"/>
          <w:numId w:val="48"/>
        </w:numPr>
        <w:autoSpaceDE w:val="0"/>
        <w:autoSpaceDN w:val="0"/>
        <w:adjustRightInd w:val="0"/>
        <w:jc w:val="both"/>
        <w:rPr>
          <w:sz w:val="22"/>
          <w:szCs w:val="22"/>
          <w:lang w:val="ru-RU"/>
        </w:rPr>
      </w:pPr>
      <w:r w:rsidRPr="00986C82">
        <w:rPr>
          <w:sz w:val="22"/>
          <w:szCs w:val="22"/>
          <w:lang w:val="ru-RU"/>
        </w:rPr>
        <w:t>доказ о уплати накнаде за разматрање захтева и издавање лиценце</w:t>
      </w:r>
      <w:r w:rsidRPr="00986C82">
        <w:rPr>
          <w:sz w:val="22"/>
          <w:szCs w:val="22"/>
          <w:lang w:val="sr-Cyrl-CS"/>
        </w:rPr>
        <w:t xml:space="preserve"> </w:t>
      </w:r>
      <w:r w:rsidRPr="00986C82">
        <w:rPr>
          <w:sz w:val="22"/>
          <w:szCs w:val="22"/>
          <w:lang w:val="ru-RU"/>
        </w:rPr>
        <w:t xml:space="preserve">утврђене тарифом о одређивању цена услуга </w:t>
      </w:r>
      <w:r w:rsidRPr="00986C82">
        <w:rPr>
          <w:sz w:val="22"/>
          <w:szCs w:val="22"/>
          <w:lang w:val="sr-Cyrl-CS"/>
        </w:rPr>
        <w:t>Агенције</w:t>
      </w:r>
      <w:r w:rsidR="00890FA2">
        <w:rPr>
          <w:sz w:val="22"/>
          <w:szCs w:val="22"/>
          <w:lang w:val="sr-Cyrl-CS"/>
        </w:rPr>
        <w:t>.</w:t>
      </w:r>
    </w:p>
    <w:p w:rsidR="003F49C7" w:rsidRPr="00986C82" w:rsidRDefault="003F49C7" w:rsidP="003F49C7">
      <w:pPr>
        <w:autoSpaceDE w:val="0"/>
        <w:autoSpaceDN w:val="0"/>
        <w:adjustRightInd w:val="0"/>
        <w:rPr>
          <w:sz w:val="22"/>
          <w:szCs w:val="22"/>
          <w:lang w:val="sr-Cyrl-CS"/>
        </w:rPr>
      </w:pPr>
    </w:p>
    <w:p w:rsidR="003F49C7" w:rsidRPr="00986C82" w:rsidRDefault="00824C90" w:rsidP="003F49C7">
      <w:pPr>
        <w:autoSpaceDE w:val="0"/>
        <w:autoSpaceDN w:val="0"/>
        <w:adjustRightInd w:val="0"/>
        <w:jc w:val="both"/>
        <w:rPr>
          <w:sz w:val="22"/>
          <w:szCs w:val="22"/>
          <w:lang w:val="ru-RU"/>
        </w:rPr>
      </w:pPr>
      <w:r w:rsidRPr="00986C82">
        <w:rPr>
          <w:b/>
          <w:sz w:val="22"/>
          <w:szCs w:val="22"/>
          <w:lang w:val="ru-RU"/>
        </w:rPr>
        <w:t>9.3.</w:t>
      </w:r>
      <w:r w:rsidR="008A015E" w:rsidRPr="00986C82">
        <w:rPr>
          <w:b/>
          <w:sz w:val="22"/>
          <w:szCs w:val="22"/>
          <w:lang w:val="ru-RU"/>
        </w:rPr>
        <w:t xml:space="preserve"> </w:t>
      </w:r>
      <w:r w:rsidR="003F49C7" w:rsidRPr="00986C82">
        <w:rPr>
          <w:b/>
          <w:sz w:val="22"/>
          <w:szCs w:val="22"/>
          <w:lang w:val="ru-RU"/>
        </w:rPr>
        <w:t>Лиценца се обнавља</w:t>
      </w:r>
      <w:r w:rsidR="003F49C7" w:rsidRPr="00986C82">
        <w:rPr>
          <w:sz w:val="22"/>
          <w:szCs w:val="22"/>
          <w:lang w:val="ru-RU"/>
        </w:rPr>
        <w:t xml:space="preserve"> на писмени захтев стечајног управника који се</w:t>
      </w:r>
      <w:r w:rsidR="003F49C7" w:rsidRPr="00986C82">
        <w:rPr>
          <w:sz w:val="22"/>
          <w:szCs w:val="22"/>
          <w:lang w:val="sr-Cyrl-CS"/>
        </w:rPr>
        <w:t xml:space="preserve"> </w:t>
      </w:r>
      <w:r w:rsidR="003F49C7" w:rsidRPr="00986C82">
        <w:rPr>
          <w:sz w:val="22"/>
          <w:szCs w:val="22"/>
          <w:lang w:val="ru-RU"/>
        </w:rPr>
        <w:t xml:space="preserve">подноси </w:t>
      </w:r>
      <w:r w:rsidR="003F49C7" w:rsidRPr="00986C82">
        <w:rPr>
          <w:sz w:val="22"/>
          <w:szCs w:val="22"/>
          <w:lang w:val="sr-Cyrl-CS"/>
        </w:rPr>
        <w:t>Агенцији</w:t>
      </w:r>
      <w:r w:rsidR="003F49C7" w:rsidRPr="00986C82">
        <w:rPr>
          <w:sz w:val="22"/>
          <w:szCs w:val="22"/>
          <w:lang w:val="ru-RU"/>
        </w:rPr>
        <w:t>, најкасније 30 дана</w:t>
      </w:r>
      <w:r w:rsidR="003F49C7" w:rsidRPr="00986C82">
        <w:rPr>
          <w:sz w:val="22"/>
          <w:szCs w:val="22"/>
          <w:lang w:val="sr-Cyrl-CS"/>
        </w:rPr>
        <w:t xml:space="preserve"> </w:t>
      </w:r>
      <w:r w:rsidR="003F49C7" w:rsidRPr="00986C82">
        <w:rPr>
          <w:sz w:val="22"/>
          <w:szCs w:val="22"/>
          <w:lang w:val="ru-RU"/>
        </w:rPr>
        <w:t>пре истека важности лиценце.</w:t>
      </w:r>
    </w:p>
    <w:p w:rsidR="003F49C7" w:rsidRPr="00986C82" w:rsidRDefault="003F49C7" w:rsidP="003F49C7">
      <w:pPr>
        <w:autoSpaceDE w:val="0"/>
        <w:autoSpaceDN w:val="0"/>
        <w:adjustRightInd w:val="0"/>
        <w:jc w:val="both"/>
        <w:rPr>
          <w:sz w:val="22"/>
          <w:szCs w:val="22"/>
          <w:lang w:val="ru-RU"/>
        </w:rPr>
      </w:pPr>
      <w:r w:rsidRPr="00986C82">
        <w:rPr>
          <w:sz w:val="22"/>
          <w:szCs w:val="22"/>
          <w:lang w:val="ru-RU"/>
        </w:rPr>
        <w:t>Захтев из става 1. овог члана садржи:</w:t>
      </w:r>
    </w:p>
    <w:p w:rsidR="003F49C7" w:rsidRPr="00986C82" w:rsidRDefault="003F49C7" w:rsidP="00890FA2">
      <w:pPr>
        <w:numPr>
          <w:ilvl w:val="0"/>
          <w:numId w:val="49"/>
        </w:numPr>
        <w:autoSpaceDE w:val="0"/>
        <w:autoSpaceDN w:val="0"/>
        <w:adjustRightInd w:val="0"/>
        <w:jc w:val="both"/>
        <w:rPr>
          <w:sz w:val="22"/>
          <w:szCs w:val="22"/>
          <w:lang w:val="ru-RU"/>
        </w:rPr>
      </w:pPr>
      <w:r w:rsidRPr="00986C82">
        <w:rPr>
          <w:sz w:val="22"/>
          <w:szCs w:val="22"/>
          <w:lang w:val="ru-RU"/>
        </w:rPr>
        <w:t>име, средње слово и презиме подносиоца захтева</w:t>
      </w:r>
      <w:r w:rsidRPr="00986C82">
        <w:rPr>
          <w:sz w:val="22"/>
          <w:szCs w:val="22"/>
        </w:rPr>
        <w:t>;</w:t>
      </w:r>
    </w:p>
    <w:p w:rsidR="003F49C7" w:rsidRPr="00986C82" w:rsidRDefault="003F49C7" w:rsidP="00890FA2">
      <w:pPr>
        <w:numPr>
          <w:ilvl w:val="0"/>
          <w:numId w:val="49"/>
        </w:numPr>
        <w:autoSpaceDE w:val="0"/>
        <w:autoSpaceDN w:val="0"/>
        <w:adjustRightInd w:val="0"/>
        <w:jc w:val="both"/>
        <w:rPr>
          <w:sz w:val="22"/>
          <w:szCs w:val="22"/>
          <w:lang w:val="ru-RU"/>
        </w:rPr>
      </w:pPr>
      <w:r w:rsidRPr="00986C82">
        <w:rPr>
          <w:sz w:val="22"/>
          <w:szCs w:val="22"/>
          <w:lang w:val="ru-RU"/>
        </w:rPr>
        <w:t>ЈМБГ подносиоца захтева</w:t>
      </w:r>
      <w:r w:rsidRPr="00986C82">
        <w:rPr>
          <w:sz w:val="22"/>
          <w:szCs w:val="22"/>
        </w:rPr>
        <w:t>;</w:t>
      </w:r>
    </w:p>
    <w:p w:rsidR="003F49C7" w:rsidRPr="00986C82" w:rsidRDefault="003F49C7" w:rsidP="00890FA2">
      <w:pPr>
        <w:numPr>
          <w:ilvl w:val="0"/>
          <w:numId w:val="49"/>
        </w:numPr>
        <w:autoSpaceDE w:val="0"/>
        <w:autoSpaceDN w:val="0"/>
        <w:adjustRightInd w:val="0"/>
        <w:jc w:val="both"/>
        <w:rPr>
          <w:sz w:val="22"/>
          <w:szCs w:val="22"/>
          <w:lang w:val="ru-RU"/>
        </w:rPr>
      </w:pPr>
      <w:r w:rsidRPr="00986C82">
        <w:rPr>
          <w:sz w:val="22"/>
          <w:szCs w:val="22"/>
          <w:lang w:val="ru-RU"/>
        </w:rPr>
        <w:t>место и адреса становања</w:t>
      </w:r>
      <w:r w:rsidRPr="00986C82">
        <w:rPr>
          <w:sz w:val="22"/>
          <w:szCs w:val="22"/>
        </w:rPr>
        <w:t>;</w:t>
      </w:r>
    </w:p>
    <w:p w:rsidR="003F49C7" w:rsidRPr="00986C82" w:rsidRDefault="003F49C7" w:rsidP="00890FA2">
      <w:pPr>
        <w:numPr>
          <w:ilvl w:val="0"/>
          <w:numId w:val="49"/>
        </w:numPr>
        <w:autoSpaceDE w:val="0"/>
        <w:autoSpaceDN w:val="0"/>
        <w:adjustRightInd w:val="0"/>
        <w:jc w:val="both"/>
        <w:rPr>
          <w:sz w:val="22"/>
          <w:szCs w:val="22"/>
          <w:lang w:val="ru-RU"/>
        </w:rPr>
      </w:pPr>
      <w:r w:rsidRPr="00986C82">
        <w:rPr>
          <w:sz w:val="22"/>
          <w:szCs w:val="22"/>
          <w:lang w:val="ru-RU"/>
        </w:rPr>
        <w:t>регистарски број и датум истека важности лиценце чије се</w:t>
      </w:r>
      <w:r w:rsidR="00890FA2">
        <w:rPr>
          <w:sz w:val="22"/>
          <w:szCs w:val="22"/>
          <w:lang w:val="ru-RU"/>
        </w:rPr>
        <w:t xml:space="preserve"> </w:t>
      </w:r>
      <w:r w:rsidRPr="00986C82">
        <w:rPr>
          <w:sz w:val="22"/>
          <w:szCs w:val="22"/>
          <w:lang w:val="ru-RU"/>
        </w:rPr>
        <w:t>обнављање тражи.</w:t>
      </w:r>
    </w:p>
    <w:p w:rsidR="003F49C7" w:rsidRPr="00986C82" w:rsidRDefault="003F49C7" w:rsidP="003F49C7">
      <w:pPr>
        <w:autoSpaceDE w:val="0"/>
        <w:autoSpaceDN w:val="0"/>
        <w:adjustRightInd w:val="0"/>
        <w:jc w:val="both"/>
        <w:rPr>
          <w:sz w:val="22"/>
          <w:szCs w:val="22"/>
          <w:lang w:val="sr-Cyrl-CS"/>
        </w:rPr>
      </w:pPr>
    </w:p>
    <w:p w:rsidR="003F49C7" w:rsidRPr="00986C82" w:rsidRDefault="003F49C7" w:rsidP="003F49C7">
      <w:pPr>
        <w:autoSpaceDE w:val="0"/>
        <w:autoSpaceDN w:val="0"/>
        <w:adjustRightInd w:val="0"/>
        <w:jc w:val="both"/>
        <w:rPr>
          <w:sz w:val="22"/>
          <w:szCs w:val="22"/>
          <w:lang w:val="ru-RU"/>
        </w:rPr>
      </w:pPr>
      <w:r w:rsidRPr="00986C82">
        <w:rPr>
          <w:sz w:val="22"/>
          <w:szCs w:val="22"/>
          <w:lang w:val="ru-RU"/>
        </w:rPr>
        <w:t xml:space="preserve">Уз захтев </w:t>
      </w:r>
      <w:r w:rsidRPr="00986C82">
        <w:rPr>
          <w:sz w:val="22"/>
          <w:szCs w:val="22"/>
          <w:lang w:val="sr-Cyrl-CS"/>
        </w:rPr>
        <w:t>за обнављање лиценце</w:t>
      </w:r>
      <w:r w:rsidRPr="00986C82">
        <w:rPr>
          <w:sz w:val="22"/>
          <w:szCs w:val="22"/>
          <w:lang w:val="ru-RU"/>
        </w:rPr>
        <w:t xml:space="preserve"> подносе се следећи докази:</w:t>
      </w:r>
    </w:p>
    <w:p w:rsidR="003F49C7" w:rsidRPr="00986C82" w:rsidRDefault="003F49C7" w:rsidP="00890FA2">
      <w:pPr>
        <w:numPr>
          <w:ilvl w:val="0"/>
          <w:numId w:val="50"/>
        </w:numPr>
        <w:autoSpaceDE w:val="0"/>
        <w:autoSpaceDN w:val="0"/>
        <w:adjustRightInd w:val="0"/>
        <w:jc w:val="both"/>
        <w:rPr>
          <w:sz w:val="22"/>
          <w:szCs w:val="22"/>
          <w:lang w:val="ru-RU"/>
        </w:rPr>
      </w:pPr>
      <w:r w:rsidRPr="00986C82">
        <w:rPr>
          <w:sz w:val="22"/>
          <w:szCs w:val="22"/>
          <w:lang w:val="ru-RU"/>
        </w:rPr>
        <w:t>изјаву дату под пуном материјалном и кривичном одговорношћу</w:t>
      </w:r>
      <w:r w:rsidRPr="00986C82">
        <w:rPr>
          <w:sz w:val="22"/>
          <w:szCs w:val="22"/>
          <w:lang w:val="sr-Cyrl-CS"/>
        </w:rPr>
        <w:t xml:space="preserve"> </w:t>
      </w:r>
      <w:r w:rsidRPr="00986C82">
        <w:rPr>
          <w:sz w:val="22"/>
          <w:szCs w:val="22"/>
          <w:lang w:val="ru-RU"/>
        </w:rPr>
        <w:t>да стечајни управник и даље испуњава услове за издавање лиценце. Ако има</w:t>
      </w:r>
      <w:r w:rsidRPr="00986C82">
        <w:rPr>
          <w:sz w:val="22"/>
          <w:szCs w:val="22"/>
          <w:lang w:val="sr-Cyrl-CS"/>
        </w:rPr>
        <w:t xml:space="preserve"> </w:t>
      </w:r>
      <w:r w:rsidRPr="00986C82">
        <w:rPr>
          <w:sz w:val="22"/>
          <w:szCs w:val="22"/>
          <w:lang w:val="ru-RU"/>
        </w:rPr>
        <w:t>одређених промена у том смислу, стечајни управник доставља и доказ о</w:t>
      </w:r>
      <w:r w:rsidRPr="00986C82">
        <w:rPr>
          <w:sz w:val="22"/>
          <w:szCs w:val="22"/>
          <w:lang w:val="sr-Cyrl-CS"/>
        </w:rPr>
        <w:t xml:space="preserve"> </w:t>
      </w:r>
      <w:r w:rsidRPr="00986C82">
        <w:rPr>
          <w:sz w:val="22"/>
          <w:szCs w:val="22"/>
          <w:lang w:val="ru-RU"/>
        </w:rPr>
        <w:t>промени</w:t>
      </w:r>
      <w:r w:rsidRPr="00986C82">
        <w:rPr>
          <w:sz w:val="22"/>
          <w:szCs w:val="22"/>
        </w:rPr>
        <w:t>;</w:t>
      </w:r>
    </w:p>
    <w:p w:rsidR="003F49C7" w:rsidRPr="00986C82" w:rsidRDefault="003F49C7" w:rsidP="00890FA2">
      <w:pPr>
        <w:numPr>
          <w:ilvl w:val="0"/>
          <w:numId w:val="50"/>
        </w:numPr>
        <w:autoSpaceDE w:val="0"/>
        <w:autoSpaceDN w:val="0"/>
        <w:adjustRightInd w:val="0"/>
        <w:jc w:val="both"/>
        <w:rPr>
          <w:sz w:val="22"/>
          <w:szCs w:val="22"/>
          <w:lang w:val="ru-RU"/>
        </w:rPr>
      </w:pPr>
      <w:r w:rsidRPr="00986C82">
        <w:rPr>
          <w:sz w:val="22"/>
          <w:szCs w:val="22"/>
          <w:lang w:val="ru-RU"/>
        </w:rPr>
        <w:t>доказ да је у последње две године обављао послове стечајног</w:t>
      </w:r>
      <w:r w:rsidRPr="00986C82">
        <w:rPr>
          <w:sz w:val="22"/>
          <w:szCs w:val="22"/>
          <w:lang w:val="sr-Cyrl-CS"/>
        </w:rPr>
        <w:t xml:space="preserve"> </w:t>
      </w:r>
      <w:r w:rsidRPr="00986C82">
        <w:rPr>
          <w:sz w:val="22"/>
          <w:szCs w:val="22"/>
          <w:lang w:val="ru-RU"/>
        </w:rPr>
        <w:t>управника или друге стручне послове везане за стечајни поступак, а ако није</w:t>
      </w:r>
      <w:r w:rsidRPr="00986C82">
        <w:rPr>
          <w:sz w:val="22"/>
          <w:szCs w:val="22"/>
          <w:lang w:val="sr-Cyrl-CS"/>
        </w:rPr>
        <w:t xml:space="preserve"> </w:t>
      </w:r>
      <w:r w:rsidRPr="00986C82">
        <w:rPr>
          <w:sz w:val="22"/>
          <w:szCs w:val="22"/>
          <w:lang w:val="ru-RU"/>
        </w:rPr>
        <w:t>обављао те послове, доказ да је био полазник најмање три стручна семинара</w:t>
      </w:r>
      <w:r w:rsidRPr="00986C82">
        <w:rPr>
          <w:sz w:val="22"/>
          <w:szCs w:val="22"/>
          <w:lang w:val="sr-Cyrl-CS"/>
        </w:rPr>
        <w:t xml:space="preserve"> </w:t>
      </w:r>
      <w:r w:rsidRPr="00986C82">
        <w:rPr>
          <w:sz w:val="22"/>
          <w:szCs w:val="22"/>
          <w:lang w:val="ru-RU"/>
        </w:rPr>
        <w:t>или курса годишње на тему спровођења стечајног поступка које организује</w:t>
      </w:r>
      <w:r w:rsidRPr="00986C82">
        <w:rPr>
          <w:sz w:val="22"/>
          <w:szCs w:val="22"/>
          <w:lang w:val="sr-Cyrl-CS"/>
        </w:rPr>
        <w:t xml:space="preserve"> </w:t>
      </w:r>
      <w:r w:rsidRPr="00986C82">
        <w:rPr>
          <w:sz w:val="22"/>
          <w:szCs w:val="22"/>
          <w:lang w:val="ru-RU"/>
        </w:rPr>
        <w:t xml:space="preserve">или признаје </w:t>
      </w:r>
      <w:r w:rsidRPr="00986C82">
        <w:rPr>
          <w:sz w:val="22"/>
          <w:szCs w:val="22"/>
          <w:lang w:val="sr-Cyrl-CS"/>
        </w:rPr>
        <w:t>Агенција</w:t>
      </w:r>
      <w:r w:rsidRPr="00986C82">
        <w:rPr>
          <w:sz w:val="22"/>
          <w:szCs w:val="22"/>
        </w:rPr>
        <w:t>;</w:t>
      </w:r>
    </w:p>
    <w:p w:rsidR="003F49C7" w:rsidRPr="00986C82" w:rsidRDefault="003F49C7" w:rsidP="00890FA2">
      <w:pPr>
        <w:numPr>
          <w:ilvl w:val="0"/>
          <w:numId w:val="50"/>
        </w:numPr>
        <w:autoSpaceDE w:val="0"/>
        <w:autoSpaceDN w:val="0"/>
        <w:adjustRightInd w:val="0"/>
        <w:jc w:val="both"/>
        <w:rPr>
          <w:sz w:val="22"/>
          <w:szCs w:val="22"/>
          <w:lang w:val="ru-RU"/>
        </w:rPr>
      </w:pPr>
      <w:r w:rsidRPr="00986C82">
        <w:rPr>
          <w:sz w:val="22"/>
          <w:szCs w:val="22"/>
          <w:lang w:val="ru-RU"/>
        </w:rPr>
        <w:t>изјаву да у периоду важења лиценце чије се обнављање тражи</w:t>
      </w:r>
      <w:r w:rsidRPr="00986C82">
        <w:rPr>
          <w:sz w:val="22"/>
          <w:szCs w:val="22"/>
          <w:lang w:val="sr-Cyrl-CS"/>
        </w:rPr>
        <w:t xml:space="preserve"> </w:t>
      </w:r>
      <w:r w:rsidRPr="00986C82">
        <w:rPr>
          <w:sz w:val="22"/>
          <w:szCs w:val="22"/>
          <w:lang w:val="ru-RU"/>
        </w:rPr>
        <w:t>није изречена дисциплинска мера, односно изјаву о дисциплинским мерама</w:t>
      </w:r>
      <w:r w:rsidRPr="00986C82">
        <w:rPr>
          <w:sz w:val="22"/>
          <w:szCs w:val="22"/>
          <w:lang w:val="sr-Cyrl-CS"/>
        </w:rPr>
        <w:t xml:space="preserve"> </w:t>
      </w:r>
      <w:r w:rsidRPr="00986C82">
        <w:rPr>
          <w:sz w:val="22"/>
          <w:szCs w:val="22"/>
          <w:lang w:val="ru-RU"/>
        </w:rPr>
        <w:t>које су у том периоду изречене</w:t>
      </w:r>
      <w:r w:rsidRPr="00986C82">
        <w:rPr>
          <w:sz w:val="22"/>
          <w:szCs w:val="22"/>
        </w:rPr>
        <w:t>;</w:t>
      </w:r>
    </w:p>
    <w:p w:rsidR="003F49C7" w:rsidRPr="00986C82" w:rsidRDefault="003F49C7" w:rsidP="00890FA2">
      <w:pPr>
        <w:numPr>
          <w:ilvl w:val="0"/>
          <w:numId w:val="50"/>
        </w:numPr>
        <w:autoSpaceDE w:val="0"/>
        <w:autoSpaceDN w:val="0"/>
        <w:adjustRightInd w:val="0"/>
        <w:jc w:val="both"/>
        <w:rPr>
          <w:sz w:val="22"/>
          <w:szCs w:val="22"/>
          <w:lang w:val="ru-RU"/>
        </w:rPr>
      </w:pPr>
      <w:r w:rsidRPr="00986C82">
        <w:rPr>
          <w:sz w:val="22"/>
          <w:szCs w:val="22"/>
          <w:lang w:val="ru-RU"/>
        </w:rPr>
        <w:t>доказ да је измирио све обавезе по основу новчаних казни које му</w:t>
      </w:r>
      <w:r w:rsidRPr="00986C82">
        <w:rPr>
          <w:sz w:val="22"/>
          <w:szCs w:val="22"/>
          <w:lang w:val="sr-Cyrl-CS"/>
        </w:rPr>
        <w:t xml:space="preserve"> </w:t>
      </w:r>
      <w:r w:rsidRPr="00986C82">
        <w:rPr>
          <w:sz w:val="22"/>
          <w:szCs w:val="22"/>
          <w:lang w:val="ru-RU"/>
        </w:rPr>
        <w:t>је изрекла овлашћена организација у поступку стручног надзора, ако је</w:t>
      </w:r>
      <w:r w:rsidRPr="00986C82">
        <w:rPr>
          <w:sz w:val="22"/>
          <w:szCs w:val="22"/>
          <w:lang w:val="sr-Cyrl-CS"/>
        </w:rPr>
        <w:t xml:space="preserve"> </w:t>
      </w:r>
      <w:r w:rsidRPr="00986C82">
        <w:rPr>
          <w:sz w:val="22"/>
          <w:szCs w:val="22"/>
          <w:lang w:val="ru-RU"/>
        </w:rPr>
        <w:t>таквих обавеза било</w:t>
      </w:r>
      <w:r w:rsidRPr="00986C82">
        <w:rPr>
          <w:sz w:val="22"/>
          <w:szCs w:val="22"/>
        </w:rPr>
        <w:t>;</w:t>
      </w:r>
    </w:p>
    <w:p w:rsidR="003F49C7" w:rsidRPr="00986C82" w:rsidRDefault="003F49C7" w:rsidP="00890FA2">
      <w:pPr>
        <w:numPr>
          <w:ilvl w:val="0"/>
          <w:numId w:val="50"/>
        </w:numPr>
        <w:autoSpaceDE w:val="0"/>
        <w:autoSpaceDN w:val="0"/>
        <w:adjustRightInd w:val="0"/>
        <w:jc w:val="both"/>
        <w:rPr>
          <w:sz w:val="22"/>
          <w:szCs w:val="22"/>
          <w:lang w:val="sr-Cyrl-CS"/>
        </w:rPr>
      </w:pPr>
      <w:r w:rsidRPr="00986C82">
        <w:rPr>
          <w:sz w:val="22"/>
          <w:szCs w:val="22"/>
          <w:lang w:val="ru-RU"/>
        </w:rPr>
        <w:lastRenderedPageBreak/>
        <w:t>доказ о уплати накнаде за разматрање захтева и обнављање</w:t>
      </w:r>
      <w:r w:rsidRPr="00986C82">
        <w:rPr>
          <w:sz w:val="22"/>
          <w:szCs w:val="22"/>
          <w:lang w:val="sr-Cyrl-CS"/>
        </w:rPr>
        <w:t xml:space="preserve"> </w:t>
      </w:r>
      <w:r w:rsidRPr="00986C82">
        <w:rPr>
          <w:sz w:val="22"/>
          <w:szCs w:val="22"/>
          <w:lang w:val="ru-RU"/>
        </w:rPr>
        <w:t xml:space="preserve">лиценце утврђене тарифом о одређивању цена услуга </w:t>
      </w:r>
      <w:r w:rsidRPr="00986C82">
        <w:rPr>
          <w:sz w:val="22"/>
          <w:szCs w:val="22"/>
          <w:lang w:val="sr-Cyrl-CS"/>
        </w:rPr>
        <w:t>Агенције</w:t>
      </w:r>
      <w:r w:rsidR="00890FA2">
        <w:rPr>
          <w:sz w:val="22"/>
          <w:szCs w:val="22"/>
          <w:lang w:val="sr-Cyrl-CS"/>
        </w:rPr>
        <w:t>.</w:t>
      </w:r>
    </w:p>
    <w:p w:rsidR="00806A7B" w:rsidRDefault="00806A7B" w:rsidP="003F49C7">
      <w:pPr>
        <w:autoSpaceDE w:val="0"/>
        <w:autoSpaceDN w:val="0"/>
        <w:adjustRightInd w:val="0"/>
        <w:jc w:val="both"/>
        <w:rPr>
          <w:b/>
          <w:sz w:val="22"/>
          <w:szCs w:val="22"/>
          <w:lang w:val="sr-Cyrl-CS"/>
        </w:rPr>
      </w:pPr>
    </w:p>
    <w:p w:rsidR="003F49C7" w:rsidRPr="00986C82" w:rsidRDefault="00824C90" w:rsidP="003F49C7">
      <w:pPr>
        <w:autoSpaceDE w:val="0"/>
        <w:autoSpaceDN w:val="0"/>
        <w:adjustRightInd w:val="0"/>
        <w:jc w:val="both"/>
        <w:rPr>
          <w:sz w:val="22"/>
          <w:szCs w:val="22"/>
          <w:lang w:val="sr-Cyrl-CS"/>
        </w:rPr>
      </w:pPr>
      <w:r w:rsidRPr="00986C82">
        <w:rPr>
          <w:b/>
          <w:sz w:val="22"/>
          <w:szCs w:val="22"/>
          <w:lang w:val="sr-Cyrl-CS"/>
        </w:rPr>
        <w:t>9.4</w:t>
      </w:r>
      <w:r w:rsidR="005139D6" w:rsidRPr="00986C82">
        <w:rPr>
          <w:b/>
          <w:sz w:val="22"/>
          <w:szCs w:val="22"/>
          <w:lang w:val="sr-Cyrl-CS"/>
        </w:rPr>
        <w:t>.</w:t>
      </w:r>
      <w:r w:rsidR="003F49C7" w:rsidRPr="00986C82">
        <w:rPr>
          <w:b/>
          <w:sz w:val="22"/>
          <w:szCs w:val="22"/>
          <w:lang w:val="sr-Cyrl-CS"/>
        </w:rPr>
        <w:t xml:space="preserve"> У поступку стручног надзора</w:t>
      </w:r>
      <w:r w:rsidR="003F49C7" w:rsidRPr="00986C82">
        <w:rPr>
          <w:sz w:val="22"/>
          <w:szCs w:val="22"/>
          <w:lang w:val="sr-Cyrl-CS"/>
        </w:rPr>
        <w:t xml:space="preserve"> над радом стечајног управника Агенција поступа по притужбама које се подносе</w:t>
      </w:r>
      <w:r w:rsidR="00532354" w:rsidRPr="00986C82">
        <w:rPr>
          <w:sz w:val="22"/>
          <w:szCs w:val="22"/>
          <w:lang w:val="sr-Latn-CS"/>
        </w:rPr>
        <w:t xml:space="preserve"> </w:t>
      </w:r>
      <w:r w:rsidR="00532354" w:rsidRPr="00986C82">
        <w:rPr>
          <w:sz w:val="22"/>
          <w:szCs w:val="22"/>
          <w:lang w:val="sr-Cyrl-CS"/>
        </w:rPr>
        <w:t>на</w:t>
      </w:r>
      <w:r w:rsidR="003F49C7" w:rsidRPr="00986C82">
        <w:rPr>
          <w:sz w:val="22"/>
          <w:szCs w:val="22"/>
          <w:lang w:val="sr-Cyrl-CS"/>
        </w:rPr>
        <w:t xml:space="preserve"> рад стечајног управника.</w:t>
      </w:r>
    </w:p>
    <w:p w:rsidR="003F49C7" w:rsidRPr="00986C82" w:rsidRDefault="003F49C7" w:rsidP="003F49C7">
      <w:pPr>
        <w:autoSpaceDE w:val="0"/>
        <w:autoSpaceDN w:val="0"/>
        <w:adjustRightInd w:val="0"/>
        <w:jc w:val="both"/>
        <w:rPr>
          <w:sz w:val="22"/>
          <w:szCs w:val="22"/>
          <w:lang w:val="sr-Cyrl-CS"/>
        </w:rPr>
      </w:pPr>
    </w:p>
    <w:p w:rsidR="003F49C7" w:rsidRPr="00986C82" w:rsidRDefault="003F49C7" w:rsidP="003F49C7">
      <w:pPr>
        <w:autoSpaceDE w:val="0"/>
        <w:autoSpaceDN w:val="0"/>
        <w:adjustRightInd w:val="0"/>
        <w:jc w:val="both"/>
        <w:rPr>
          <w:sz w:val="22"/>
          <w:szCs w:val="22"/>
          <w:lang w:val="ru-RU"/>
        </w:rPr>
      </w:pPr>
      <w:r w:rsidRPr="00986C82">
        <w:rPr>
          <w:sz w:val="22"/>
          <w:szCs w:val="22"/>
          <w:lang w:val="sr-Cyrl-CS"/>
        </w:rPr>
        <w:t xml:space="preserve">Сагласно одредби </w:t>
      </w:r>
      <w:r w:rsidRPr="00986C82">
        <w:rPr>
          <w:sz w:val="22"/>
          <w:szCs w:val="22"/>
          <w:lang w:val="ru-RU"/>
        </w:rPr>
        <w:t xml:space="preserve">члана 3г Закона,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 </w:t>
      </w:r>
    </w:p>
    <w:p w:rsidR="003F49C7" w:rsidRPr="00986C82" w:rsidRDefault="003F49C7" w:rsidP="003F49C7">
      <w:pPr>
        <w:spacing w:before="100" w:beforeAutospacing="1" w:after="100" w:afterAutospacing="1"/>
        <w:jc w:val="both"/>
        <w:rPr>
          <w:sz w:val="22"/>
          <w:szCs w:val="22"/>
          <w:lang w:val="ru-RU"/>
        </w:rPr>
      </w:pPr>
      <w:r w:rsidRPr="00986C82">
        <w:rPr>
          <w:bCs/>
          <w:sz w:val="22"/>
          <w:szCs w:val="22"/>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 уколико је испитивање рада започето по притужби трећег лица.</w:t>
      </w:r>
      <w:r w:rsidRPr="00986C82">
        <w:rPr>
          <w:sz w:val="22"/>
          <w:szCs w:val="22"/>
          <w:lang w:val="ru-RU"/>
        </w:rPr>
        <w:t xml:space="preserve"> Уз извештај супервизора дисциплинском већу достављају се и списи предмета ради спровођења дисциплинског поступка. </w:t>
      </w:r>
    </w:p>
    <w:p w:rsidR="003F49C7" w:rsidRPr="00986C82" w:rsidRDefault="003F49C7" w:rsidP="003F49C7">
      <w:pPr>
        <w:spacing w:before="100" w:beforeAutospacing="1" w:after="100" w:afterAutospacing="1"/>
        <w:jc w:val="both"/>
        <w:rPr>
          <w:bCs/>
          <w:sz w:val="22"/>
          <w:szCs w:val="22"/>
          <w:lang w:val="ru-RU"/>
        </w:rPr>
      </w:pPr>
      <w:r w:rsidRPr="00986C82">
        <w:rPr>
          <w:bCs/>
          <w:sz w:val="22"/>
          <w:szCs w:val="22"/>
          <w:lang w:val="ru-RU"/>
        </w:rPr>
        <w:t>Дисциплинско веће на основу извештаја покреће дисциплински поступак против стечајног управника.</w:t>
      </w:r>
    </w:p>
    <w:p w:rsidR="003F49C7" w:rsidRDefault="003F49C7" w:rsidP="003F49C7">
      <w:pPr>
        <w:autoSpaceDE w:val="0"/>
        <w:autoSpaceDN w:val="0"/>
        <w:adjustRightInd w:val="0"/>
        <w:jc w:val="both"/>
        <w:rPr>
          <w:sz w:val="22"/>
          <w:szCs w:val="22"/>
          <w:lang w:val="ru-RU"/>
        </w:rPr>
      </w:pPr>
      <w:r w:rsidRPr="00986C82">
        <w:rPr>
          <w:sz w:val="22"/>
          <w:szCs w:val="22"/>
          <w:lang w:val="ru-RU"/>
        </w:rPr>
        <w:t xml:space="preserve">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w:t>
      </w:r>
    </w:p>
    <w:p w:rsidR="00F47E4D" w:rsidRPr="00986C82" w:rsidRDefault="00F47E4D" w:rsidP="003F49C7">
      <w:pPr>
        <w:autoSpaceDE w:val="0"/>
        <w:autoSpaceDN w:val="0"/>
        <w:adjustRightInd w:val="0"/>
        <w:jc w:val="both"/>
        <w:rPr>
          <w:b/>
          <w:color w:val="000000"/>
          <w:sz w:val="22"/>
          <w:szCs w:val="22"/>
          <w:lang w:val="ru-RU"/>
        </w:rPr>
      </w:pPr>
    </w:p>
    <w:p w:rsidR="00824C90" w:rsidRPr="00986C82" w:rsidRDefault="00824C90" w:rsidP="00824C90">
      <w:pPr>
        <w:tabs>
          <w:tab w:val="left" w:pos="1152"/>
        </w:tabs>
        <w:jc w:val="both"/>
        <w:rPr>
          <w:b/>
          <w:sz w:val="22"/>
          <w:szCs w:val="22"/>
          <w:lang w:val="sr-Cyrl-CS"/>
        </w:rPr>
      </w:pPr>
      <w:r w:rsidRPr="00D751EF">
        <w:rPr>
          <w:b/>
          <w:sz w:val="22"/>
          <w:szCs w:val="22"/>
          <w:lang w:val="sr-Cyrl-CS"/>
        </w:rPr>
        <w:t xml:space="preserve">9.5. </w:t>
      </w:r>
      <w:r w:rsidR="00C90A37">
        <w:rPr>
          <w:b/>
          <w:sz w:val="22"/>
          <w:szCs w:val="22"/>
          <w:lang w:val="sr-Cyrl-CS"/>
        </w:rPr>
        <w:t>О</w:t>
      </w:r>
      <w:r w:rsidR="00AA60D4">
        <w:rPr>
          <w:b/>
          <w:sz w:val="22"/>
          <w:szCs w:val="22"/>
          <w:lang w:val="sr-Cyrl-CS"/>
        </w:rPr>
        <w:t>рганизовање и спровођење</w:t>
      </w:r>
      <w:r w:rsidRPr="00986C82">
        <w:rPr>
          <w:b/>
          <w:sz w:val="22"/>
          <w:szCs w:val="22"/>
          <w:lang w:val="sr-Cyrl-CS"/>
        </w:rPr>
        <w:t xml:space="preserve"> полагања стручног испита за добијање лиценце за обављ</w:t>
      </w:r>
      <w:r w:rsidR="00D63688" w:rsidRPr="00986C82">
        <w:rPr>
          <w:b/>
          <w:sz w:val="22"/>
          <w:szCs w:val="22"/>
          <w:lang w:val="sr-Cyrl-CS"/>
        </w:rPr>
        <w:t>ање послова стечајног управника</w:t>
      </w:r>
    </w:p>
    <w:p w:rsidR="004F34E7" w:rsidRPr="00986C82" w:rsidRDefault="004F34E7" w:rsidP="004F34E7">
      <w:pPr>
        <w:spacing w:before="100" w:beforeAutospacing="1" w:after="100" w:afterAutospacing="1"/>
        <w:jc w:val="both"/>
        <w:rPr>
          <w:sz w:val="22"/>
          <w:szCs w:val="22"/>
          <w:lang w:val="sr-Latn-CS" w:eastAsia="sr-Latn-CS"/>
        </w:rPr>
      </w:pPr>
      <w:r w:rsidRPr="00986C82">
        <w:rPr>
          <w:sz w:val="22"/>
          <w:szCs w:val="22"/>
          <w:lang w:val="sr-Latn-CS" w:eastAsia="sr-Latn-CS"/>
        </w:rPr>
        <w:t>Стручни испит се одржава по правилу, два пута годишње и то током маја и новембра месеца.</w:t>
      </w:r>
    </w:p>
    <w:p w:rsidR="004F34E7" w:rsidRPr="00986C82" w:rsidRDefault="004F34E7" w:rsidP="004F34E7">
      <w:pPr>
        <w:spacing w:before="100" w:beforeAutospacing="1" w:after="100" w:afterAutospacing="1"/>
        <w:jc w:val="both"/>
        <w:rPr>
          <w:sz w:val="22"/>
          <w:szCs w:val="22"/>
          <w:lang w:val="sr-Cyrl-CS" w:eastAsia="sr-Latn-CS"/>
        </w:rPr>
      </w:pPr>
      <w:r w:rsidRPr="00986C82">
        <w:rPr>
          <w:sz w:val="22"/>
          <w:szCs w:val="22"/>
          <w:lang w:val="sr-Latn-CS" w:eastAsia="sr-Latn-CS"/>
        </w:rPr>
        <w:t>Датум, време и место одржавања стручног испита одређује директор Агенције најкасније два месеца пре дана одржавања испита.</w:t>
      </w:r>
    </w:p>
    <w:p w:rsidR="004F34E7" w:rsidRPr="00986C82" w:rsidRDefault="004F34E7" w:rsidP="004F34E7">
      <w:pPr>
        <w:autoSpaceDE w:val="0"/>
        <w:autoSpaceDN w:val="0"/>
        <w:adjustRightInd w:val="0"/>
        <w:jc w:val="both"/>
        <w:rPr>
          <w:bCs/>
          <w:noProof/>
          <w:sz w:val="22"/>
          <w:szCs w:val="22"/>
          <w:lang w:val="sr-Cyrl-CS"/>
        </w:rPr>
      </w:pPr>
      <w:r w:rsidRPr="00986C82">
        <w:rPr>
          <w:bCs/>
          <w:noProof/>
          <w:sz w:val="22"/>
          <w:szCs w:val="22"/>
          <w:lang w:val="sr-Cyrl-CS"/>
        </w:rPr>
        <w:t>Правилником је утврђено да се пријаве за полагање стручног испита, са прописаном документацијом подносе Агенцији најкасније петнаест дана пре дана одржавања испита а трошкове полагања испита сноси кандидат или правно лице у коме је запослен</w:t>
      </w:r>
      <w:r w:rsidR="0039496C" w:rsidRPr="00986C82">
        <w:rPr>
          <w:bCs/>
          <w:noProof/>
          <w:sz w:val="22"/>
          <w:szCs w:val="22"/>
          <w:lang w:val="sr-Cyrl-CS"/>
        </w:rPr>
        <w:t>.</w:t>
      </w:r>
    </w:p>
    <w:p w:rsidR="0039496C" w:rsidRPr="00986C82" w:rsidRDefault="0039496C" w:rsidP="004F34E7">
      <w:pPr>
        <w:autoSpaceDE w:val="0"/>
        <w:autoSpaceDN w:val="0"/>
        <w:adjustRightInd w:val="0"/>
        <w:jc w:val="both"/>
        <w:rPr>
          <w:bCs/>
          <w:noProof/>
          <w:sz w:val="22"/>
          <w:szCs w:val="22"/>
          <w:lang w:val="sr-Cyrl-CS"/>
        </w:rPr>
      </w:pPr>
    </w:p>
    <w:p w:rsidR="0039496C" w:rsidRPr="0072339A" w:rsidRDefault="00986C82" w:rsidP="009F7C8E">
      <w:pPr>
        <w:autoSpaceDE w:val="0"/>
        <w:autoSpaceDN w:val="0"/>
        <w:adjustRightInd w:val="0"/>
        <w:jc w:val="both"/>
        <w:rPr>
          <w:color w:val="3366FF"/>
          <w:sz w:val="22"/>
          <w:szCs w:val="22"/>
          <w:lang w:val="sr-Cyrl-CS"/>
        </w:rPr>
      </w:pPr>
      <w:r>
        <w:rPr>
          <w:b/>
          <w:color w:val="000000"/>
          <w:sz w:val="22"/>
          <w:szCs w:val="22"/>
          <w:lang w:val="sr-Cyrl-CS"/>
        </w:rPr>
        <w:t xml:space="preserve">НАПОМЕНА: </w:t>
      </w:r>
      <w:r w:rsidR="0039496C" w:rsidRPr="00986C82">
        <w:rPr>
          <w:b/>
          <w:color w:val="000000"/>
          <w:sz w:val="22"/>
          <w:szCs w:val="22"/>
          <w:lang w:val="ru-RU"/>
        </w:rPr>
        <w:t>Услови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Pr>
          <w:b/>
          <w:color w:val="000000"/>
          <w:sz w:val="22"/>
          <w:szCs w:val="22"/>
          <w:lang w:val="ru-RU"/>
        </w:rPr>
        <w:t>,</w:t>
      </w:r>
      <w:r w:rsidR="0039496C" w:rsidRPr="00986C82">
        <w:rPr>
          <w:b/>
          <w:color w:val="000000"/>
          <w:sz w:val="22"/>
          <w:szCs w:val="22"/>
          <w:lang w:val="ru-RU"/>
        </w:rPr>
        <w:t xml:space="preserve"> као и други корисни подаци у погледу услуга које Агенција непосредно пружа заинтересованим лицима садржани су у поглављу бр. </w:t>
      </w:r>
      <w:r w:rsidR="0039496C" w:rsidRPr="00986C82">
        <w:rPr>
          <w:b/>
          <w:color w:val="000000"/>
          <w:sz w:val="22"/>
          <w:szCs w:val="22"/>
          <w:lang w:val="sr-Latn-CS"/>
        </w:rPr>
        <w:t>6</w:t>
      </w:r>
      <w:r w:rsidR="0039496C" w:rsidRPr="00986C82">
        <w:rPr>
          <w:b/>
          <w:color w:val="000000"/>
          <w:sz w:val="22"/>
          <w:szCs w:val="22"/>
          <w:lang w:val="ru-RU"/>
        </w:rPr>
        <w:t xml:space="preserve">. </w:t>
      </w:r>
      <w:r w:rsidR="00806A7B">
        <w:rPr>
          <w:b/>
          <w:color w:val="000000"/>
          <w:sz w:val="22"/>
          <w:szCs w:val="22"/>
          <w:lang w:val="ru-RU"/>
        </w:rPr>
        <w:t xml:space="preserve"> </w:t>
      </w:r>
      <w:r w:rsidR="0039496C" w:rsidRPr="00986C82">
        <w:rPr>
          <w:b/>
          <w:color w:val="000000"/>
          <w:sz w:val="22"/>
          <w:szCs w:val="22"/>
          <w:lang w:val="ru-RU"/>
        </w:rPr>
        <w:t xml:space="preserve">и </w:t>
      </w:r>
      <w:r w:rsidR="0039496C" w:rsidRPr="00986C82">
        <w:rPr>
          <w:b/>
          <w:color w:val="000000"/>
          <w:sz w:val="22"/>
          <w:szCs w:val="22"/>
          <w:lang w:val="sr-Latn-CS"/>
        </w:rPr>
        <w:t>7</w:t>
      </w:r>
      <w:r w:rsidR="0039496C" w:rsidRPr="00986C82">
        <w:rPr>
          <w:b/>
          <w:color w:val="000000"/>
          <w:sz w:val="22"/>
          <w:szCs w:val="22"/>
          <w:lang w:val="ru-RU"/>
        </w:rPr>
        <w:t>. овог Информатора који садрже опис овла</w:t>
      </w:r>
      <w:r w:rsidR="009F7C8E">
        <w:rPr>
          <w:b/>
          <w:color w:val="000000"/>
          <w:sz w:val="22"/>
          <w:szCs w:val="22"/>
          <w:lang w:val="ru-RU"/>
        </w:rPr>
        <w:t xml:space="preserve">шћења и обавеза државног органа, као и на </w:t>
      </w:r>
      <w:r w:rsidR="009F7C8E">
        <w:rPr>
          <w:b/>
          <w:color w:val="000000"/>
          <w:sz w:val="22"/>
          <w:szCs w:val="22"/>
          <w:lang w:val="sr-Latn-CS"/>
        </w:rPr>
        <w:t xml:space="preserve">web </w:t>
      </w:r>
      <w:r w:rsidR="009F7C8E">
        <w:rPr>
          <w:b/>
          <w:color w:val="000000"/>
          <w:sz w:val="22"/>
          <w:szCs w:val="22"/>
          <w:lang w:val="sr-Cyrl-CS"/>
        </w:rPr>
        <w:t>страни</w:t>
      </w:r>
      <w:r w:rsidR="0072339A">
        <w:rPr>
          <w:b/>
          <w:color w:val="000000"/>
          <w:sz w:val="22"/>
          <w:szCs w:val="22"/>
          <w:lang w:val="sr-Cyrl-CS"/>
        </w:rPr>
        <w:t>цама</w:t>
      </w:r>
      <w:r w:rsidR="009F7C8E">
        <w:rPr>
          <w:b/>
          <w:color w:val="000000"/>
          <w:sz w:val="22"/>
          <w:szCs w:val="22"/>
          <w:lang w:val="sr-Cyrl-CS"/>
        </w:rPr>
        <w:t xml:space="preserve"> Агенције: </w:t>
      </w:r>
      <w:hyperlink r:id="rId34" w:history="1">
        <w:r w:rsidR="0072339A" w:rsidRPr="00890FA2">
          <w:rPr>
            <w:rStyle w:val="Hyperlink"/>
            <w:b/>
            <w:i/>
            <w:color w:val="3366FF"/>
            <w:sz w:val="22"/>
            <w:szCs w:val="22"/>
            <w:u w:val="single"/>
            <w:lang w:val="sr-Cyrl-CS"/>
          </w:rPr>
          <w:t>www.alsu.gov.rs/ЛИЦЕНЦЕ/стручни испити</w:t>
        </w:r>
      </w:hyperlink>
      <w:r w:rsidR="0072339A">
        <w:rPr>
          <w:b/>
          <w:color w:val="000000"/>
          <w:sz w:val="22"/>
          <w:szCs w:val="22"/>
          <w:lang w:val="sr-Cyrl-CS"/>
        </w:rPr>
        <w:t xml:space="preserve"> </w:t>
      </w:r>
      <w:r w:rsidR="0072339A">
        <w:rPr>
          <w:color w:val="000000"/>
          <w:sz w:val="22"/>
          <w:szCs w:val="22"/>
          <w:lang w:val="sr-Cyrl-CS"/>
        </w:rPr>
        <w:t xml:space="preserve">и </w:t>
      </w:r>
      <w:hyperlink r:id="rId35" w:history="1">
        <w:r w:rsidR="0072339A" w:rsidRPr="00890FA2">
          <w:rPr>
            <w:rStyle w:val="Hyperlink"/>
            <w:b/>
            <w:i/>
            <w:color w:val="3366FF"/>
            <w:sz w:val="22"/>
            <w:szCs w:val="22"/>
            <w:u w:val="single"/>
            <w:lang w:val="sr-Cyrl-CS"/>
          </w:rPr>
          <w:t>www.alsu.gov.rs/НАДЗОР/Поступак стручног надзора</w:t>
        </w:r>
      </w:hyperlink>
      <w:r w:rsidR="0072339A">
        <w:rPr>
          <w:color w:val="000000"/>
          <w:sz w:val="22"/>
          <w:szCs w:val="22"/>
          <w:lang w:val="sr-Cyrl-CS"/>
        </w:rPr>
        <w:t>.</w:t>
      </w:r>
    </w:p>
    <w:p w:rsidR="00227921" w:rsidRPr="009F7C8E" w:rsidRDefault="00227921" w:rsidP="004F34E7">
      <w:pPr>
        <w:autoSpaceDE w:val="0"/>
        <w:autoSpaceDN w:val="0"/>
        <w:adjustRightInd w:val="0"/>
        <w:jc w:val="both"/>
        <w:rPr>
          <w:i/>
          <w:color w:val="3366FF"/>
          <w:sz w:val="22"/>
          <w:szCs w:val="22"/>
          <w:u w:val="single"/>
          <w:lang w:val="sr-Cyrl-CS"/>
        </w:rPr>
      </w:pPr>
    </w:p>
    <w:p w:rsidR="004F0933" w:rsidRPr="00986C82" w:rsidRDefault="004F0933" w:rsidP="001E703D">
      <w:pPr>
        <w:autoSpaceDE w:val="0"/>
        <w:autoSpaceDN w:val="0"/>
        <w:adjustRightInd w:val="0"/>
        <w:jc w:val="both"/>
        <w:rPr>
          <w:b/>
          <w:color w:val="000000"/>
          <w:sz w:val="22"/>
          <w:szCs w:val="22"/>
          <w:lang w:val="sr-Cyrl-CS"/>
        </w:rPr>
      </w:pPr>
    </w:p>
    <w:p w:rsidR="00315F56" w:rsidRDefault="00315F56" w:rsidP="009F2D19">
      <w:pPr>
        <w:autoSpaceDE w:val="0"/>
        <w:autoSpaceDN w:val="0"/>
        <w:adjustRightInd w:val="0"/>
        <w:ind w:firstLine="720"/>
        <w:jc w:val="both"/>
        <w:rPr>
          <w:b/>
          <w:color w:val="000000"/>
          <w:sz w:val="22"/>
          <w:szCs w:val="22"/>
        </w:rPr>
      </w:pPr>
    </w:p>
    <w:p w:rsidR="00315F56" w:rsidRDefault="00315F56" w:rsidP="009F2D19">
      <w:pPr>
        <w:autoSpaceDE w:val="0"/>
        <w:autoSpaceDN w:val="0"/>
        <w:adjustRightInd w:val="0"/>
        <w:ind w:firstLine="720"/>
        <w:jc w:val="both"/>
        <w:rPr>
          <w:b/>
          <w:color w:val="000000"/>
          <w:sz w:val="22"/>
          <w:szCs w:val="22"/>
        </w:rPr>
      </w:pPr>
    </w:p>
    <w:p w:rsidR="001E703D" w:rsidRPr="00986C82"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lastRenderedPageBreak/>
        <w:t>1</w:t>
      </w:r>
      <w:r w:rsidR="00FD349E">
        <w:rPr>
          <w:b/>
          <w:color w:val="000000"/>
          <w:sz w:val="22"/>
          <w:szCs w:val="22"/>
          <w:lang w:val="ru-RU"/>
        </w:rPr>
        <w:t>2</w:t>
      </w:r>
      <w:r w:rsidRPr="00986C82">
        <w:rPr>
          <w:b/>
          <w:color w:val="000000"/>
          <w:sz w:val="22"/>
          <w:szCs w:val="22"/>
          <w:lang w:val="ru-RU"/>
        </w:rPr>
        <w:t xml:space="preserve">. </w:t>
      </w:r>
      <w:r w:rsidRPr="00986C82">
        <w:rPr>
          <w:b/>
          <w:color w:val="000000"/>
          <w:sz w:val="22"/>
          <w:szCs w:val="22"/>
          <w:u w:val="single"/>
          <w:lang w:val="ru-RU"/>
        </w:rPr>
        <w:t xml:space="preserve">ПОДАЦИ О ПРИХОДИМА И РАСХОДИМА </w:t>
      </w:r>
    </w:p>
    <w:p w:rsidR="003F49C7" w:rsidRPr="00986C82" w:rsidRDefault="003F49C7" w:rsidP="001E703D">
      <w:pPr>
        <w:autoSpaceDE w:val="0"/>
        <w:autoSpaceDN w:val="0"/>
        <w:adjustRightInd w:val="0"/>
        <w:jc w:val="both"/>
        <w:rPr>
          <w:b/>
          <w:color w:val="000000"/>
          <w:sz w:val="22"/>
          <w:szCs w:val="22"/>
          <w:lang w:val="ru-RU"/>
        </w:rPr>
      </w:pPr>
    </w:p>
    <w:p w:rsidR="00092211" w:rsidRPr="00986C82" w:rsidRDefault="00092211" w:rsidP="001E703D">
      <w:pPr>
        <w:autoSpaceDE w:val="0"/>
        <w:autoSpaceDN w:val="0"/>
        <w:adjustRightInd w:val="0"/>
        <w:jc w:val="both"/>
        <w:rPr>
          <w:color w:val="000000"/>
          <w:sz w:val="22"/>
          <w:szCs w:val="22"/>
          <w:lang w:val="ru-RU"/>
        </w:rPr>
      </w:pPr>
      <w:r w:rsidRPr="00986C82">
        <w:rPr>
          <w:color w:val="000000"/>
          <w:sz w:val="22"/>
          <w:szCs w:val="22"/>
          <w:lang w:val="ru-RU"/>
        </w:rPr>
        <w:t>Сагласно одредбама Закона о Агенцији за лиценцир</w:t>
      </w:r>
      <w:r w:rsidR="00CF75C1">
        <w:rPr>
          <w:color w:val="000000"/>
          <w:sz w:val="22"/>
          <w:szCs w:val="22"/>
          <w:lang w:val="ru-RU"/>
        </w:rPr>
        <w:t>ање стечајних управника финанси</w:t>
      </w:r>
      <w:r w:rsidRPr="00986C82">
        <w:rPr>
          <w:color w:val="000000"/>
          <w:sz w:val="22"/>
          <w:szCs w:val="22"/>
          <w:lang w:val="ru-RU"/>
        </w:rPr>
        <w:t>рање Агенције врши се на основу финансиј</w:t>
      </w:r>
      <w:r w:rsidR="00194358" w:rsidRPr="00986C82">
        <w:rPr>
          <w:color w:val="000000"/>
          <w:sz w:val="22"/>
          <w:szCs w:val="22"/>
          <w:lang w:val="ru-RU"/>
        </w:rPr>
        <w:t>с</w:t>
      </w:r>
      <w:r w:rsidRPr="00986C82">
        <w:rPr>
          <w:color w:val="000000"/>
          <w:sz w:val="22"/>
          <w:szCs w:val="22"/>
          <w:lang w:val="ru-RU"/>
        </w:rPr>
        <w:t>ког плана који за сваку годину доноси Управни одбор Агенције. Тим актом се утврђују укупн</w:t>
      </w:r>
      <w:r w:rsidR="00CF75C1">
        <w:rPr>
          <w:color w:val="000000"/>
          <w:sz w:val="22"/>
          <w:szCs w:val="22"/>
          <w:lang w:val="ru-RU"/>
        </w:rPr>
        <w:t>и приходи и расходи Агенције укљ</w:t>
      </w:r>
      <w:r w:rsidRPr="00986C82">
        <w:rPr>
          <w:color w:val="000000"/>
          <w:sz w:val="22"/>
          <w:szCs w:val="22"/>
          <w:lang w:val="ru-RU"/>
        </w:rPr>
        <w:t>учујући и  улагања у имовину и развој који се финансирају из вишка прихода над расходима. Из Закона о јавним агенцијама проистиче обавеза усвајања финансијског плана за наредну годину и достављање Влади на сагласност најкасније до 15.</w:t>
      </w:r>
      <w:r w:rsidR="00AC33EE" w:rsidRPr="00986C82">
        <w:rPr>
          <w:color w:val="000000"/>
          <w:sz w:val="22"/>
          <w:szCs w:val="22"/>
          <w:lang w:val="ru-RU"/>
        </w:rPr>
        <w:t xml:space="preserve"> </w:t>
      </w:r>
      <w:r w:rsidRPr="00986C82">
        <w:rPr>
          <w:color w:val="000000"/>
          <w:sz w:val="22"/>
          <w:szCs w:val="22"/>
          <w:lang w:val="ru-RU"/>
        </w:rPr>
        <w:t xml:space="preserve">децембра текуће године. </w:t>
      </w:r>
    </w:p>
    <w:p w:rsidR="00092211" w:rsidRPr="00986C82" w:rsidRDefault="00092211" w:rsidP="001E703D">
      <w:pPr>
        <w:autoSpaceDE w:val="0"/>
        <w:autoSpaceDN w:val="0"/>
        <w:adjustRightInd w:val="0"/>
        <w:jc w:val="both"/>
        <w:rPr>
          <w:b/>
          <w:color w:val="000000"/>
          <w:sz w:val="22"/>
          <w:szCs w:val="22"/>
          <w:lang w:val="ru-RU"/>
        </w:rPr>
      </w:pPr>
    </w:p>
    <w:p w:rsidR="00092211" w:rsidRPr="00986C82" w:rsidRDefault="00092211" w:rsidP="00092211">
      <w:pPr>
        <w:pStyle w:val="bodytext0"/>
        <w:spacing w:before="0" w:beforeAutospacing="0" w:after="0" w:afterAutospacing="0"/>
        <w:jc w:val="both"/>
        <w:rPr>
          <w:rFonts w:ascii="Times New Roman" w:hAnsi="Times New Roman" w:cs="Times New Roman"/>
          <w:b/>
          <w:lang w:val="sr-Cyrl-CS"/>
        </w:rPr>
      </w:pPr>
      <w:r w:rsidRPr="00986C82">
        <w:rPr>
          <w:rFonts w:ascii="Times New Roman" w:hAnsi="Times New Roman" w:cs="Times New Roman"/>
          <w:lang w:val="sr-Cyrl-CS"/>
        </w:rPr>
        <w:t xml:space="preserve">Влада у складу са члaном </w:t>
      </w:r>
      <w:r w:rsidR="008708E8" w:rsidRPr="00986C82">
        <w:rPr>
          <w:rFonts w:ascii="Times New Roman" w:hAnsi="Times New Roman" w:cs="Times New Roman"/>
          <w:lang w:val="sr-Cyrl-CS"/>
        </w:rPr>
        <w:t xml:space="preserve">43. </w:t>
      </w:r>
      <w:r w:rsidRPr="00986C82">
        <w:rPr>
          <w:rFonts w:ascii="Times New Roman" w:hAnsi="Times New Roman" w:cs="Times New Roman"/>
          <w:lang w:val="sr-Cyrl-CS"/>
        </w:rPr>
        <w:t>Зaкона</w:t>
      </w:r>
      <w:r w:rsidR="00D03673" w:rsidRPr="00986C82">
        <w:rPr>
          <w:rFonts w:ascii="Times New Roman" w:hAnsi="Times New Roman" w:cs="Times New Roman"/>
          <w:lang w:val="sr-Cyrl-CS"/>
        </w:rPr>
        <w:t xml:space="preserve"> </w:t>
      </w:r>
      <w:r w:rsidR="008708E8" w:rsidRPr="00986C82">
        <w:rPr>
          <w:rFonts w:ascii="Times New Roman" w:hAnsi="Times New Roman" w:cs="Times New Roman"/>
          <w:lang w:val="sr-Cyrl-CS"/>
        </w:rPr>
        <w:t>о Влади а у вези са чланом 46. Закона о јавним агенцијама</w:t>
      </w:r>
      <w:r w:rsidRPr="00986C82">
        <w:rPr>
          <w:rFonts w:ascii="Times New Roman" w:hAnsi="Times New Roman" w:cs="Times New Roman"/>
          <w:lang w:val="sr-Cyrl-CS"/>
        </w:rPr>
        <w:t xml:space="preserve"> даје сагласност и на Годишњи извештај о финансијском пословању Агенције који усваја Управни одбор Агенције на предлог директора Агенције.</w:t>
      </w:r>
    </w:p>
    <w:p w:rsidR="00092211" w:rsidRPr="00986C82" w:rsidRDefault="00092211" w:rsidP="00092211">
      <w:pPr>
        <w:pStyle w:val="bodytext0"/>
        <w:spacing w:before="0" w:beforeAutospacing="0" w:after="0" w:afterAutospacing="0"/>
        <w:jc w:val="both"/>
        <w:rPr>
          <w:rFonts w:ascii="Times New Roman" w:hAnsi="Times New Roman" w:cs="Times New Roman"/>
          <w:lang w:val="sr-Latn-CS"/>
        </w:rPr>
      </w:pPr>
    </w:p>
    <w:p w:rsidR="00092211" w:rsidRDefault="00D03673" w:rsidP="00092211">
      <w:pPr>
        <w:pStyle w:val="bodytext0"/>
        <w:spacing w:before="0" w:beforeAutospacing="0" w:after="0" w:afterAutospacing="0"/>
        <w:jc w:val="both"/>
        <w:rPr>
          <w:rFonts w:ascii="Times New Roman" w:hAnsi="Times New Roman" w:cs="Times New Roman"/>
          <w:lang w:val="sr-Cyrl-CS"/>
        </w:rPr>
      </w:pPr>
      <w:r w:rsidRPr="00986C82">
        <w:rPr>
          <w:rFonts w:ascii="Times New Roman" w:hAnsi="Times New Roman" w:cs="Times New Roman"/>
          <w:lang w:val="sr-Cyrl-CS"/>
        </w:rPr>
        <w:t xml:space="preserve">Агенција сагласно  члану </w:t>
      </w:r>
      <w:r w:rsidR="00AC33EE" w:rsidRPr="00986C82">
        <w:rPr>
          <w:rFonts w:ascii="Times New Roman" w:hAnsi="Times New Roman" w:cs="Times New Roman"/>
          <w:lang w:val="sr-Cyrl-CS"/>
        </w:rPr>
        <w:t xml:space="preserve">40. </w:t>
      </w:r>
      <w:r w:rsidR="00092211" w:rsidRPr="00986C82">
        <w:rPr>
          <w:rFonts w:ascii="Times New Roman" w:hAnsi="Times New Roman" w:cs="Times New Roman"/>
          <w:lang w:val="sr-Cyrl-CS"/>
        </w:rPr>
        <w:t>Закона</w:t>
      </w:r>
      <w:r w:rsidR="00AC33EE" w:rsidRPr="00986C82">
        <w:rPr>
          <w:rFonts w:ascii="Times New Roman" w:hAnsi="Times New Roman" w:cs="Times New Roman"/>
          <w:lang w:val="sr-Cyrl-CS"/>
        </w:rPr>
        <w:t xml:space="preserve"> о јавним Агенцијама</w:t>
      </w:r>
      <w:r w:rsidRPr="00986C82">
        <w:rPr>
          <w:rFonts w:ascii="Times New Roman" w:hAnsi="Times New Roman" w:cs="Times New Roman"/>
          <w:lang w:val="sr-Cyrl-CS"/>
        </w:rPr>
        <w:t>,</w:t>
      </w:r>
      <w:r w:rsidR="00092211" w:rsidRPr="00986C82">
        <w:rPr>
          <w:rFonts w:ascii="Times New Roman" w:hAnsi="Times New Roman" w:cs="Times New Roman"/>
          <w:lang w:val="sr-Cyrl-CS"/>
        </w:rPr>
        <w:t xml:space="preserve"> средства за рад остварује из прихода које оствари по основу накнада за услуге  које врши</w:t>
      </w:r>
      <w:r w:rsidR="00AC33EE" w:rsidRPr="00986C82">
        <w:rPr>
          <w:rFonts w:ascii="Times New Roman" w:hAnsi="Times New Roman" w:cs="Times New Roman"/>
          <w:lang w:val="sr-Cyrl-CS"/>
        </w:rPr>
        <w:t xml:space="preserve"> </w:t>
      </w:r>
      <w:r w:rsidR="00092211" w:rsidRPr="00986C82">
        <w:rPr>
          <w:rFonts w:ascii="Times New Roman" w:hAnsi="Times New Roman" w:cs="Times New Roman"/>
          <w:lang w:val="sr-Cyrl-CS"/>
        </w:rPr>
        <w:t>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rsidR="00E4548E" w:rsidRDefault="00E4548E" w:rsidP="00092211">
      <w:pPr>
        <w:pStyle w:val="bodytext0"/>
        <w:spacing w:before="0" w:beforeAutospacing="0" w:after="0" w:afterAutospacing="0"/>
        <w:jc w:val="both"/>
        <w:rPr>
          <w:rFonts w:ascii="Times New Roman" w:hAnsi="Times New Roman" w:cs="Times New Roman"/>
          <w:lang w:val="sr-Cyrl-CS"/>
        </w:rPr>
      </w:pPr>
    </w:p>
    <w:p w:rsidR="00E4548E" w:rsidRPr="00E9501B" w:rsidRDefault="00E4548E" w:rsidP="00E4548E">
      <w:pPr>
        <w:jc w:val="both"/>
        <w:rPr>
          <w:sz w:val="22"/>
          <w:szCs w:val="22"/>
          <w:lang w:val="sr-Cyrl-CS"/>
        </w:rPr>
      </w:pPr>
      <w:r w:rsidRPr="00E9501B">
        <w:rPr>
          <w:sz w:val="22"/>
          <w:szCs w:val="22"/>
          <w:lang w:val="sr-Cyrl-CS"/>
        </w:rPr>
        <w:t>На Тарифу</w:t>
      </w:r>
      <w:r w:rsidR="00D56836" w:rsidRPr="00E9501B">
        <w:rPr>
          <w:sz w:val="22"/>
          <w:szCs w:val="22"/>
          <w:lang w:val="sr-Cyrl-CS"/>
        </w:rPr>
        <w:t xml:space="preserve"> о одређивању цена услуга које пружа Агенција за лиценцирање стечајних управника</w:t>
      </w:r>
      <w:r w:rsidR="00033161" w:rsidRPr="00E9501B">
        <w:rPr>
          <w:sz w:val="22"/>
          <w:szCs w:val="22"/>
          <w:lang w:val="sr-Cyrl-CS"/>
        </w:rPr>
        <w:t xml:space="preserve">  </w:t>
      </w:r>
      <w:r w:rsidRPr="00E9501B">
        <w:rPr>
          <w:sz w:val="22"/>
          <w:szCs w:val="22"/>
          <w:lang w:val="sr-Cyrl-CS"/>
        </w:rPr>
        <w:t>(„Службени гласник РС“ број 54</w:t>
      </w:r>
      <w:r w:rsidR="00033161" w:rsidRPr="00E9501B">
        <w:rPr>
          <w:sz w:val="22"/>
          <w:szCs w:val="22"/>
          <w:lang w:val="sr-Cyrl-CS"/>
        </w:rPr>
        <w:t>/10)</w:t>
      </w:r>
      <w:r w:rsidRPr="00E9501B">
        <w:rPr>
          <w:sz w:val="22"/>
          <w:szCs w:val="22"/>
          <w:lang w:val="sr-Cyrl-CS"/>
        </w:rPr>
        <w:t xml:space="preserve"> усвојену дана 2</w:t>
      </w:r>
      <w:r w:rsidR="00033161" w:rsidRPr="00E9501B">
        <w:rPr>
          <w:sz w:val="22"/>
          <w:szCs w:val="22"/>
          <w:lang w:val="sr-Cyrl-CS"/>
        </w:rPr>
        <w:t>6</w:t>
      </w:r>
      <w:r w:rsidRPr="00E9501B">
        <w:rPr>
          <w:sz w:val="22"/>
          <w:szCs w:val="22"/>
          <w:lang w:val="sr-Cyrl-CS"/>
        </w:rPr>
        <w:t>.</w:t>
      </w:r>
      <w:r w:rsidR="00033161" w:rsidRPr="00E9501B">
        <w:rPr>
          <w:sz w:val="22"/>
          <w:szCs w:val="22"/>
          <w:lang w:val="sr-Cyrl-CS"/>
        </w:rPr>
        <w:t xml:space="preserve"> јула 2010</w:t>
      </w:r>
      <w:r w:rsidRPr="00E9501B">
        <w:rPr>
          <w:sz w:val="22"/>
          <w:szCs w:val="22"/>
          <w:lang w:val="sr-Cyrl-CS"/>
        </w:rPr>
        <w:t>.</w:t>
      </w:r>
      <w:r w:rsidR="00033161" w:rsidRPr="00E9501B">
        <w:rPr>
          <w:sz w:val="22"/>
          <w:szCs w:val="22"/>
          <w:lang w:val="sr-Cyrl-CS"/>
        </w:rPr>
        <w:t xml:space="preserve"> </w:t>
      </w:r>
      <w:r w:rsidRPr="00E9501B">
        <w:rPr>
          <w:sz w:val="22"/>
          <w:szCs w:val="22"/>
          <w:lang w:val="sr-Cyrl-CS"/>
        </w:rPr>
        <w:t xml:space="preserve">године од стране Управног одбора Агенције, сагласност је дала Влада </w:t>
      </w:r>
      <w:r w:rsidR="00033161" w:rsidRPr="00E9501B">
        <w:rPr>
          <w:sz w:val="22"/>
          <w:szCs w:val="22"/>
          <w:lang w:val="sr-Cyrl-CS"/>
        </w:rPr>
        <w:t xml:space="preserve">29. јула 2010. </w:t>
      </w:r>
      <w:r w:rsidRPr="00E9501B">
        <w:rPr>
          <w:sz w:val="22"/>
          <w:szCs w:val="22"/>
          <w:lang w:val="sr-Cyrl-CS"/>
        </w:rPr>
        <w:t xml:space="preserve">године. </w:t>
      </w:r>
    </w:p>
    <w:p w:rsidR="00092211" w:rsidRPr="00E4548E" w:rsidRDefault="00092211" w:rsidP="00092211">
      <w:pPr>
        <w:pStyle w:val="bodytext0"/>
        <w:spacing w:before="0" w:beforeAutospacing="0" w:after="0" w:afterAutospacing="0"/>
        <w:jc w:val="both"/>
        <w:rPr>
          <w:rFonts w:ascii="Times New Roman" w:hAnsi="Times New Roman" w:cs="Times New Roman"/>
          <w:lang w:val="sr-Cyrl-CS"/>
        </w:rPr>
      </w:pPr>
    </w:p>
    <w:p w:rsidR="00092211" w:rsidRPr="00986C82" w:rsidRDefault="00092211" w:rsidP="00092211">
      <w:pPr>
        <w:pStyle w:val="bodytext0"/>
        <w:spacing w:before="0" w:beforeAutospacing="0" w:after="0" w:afterAutospacing="0"/>
        <w:jc w:val="both"/>
        <w:rPr>
          <w:rFonts w:ascii="Times New Roman" w:hAnsi="Times New Roman" w:cs="Times New Roman"/>
          <w:b/>
          <w:lang w:val="sr-Cyrl-CS"/>
        </w:rPr>
      </w:pPr>
      <w:r w:rsidRPr="00986C82">
        <w:rPr>
          <w:rFonts w:ascii="Times New Roman" w:hAnsi="Times New Roman" w:cs="Times New Roman"/>
          <w:b/>
          <w:lang w:val="sr-Cyrl-CS"/>
        </w:rPr>
        <w:t>Агенција се у целини финансира из сопствених прихода и није корисник буџетских средстава.</w:t>
      </w:r>
    </w:p>
    <w:p w:rsidR="00D03673" w:rsidRPr="00986C82" w:rsidRDefault="00D03673" w:rsidP="00D03673">
      <w:pPr>
        <w:pStyle w:val="bodytext0"/>
        <w:spacing w:before="0" w:beforeAutospacing="0" w:after="0" w:afterAutospacing="0"/>
        <w:jc w:val="both"/>
        <w:rPr>
          <w:rFonts w:ascii="Times New Roman" w:hAnsi="Times New Roman" w:cs="Times New Roman"/>
          <w:lang w:val="sr-Cyrl-CS"/>
        </w:rPr>
      </w:pPr>
    </w:p>
    <w:p w:rsidR="00D03673" w:rsidRDefault="00CF75C1" w:rsidP="00D03673">
      <w:pPr>
        <w:pStyle w:val="bodytext0"/>
        <w:spacing w:before="0" w:beforeAutospacing="0" w:after="0" w:afterAutospacing="0"/>
        <w:jc w:val="both"/>
        <w:rPr>
          <w:rFonts w:ascii="Times New Roman" w:hAnsi="Times New Roman" w:cs="Times New Roman"/>
          <w:lang w:val="sr-Cyrl-CS"/>
        </w:rPr>
      </w:pPr>
      <w:r>
        <w:rPr>
          <w:rFonts w:ascii="Times New Roman" w:hAnsi="Times New Roman" w:cs="Times New Roman"/>
          <w:lang w:val="sr-Cyrl-CS"/>
        </w:rPr>
        <w:t>У складу са чланом</w:t>
      </w:r>
      <w:r w:rsidR="00D03673" w:rsidRPr="00986C82">
        <w:rPr>
          <w:rFonts w:ascii="Times New Roman" w:hAnsi="Times New Roman" w:cs="Times New Roman"/>
          <w:lang w:val="sr-Cyrl-CS"/>
        </w:rPr>
        <w:t xml:space="preserve"> </w:t>
      </w:r>
      <w:r w:rsidR="00AC33EE" w:rsidRPr="00986C82">
        <w:rPr>
          <w:rFonts w:ascii="Times New Roman" w:hAnsi="Times New Roman" w:cs="Times New Roman"/>
          <w:lang w:val="sr-Cyrl-CS"/>
        </w:rPr>
        <w:t>52.</w:t>
      </w:r>
      <w:r w:rsidR="00D03673" w:rsidRPr="00986C82">
        <w:rPr>
          <w:rFonts w:ascii="Times New Roman" w:hAnsi="Times New Roman" w:cs="Times New Roman"/>
          <w:lang w:val="sr-Cyrl-CS"/>
        </w:rPr>
        <w:t xml:space="preserve"> Закона</w:t>
      </w:r>
      <w:r w:rsidR="00033161">
        <w:rPr>
          <w:rFonts w:ascii="Times New Roman" w:hAnsi="Times New Roman" w:cs="Times New Roman"/>
          <w:lang w:val="sr-Cyrl-CS"/>
        </w:rPr>
        <w:t xml:space="preserve"> о јавним Агенцијама</w:t>
      </w:r>
      <w:r w:rsidR="00D03673" w:rsidRPr="00986C82">
        <w:rPr>
          <w:rFonts w:ascii="Times New Roman" w:hAnsi="Times New Roman" w:cs="Times New Roman"/>
          <w:lang w:val="sr-Cyrl-CS"/>
        </w:rPr>
        <w:t>, ако се годишњим обрачуном прихода и расхода утврди да су укупно остварени приходи Агенције већи од укупно остварених расхода</w:t>
      </w:r>
      <w:r w:rsidR="00AC33EE" w:rsidRPr="00986C82">
        <w:rPr>
          <w:rFonts w:ascii="Times New Roman" w:hAnsi="Times New Roman" w:cs="Times New Roman"/>
          <w:lang w:val="sr-Cyrl-CS"/>
        </w:rPr>
        <w:t>,</w:t>
      </w:r>
      <w:r w:rsidR="00D03673" w:rsidRPr="00986C82">
        <w:rPr>
          <w:rFonts w:ascii="Times New Roman" w:hAnsi="Times New Roman" w:cs="Times New Roman"/>
          <w:lang w:val="sr-Cyrl-CS"/>
        </w:rPr>
        <w:t xml:space="preserve"> разлика средстава се преноси у буџет Републике Србије или се користи за развој Агенције. О вишку прихода над расходима одлучује Управни одбор Агенције уз сагласн</w:t>
      </w:r>
      <w:r w:rsidR="000F5F1D">
        <w:rPr>
          <w:rFonts w:ascii="Times New Roman" w:hAnsi="Times New Roman" w:cs="Times New Roman"/>
          <w:lang w:val="sr-Cyrl-CS"/>
        </w:rPr>
        <w:t>о</w:t>
      </w:r>
      <w:r w:rsidR="00D03673" w:rsidRPr="00986C82">
        <w:rPr>
          <w:rFonts w:ascii="Times New Roman" w:hAnsi="Times New Roman" w:cs="Times New Roman"/>
          <w:lang w:val="sr-Cyrl-CS"/>
        </w:rPr>
        <w:t>ст Владе. Агенција  води пословне књиге и саставља годишње финансијске извештаје  у складу са законом којим се уређује рачуноводство и ревизија.</w:t>
      </w:r>
    </w:p>
    <w:p w:rsidR="000F5F1D" w:rsidRDefault="000F5F1D" w:rsidP="00D03673">
      <w:pPr>
        <w:pStyle w:val="bodytext0"/>
        <w:spacing w:before="0" w:beforeAutospacing="0" w:after="0" w:afterAutospacing="0"/>
        <w:jc w:val="both"/>
        <w:rPr>
          <w:rFonts w:ascii="Times New Roman" w:hAnsi="Times New Roman" w:cs="Times New Roman"/>
          <w:lang w:val="sr-Cyrl-CS"/>
        </w:rPr>
      </w:pPr>
    </w:p>
    <w:p w:rsidR="00893BF5" w:rsidRDefault="00893BF5" w:rsidP="00635369">
      <w:pPr>
        <w:autoSpaceDE w:val="0"/>
        <w:autoSpaceDN w:val="0"/>
        <w:adjustRightInd w:val="0"/>
        <w:jc w:val="both"/>
        <w:rPr>
          <w:b/>
          <w:color w:val="000000"/>
          <w:sz w:val="22"/>
          <w:szCs w:val="22"/>
          <w:lang w:val="ru-RU"/>
        </w:rPr>
      </w:pPr>
    </w:p>
    <w:p w:rsidR="00400F2C" w:rsidRPr="00986C82" w:rsidRDefault="00FD349E" w:rsidP="009F2D19">
      <w:pPr>
        <w:autoSpaceDE w:val="0"/>
        <w:autoSpaceDN w:val="0"/>
        <w:adjustRightInd w:val="0"/>
        <w:ind w:firstLine="360"/>
        <w:jc w:val="both"/>
        <w:rPr>
          <w:color w:val="000000"/>
          <w:sz w:val="22"/>
          <w:szCs w:val="22"/>
          <w:lang w:val="sr-Cyrl-CS"/>
        </w:rPr>
      </w:pPr>
      <w:r>
        <w:rPr>
          <w:b/>
          <w:color w:val="000000"/>
          <w:sz w:val="22"/>
          <w:szCs w:val="22"/>
          <w:lang w:val="ru-RU"/>
        </w:rPr>
        <w:t>12</w:t>
      </w:r>
      <w:r w:rsidR="00D751EF">
        <w:rPr>
          <w:b/>
          <w:color w:val="000000"/>
          <w:sz w:val="22"/>
          <w:szCs w:val="22"/>
          <w:lang w:val="ru-RU"/>
        </w:rPr>
        <w:t xml:space="preserve">.1. </w:t>
      </w:r>
      <w:r w:rsidR="00400F2C" w:rsidRPr="00986C82">
        <w:rPr>
          <w:b/>
          <w:color w:val="000000"/>
          <w:sz w:val="22"/>
          <w:szCs w:val="22"/>
          <w:lang w:val="ru-RU"/>
        </w:rPr>
        <w:t>ПОДАЦИ О ОДОБРЕНОМ БУЏЕТУ ДРЖАВНОГ ОРГАНА ЗА ТЕКУЋУ ГОДИНУ (УКУПАН И ИЗНОС ПО СТАВКАМА)</w:t>
      </w:r>
      <w:r w:rsidR="00400F2C" w:rsidRPr="00986C82">
        <w:rPr>
          <w:color w:val="000000"/>
          <w:sz w:val="22"/>
          <w:szCs w:val="22"/>
          <w:lang w:val="ru-RU"/>
        </w:rPr>
        <w:t xml:space="preserve"> </w:t>
      </w:r>
    </w:p>
    <w:p w:rsidR="00400F2C" w:rsidRPr="00986C82" w:rsidRDefault="00400F2C" w:rsidP="00400F2C">
      <w:pPr>
        <w:autoSpaceDE w:val="0"/>
        <w:autoSpaceDN w:val="0"/>
        <w:adjustRightInd w:val="0"/>
        <w:jc w:val="both"/>
        <w:rPr>
          <w:color w:val="000000"/>
          <w:sz w:val="22"/>
          <w:szCs w:val="22"/>
          <w:lang w:val="sr-Cyrl-CS"/>
        </w:rPr>
      </w:pPr>
    </w:p>
    <w:p w:rsidR="00400F2C" w:rsidRPr="00986C82" w:rsidRDefault="00400F2C" w:rsidP="00EA43A6">
      <w:pPr>
        <w:numPr>
          <w:ilvl w:val="0"/>
          <w:numId w:val="51"/>
        </w:numPr>
        <w:tabs>
          <w:tab w:val="clear" w:pos="720"/>
        </w:tabs>
        <w:autoSpaceDE w:val="0"/>
        <w:autoSpaceDN w:val="0"/>
        <w:adjustRightInd w:val="0"/>
        <w:ind w:left="360"/>
        <w:jc w:val="both"/>
        <w:rPr>
          <w:color w:val="000000"/>
          <w:sz w:val="22"/>
          <w:szCs w:val="22"/>
          <w:lang w:val="sr-Cyrl-CS"/>
        </w:rPr>
      </w:pPr>
      <w:r w:rsidRPr="00986C82">
        <w:rPr>
          <w:color w:val="000000"/>
          <w:sz w:val="22"/>
          <w:szCs w:val="22"/>
          <w:lang w:val="ru-RU"/>
        </w:rPr>
        <w:t>подаци о оствареним</w:t>
      </w:r>
      <w:r w:rsidRPr="00986C82">
        <w:rPr>
          <w:color w:val="000000"/>
          <w:sz w:val="22"/>
          <w:szCs w:val="22"/>
          <w:lang w:val="sr-Cyrl-CS"/>
        </w:rPr>
        <w:t xml:space="preserve"> </w:t>
      </w:r>
      <w:r w:rsidRPr="00986C82">
        <w:rPr>
          <w:color w:val="000000"/>
          <w:sz w:val="22"/>
          <w:szCs w:val="22"/>
          <w:lang w:val="ru-RU"/>
        </w:rPr>
        <w:t>и утрошеним средствима у току текуће године, према</w:t>
      </w:r>
      <w:r w:rsidRPr="00986C82">
        <w:rPr>
          <w:color w:val="000000"/>
          <w:sz w:val="22"/>
          <w:szCs w:val="22"/>
          <w:lang w:val="sr-Cyrl-CS"/>
        </w:rPr>
        <w:t xml:space="preserve"> </w:t>
      </w:r>
      <w:r w:rsidRPr="00986C82">
        <w:rPr>
          <w:color w:val="000000"/>
          <w:sz w:val="22"/>
          <w:szCs w:val="22"/>
          <w:lang w:val="ru-RU"/>
        </w:rPr>
        <w:t>п</w:t>
      </w:r>
      <w:r w:rsidR="008C3622">
        <w:rPr>
          <w:color w:val="000000"/>
          <w:sz w:val="22"/>
          <w:szCs w:val="22"/>
          <w:lang w:val="ru-RU"/>
        </w:rPr>
        <w:t>оследњем расположивом обрачуну</w:t>
      </w:r>
    </w:p>
    <w:p w:rsidR="00400F2C" w:rsidRPr="00986C82" w:rsidRDefault="00400F2C" w:rsidP="00EA43A6">
      <w:pPr>
        <w:numPr>
          <w:ilvl w:val="0"/>
          <w:numId w:val="51"/>
        </w:numPr>
        <w:tabs>
          <w:tab w:val="clear" w:pos="720"/>
        </w:tabs>
        <w:autoSpaceDE w:val="0"/>
        <w:autoSpaceDN w:val="0"/>
        <w:adjustRightInd w:val="0"/>
        <w:ind w:left="360"/>
        <w:jc w:val="both"/>
        <w:rPr>
          <w:color w:val="000000"/>
          <w:sz w:val="22"/>
          <w:szCs w:val="22"/>
          <w:lang w:val="sr-Cyrl-CS"/>
        </w:rPr>
      </w:pPr>
      <w:r w:rsidRPr="00986C82">
        <w:rPr>
          <w:color w:val="000000"/>
          <w:sz w:val="22"/>
          <w:szCs w:val="22"/>
          <w:lang w:val="ru-RU"/>
        </w:rPr>
        <w:t>подаци о</w:t>
      </w:r>
      <w:r w:rsidRPr="00986C82">
        <w:rPr>
          <w:color w:val="000000"/>
          <w:sz w:val="22"/>
          <w:szCs w:val="22"/>
          <w:lang w:val="sr-Cyrl-CS"/>
        </w:rPr>
        <w:t xml:space="preserve"> </w:t>
      </w:r>
      <w:r w:rsidRPr="00986C82">
        <w:rPr>
          <w:color w:val="000000"/>
          <w:sz w:val="22"/>
          <w:szCs w:val="22"/>
          <w:lang w:val="ru-RU"/>
        </w:rPr>
        <w:t>планираном, одобреном и оствареном буџету у току</w:t>
      </w:r>
      <w:r w:rsidR="00890FA2">
        <w:rPr>
          <w:color w:val="000000"/>
          <w:sz w:val="22"/>
          <w:szCs w:val="22"/>
          <w:lang w:val="ru-RU"/>
        </w:rPr>
        <w:t xml:space="preserve"> </w:t>
      </w:r>
      <w:r w:rsidRPr="00986C82">
        <w:rPr>
          <w:color w:val="000000"/>
          <w:sz w:val="22"/>
          <w:szCs w:val="22"/>
          <w:lang w:val="ru-RU"/>
        </w:rPr>
        <w:t>најмање једне годи</w:t>
      </w:r>
      <w:r w:rsidR="008C3622">
        <w:rPr>
          <w:color w:val="000000"/>
          <w:sz w:val="22"/>
          <w:szCs w:val="22"/>
          <w:lang w:val="ru-RU"/>
        </w:rPr>
        <w:t>не уназад, укупно и по ставкама</w:t>
      </w:r>
      <w:r w:rsidRPr="00986C82">
        <w:rPr>
          <w:color w:val="000000"/>
          <w:sz w:val="22"/>
          <w:szCs w:val="22"/>
          <w:lang w:val="ru-RU"/>
        </w:rPr>
        <w:t xml:space="preserve"> </w:t>
      </w:r>
    </w:p>
    <w:p w:rsidR="003F6D01" w:rsidRPr="00986C82" w:rsidRDefault="003F6D01" w:rsidP="003F6D01">
      <w:pPr>
        <w:rPr>
          <w:b/>
          <w:sz w:val="22"/>
          <w:szCs w:val="22"/>
          <w:lang w:val="sr-Cyrl-CS"/>
        </w:rPr>
      </w:pPr>
    </w:p>
    <w:p w:rsidR="00400F2C" w:rsidRPr="00986C82" w:rsidRDefault="00400F2C" w:rsidP="00400F2C">
      <w:pPr>
        <w:jc w:val="both"/>
        <w:rPr>
          <w:sz w:val="22"/>
          <w:szCs w:val="22"/>
          <w:lang w:val="sr-Cyrl-CS"/>
        </w:rPr>
      </w:pPr>
      <w:r w:rsidRPr="00986C82">
        <w:rPr>
          <w:sz w:val="22"/>
          <w:szCs w:val="22"/>
          <w:lang w:val="sr-Cyrl-CS"/>
        </w:rPr>
        <w:t>Финансијска средства за рад Агенције за лиценцирање стечајних управника обезбеђују се из :</w:t>
      </w:r>
    </w:p>
    <w:p w:rsidR="00400F2C" w:rsidRPr="00986C82" w:rsidRDefault="00400F2C" w:rsidP="00400F2C">
      <w:pPr>
        <w:numPr>
          <w:ilvl w:val="0"/>
          <w:numId w:val="1"/>
        </w:numPr>
        <w:jc w:val="both"/>
        <w:rPr>
          <w:sz w:val="22"/>
          <w:szCs w:val="22"/>
          <w:lang w:val="sr-Cyrl-CS"/>
        </w:rPr>
      </w:pPr>
      <w:r w:rsidRPr="00986C82">
        <w:rPr>
          <w:sz w:val="22"/>
          <w:szCs w:val="22"/>
          <w:lang w:val="sr-Cyrl-CS"/>
        </w:rPr>
        <w:t>прихода које оствари обављањ</w:t>
      </w:r>
      <w:r w:rsidR="00934419">
        <w:rPr>
          <w:sz w:val="22"/>
          <w:szCs w:val="22"/>
          <w:lang w:val="sr-Cyrl-CS"/>
        </w:rPr>
        <w:t>ем послова из своје надлежности</w:t>
      </w:r>
    </w:p>
    <w:p w:rsidR="00400F2C" w:rsidRPr="00986C82" w:rsidRDefault="00D63688" w:rsidP="00400F2C">
      <w:pPr>
        <w:numPr>
          <w:ilvl w:val="0"/>
          <w:numId w:val="1"/>
        </w:numPr>
        <w:jc w:val="both"/>
        <w:rPr>
          <w:sz w:val="22"/>
          <w:szCs w:val="22"/>
          <w:lang w:val="sr-Cyrl-CS"/>
        </w:rPr>
      </w:pPr>
      <w:r w:rsidRPr="00986C82">
        <w:rPr>
          <w:sz w:val="22"/>
          <w:szCs w:val="22"/>
          <w:lang w:val="sr-Cyrl-CS"/>
        </w:rPr>
        <w:t>донација</w:t>
      </w:r>
      <w:r w:rsidR="00400F2C" w:rsidRPr="00986C82">
        <w:rPr>
          <w:sz w:val="22"/>
          <w:szCs w:val="22"/>
          <w:lang w:val="sr-Cyrl-CS"/>
        </w:rPr>
        <w:t xml:space="preserve">, прилога и спонзорства домаћих и страних правних и физичких лица </w:t>
      </w:r>
    </w:p>
    <w:p w:rsidR="00400F2C" w:rsidRPr="00986C82" w:rsidRDefault="00400F2C" w:rsidP="00400F2C">
      <w:pPr>
        <w:numPr>
          <w:ilvl w:val="0"/>
          <w:numId w:val="1"/>
        </w:numPr>
        <w:jc w:val="both"/>
        <w:rPr>
          <w:sz w:val="22"/>
          <w:szCs w:val="22"/>
          <w:lang w:val="sr-Cyrl-CS"/>
        </w:rPr>
      </w:pPr>
      <w:r w:rsidRPr="00986C82">
        <w:rPr>
          <w:sz w:val="22"/>
          <w:szCs w:val="22"/>
          <w:lang w:val="sr-Cyrl-CS"/>
        </w:rPr>
        <w:t xml:space="preserve">других извора у складу са законом </w:t>
      </w:r>
    </w:p>
    <w:p w:rsidR="00400F2C" w:rsidRPr="00986C82" w:rsidRDefault="00400F2C" w:rsidP="00400F2C">
      <w:pPr>
        <w:jc w:val="center"/>
        <w:rPr>
          <w:b/>
          <w:sz w:val="22"/>
          <w:szCs w:val="22"/>
          <w:lang w:val="ru-RU"/>
        </w:rPr>
      </w:pPr>
    </w:p>
    <w:tbl>
      <w:tblPr>
        <w:tblW w:w="10585" w:type="dxa"/>
        <w:tblInd w:w="-340" w:type="dxa"/>
        <w:tblCellMar>
          <w:left w:w="70" w:type="dxa"/>
          <w:right w:w="70" w:type="dxa"/>
        </w:tblCellMar>
        <w:tblLook w:val="0000"/>
      </w:tblPr>
      <w:tblGrid>
        <w:gridCol w:w="473"/>
        <w:gridCol w:w="769"/>
        <w:gridCol w:w="1567"/>
        <w:gridCol w:w="895"/>
        <w:gridCol w:w="445"/>
        <w:gridCol w:w="1492"/>
        <w:gridCol w:w="1540"/>
        <w:gridCol w:w="1240"/>
        <w:gridCol w:w="1082"/>
        <w:gridCol w:w="1082"/>
      </w:tblGrid>
      <w:tr w:rsidR="0072339A" w:rsidRPr="005D0864" w:rsidTr="0072339A">
        <w:trPr>
          <w:trHeight w:val="390"/>
        </w:trPr>
        <w:tc>
          <w:tcPr>
            <w:tcW w:w="10585" w:type="dxa"/>
            <w:gridSpan w:val="10"/>
            <w:tcBorders>
              <w:top w:val="nil"/>
              <w:left w:val="nil"/>
              <w:bottom w:val="nil"/>
              <w:right w:val="nil"/>
            </w:tcBorders>
            <w:shd w:val="clear" w:color="auto" w:fill="auto"/>
            <w:noWrap/>
            <w:vAlign w:val="bottom"/>
          </w:tcPr>
          <w:p w:rsidR="00315F56" w:rsidRDefault="00315F56">
            <w:pPr>
              <w:jc w:val="center"/>
              <w:rPr>
                <w:b/>
                <w:bCs/>
                <w:sz w:val="22"/>
                <w:szCs w:val="22"/>
              </w:rPr>
            </w:pPr>
          </w:p>
          <w:p w:rsidR="00315F56" w:rsidRDefault="00315F56">
            <w:pPr>
              <w:jc w:val="center"/>
              <w:rPr>
                <w:b/>
                <w:bCs/>
                <w:sz w:val="22"/>
                <w:szCs w:val="22"/>
              </w:rPr>
            </w:pPr>
          </w:p>
          <w:p w:rsidR="00315F56" w:rsidRDefault="00315F56">
            <w:pPr>
              <w:jc w:val="center"/>
              <w:rPr>
                <w:b/>
                <w:bCs/>
                <w:sz w:val="22"/>
                <w:szCs w:val="22"/>
              </w:rPr>
            </w:pPr>
          </w:p>
          <w:p w:rsidR="00315F56" w:rsidRDefault="00315F56">
            <w:pPr>
              <w:jc w:val="center"/>
              <w:rPr>
                <w:b/>
                <w:bCs/>
                <w:sz w:val="22"/>
                <w:szCs w:val="22"/>
              </w:rPr>
            </w:pPr>
          </w:p>
          <w:p w:rsidR="00315F56" w:rsidRDefault="00315F56">
            <w:pPr>
              <w:jc w:val="center"/>
              <w:rPr>
                <w:b/>
                <w:bCs/>
                <w:sz w:val="22"/>
                <w:szCs w:val="22"/>
              </w:rPr>
            </w:pPr>
          </w:p>
          <w:p w:rsidR="00315F56" w:rsidRDefault="00315F56">
            <w:pPr>
              <w:jc w:val="center"/>
              <w:rPr>
                <w:b/>
                <w:bCs/>
                <w:sz w:val="22"/>
                <w:szCs w:val="22"/>
              </w:rPr>
            </w:pPr>
          </w:p>
          <w:p w:rsidR="00315F56" w:rsidRDefault="00315F56">
            <w:pPr>
              <w:jc w:val="center"/>
              <w:rPr>
                <w:b/>
                <w:bCs/>
                <w:sz w:val="22"/>
                <w:szCs w:val="22"/>
              </w:rPr>
            </w:pPr>
          </w:p>
          <w:p w:rsidR="0072339A" w:rsidRPr="005D0864" w:rsidRDefault="0072339A">
            <w:pPr>
              <w:jc w:val="center"/>
              <w:rPr>
                <w:b/>
                <w:bCs/>
                <w:sz w:val="22"/>
                <w:szCs w:val="22"/>
              </w:rPr>
            </w:pPr>
            <w:r w:rsidRPr="005D0864">
              <w:rPr>
                <w:b/>
                <w:bCs/>
                <w:sz w:val="22"/>
                <w:szCs w:val="22"/>
              </w:rPr>
              <w:lastRenderedPageBreak/>
              <w:t>ФИНАНСИЈСКИ ПЛАН</w:t>
            </w:r>
          </w:p>
        </w:tc>
      </w:tr>
      <w:tr w:rsidR="0072339A" w:rsidRPr="005D0864" w:rsidTr="0072339A">
        <w:trPr>
          <w:trHeight w:val="360"/>
        </w:trPr>
        <w:tc>
          <w:tcPr>
            <w:tcW w:w="10585" w:type="dxa"/>
            <w:gridSpan w:val="10"/>
            <w:tcBorders>
              <w:top w:val="nil"/>
              <w:left w:val="nil"/>
              <w:bottom w:val="nil"/>
              <w:right w:val="nil"/>
            </w:tcBorders>
            <w:shd w:val="clear" w:color="auto" w:fill="auto"/>
            <w:noWrap/>
            <w:vAlign w:val="bottom"/>
          </w:tcPr>
          <w:p w:rsidR="0072339A" w:rsidRPr="005D0864" w:rsidRDefault="0072339A">
            <w:pPr>
              <w:jc w:val="center"/>
              <w:rPr>
                <w:sz w:val="22"/>
                <w:szCs w:val="22"/>
              </w:rPr>
            </w:pPr>
            <w:r w:rsidRPr="005D0864">
              <w:rPr>
                <w:sz w:val="22"/>
                <w:szCs w:val="22"/>
              </w:rPr>
              <w:lastRenderedPageBreak/>
              <w:t>ПРЕГЛЕД ПРИХОДА И РАСХОДА</w:t>
            </w:r>
          </w:p>
        </w:tc>
      </w:tr>
      <w:tr w:rsidR="0072339A" w:rsidRPr="005D0864" w:rsidTr="0072339A">
        <w:trPr>
          <w:trHeight w:val="360"/>
        </w:trPr>
        <w:tc>
          <w:tcPr>
            <w:tcW w:w="10585" w:type="dxa"/>
            <w:gridSpan w:val="10"/>
            <w:tcBorders>
              <w:top w:val="nil"/>
              <w:left w:val="nil"/>
              <w:bottom w:val="nil"/>
              <w:right w:val="nil"/>
            </w:tcBorders>
            <w:shd w:val="clear" w:color="auto" w:fill="auto"/>
            <w:noWrap/>
            <w:vAlign w:val="bottom"/>
          </w:tcPr>
          <w:p w:rsidR="0072339A" w:rsidRPr="005D0864" w:rsidRDefault="0072339A">
            <w:pPr>
              <w:jc w:val="center"/>
              <w:rPr>
                <w:b/>
                <w:bCs/>
                <w:sz w:val="22"/>
                <w:szCs w:val="22"/>
              </w:rPr>
            </w:pPr>
            <w:r w:rsidRPr="005D0864">
              <w:rPr>
                <w:b/>
                <w:bCs/>
                <w:sz w:val="22"/>
                <w:szCs w:val="22"/>
              </w:rPr>
              <w:t>2011. ГОДИНА</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270"/>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72339A" w:rsidRPr="005D0864" w:rsidRDefault="0072339A">
            <w:pPr>
              <w:jc w:val="center"/>
              <w:rPr>
                <w:sz w:val="20"/>
                <w:szCs w:val="20"/>
              </w:rPr>
            </w:pPr>
            <w:r w:rsidRPr="005D0864">
              <w:rPr>
                <w:sz w:val="20"/>
                <w:szCs w:val="20"/>
              </w:rPr>
              <w:t>Група</w:t>
            </w:r>
          </w:p>
        </w:tc>
        <w:tc>
          <w:tcPr>
            <w:tcW w:w="769" w:type="dxa"/>
            <w:tcBorders>
              <w:top w:val="single" w:sz="4" w:space="0" w:color="auto"/>
              <w:left w:val="nil"/>
              <w:bottom w:val="nil"/>
              <w:right w:val="nil"/>
            </w:tcBorders>
            <w:shd w:val="clear" w:color="auto" w:fill="auto"/>
            <w:noWrap/>
            <w:vAlign w:val="bottom"/>
          </w:tcPr>
          <w:p w:rsidR="0072339A" w:rsidRPr="005D0864" w:rsidRDefault="0072339A">
            <w:pPr>
              <w:jc w:val="center"/>
              <w:rPr>
                <w:sz w:val="20"/>
                <w:szCs w:val="20"/>
              </w:rPr>
            </w:pPr>
            <w:r w:rsidRPr="005D0864">
              <w:rPr>
                <w:sz w:val="20"/>
                <w:szCs w:val="20"/>
              </w:rPr>
              <w:t> </w:t>
            </w:r>
          </w:p>
        </w:tc>
        <w:tc>
          <w:tcPr>
            <w:tcW w:w="2907" w:type="dxa"/>
            <w:gridSpan w:val="3"/>
            <w:vMerge w:val="restart"/>
            <w:tcBorders>
              <w:top w:val="single" w:sz="4" w:space="0" w:color="auto"/>
              <w:left w:val="nil"/>
              <w:bottom w:val="single" w:sz="4" w:space="0" w:color="000000"/>
              <w:right w:val="nil"/>
            </w:tcBorders>
            <w:shd w:val="clear" w:color="auto" w:fill="auto"/>
            <w:noWrap/>
            <w:vAlign w:val="center"/>
          </w:tcPr>
          <w:p w:rsidR="0072339A" w:rsidRPr="005D0864" w:rsidRDefault="0072339A">
            <w:pPr>
              <w:jc w:val="center"/>
              <w:rPr>
                <w:sz w:val="20"/>
                <w:szCs w:val="20"/>
              </w:rPr>
            </w:pPr>
            <w:r w:rsidRPr="005D0864">
              <w:rPr>
                <w:sz w:val="20"/>
                <w:szCs w:val="20"/>
              </w:rPr>
              <w:t>О     П     И     С</w:t>
            </w:r>
          </w:p>
        </w:tc>
        <w:tc>
          <w:tcPr>
            <w:tcW w:w="6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2339A" w:rsidRPr="005D0864" w:rsidRDefault="0072339A">
            <w:pPr>
              <w:jc w:val="center"/>
              <w:rPr>
                <w:sz w:val="20"/>
                <w:szCs w:val="20"/>
              </w:rPr>
            </w:pPr>
            <w:r w:rsidRPr="005D0864">
              <w:rPr>
                <w:sz w:val="20"/>
                <w:szCs w:val="20"/>
              </w:rPr>
              <w:t>И  З  Н  О  С</w:t>
            </w:r>
          </w:p>
        </w:tc>
      </w:tr>
      <w:tr w:rsidR="0072339A" w:rsidRPr="005D0864" w:rsidTr="0072339A">
        <w:trPr>
          <w:trHeight w:val="255"/>
        </w:trPr>
        <w:tc>
          <w:tcPr>
            <w:tcW w:w="473" w:type="dxa"/>
            <w:vMerge/>
            <w:tcBorders>
              <w:top w:val="single" w:sz="4" w:space="0" w:color="auto"/>
              <w:left w:val="single" w:sz="4" w:space="0" w:color="auto"/>
              <w:bottom w:val="single" w:sz="4" w:space="0" w:color="000000"/>
              <w:right w:val="single" w:sz="4" w:space="0" w:color="auto"/>
            </w:tcBorders>
            <w:vAlign w:val="center"/>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jc w:val="center"/>
              <w:rPr>
                <w:sz w:val="20"/>
                <w:szCs w:val="20"/>
              </w:rPr>
            </w:pPr>
            <w:r w:rsidRPr="005D0864">
              <w:rPr>
                <w:sz w:val="20"/>
                <w:szCs w:val="20"/>
              </w:rPr>
              <w:t> </w:t>
            </w:r>
          </w:p>
        </w:tc>
        <w:tc>
          <w:tcPr>
            <w:tcW w:w="2907" w:type="dxa"/>
            <w:gridSpan w:val="3"/>
            <w:vMerge/>
            <w:tcBorders>
              <w:top w:val="nil"/>
              <w:left w:val="nil"/>
              <w:bottom w:val="nil"/>
              <w:right w:val="nil"/>
            </w:tcBorders>
            <w:vAlign w:val="center"/>
          </w:tcPr>
          <w:p w:rsidR="0072339A" w:rsidRPr="005D0864" w:rsidRDefault="0072339A">
            <w:pPr>
              <w:rPr>
                <w:sz w:val="20"/>
                <w:szCs w:val="20"/>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tcPr>
          <w:p w:rsidR="0072339A" w:rsidRPr="005D0864" w:rsidRDefault="0072339A">
            <w:pPr>
              <w:jc w:val="center"/>
              <w:rPr>
                <w:sz w:val="20"/>
                <w:szCs w:val="20"/>
              </w:rPr>
            </w:pPr>
            <w:r w:rsidRPr="005D0864">
              <w:rPr>
                <w:sz w:val="20"/>
                <w:szCs w:val="20"/>
              </w:rPr>
              <w:t>Остварено     у 2009.</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tcPr>
          <w:p w:rsidR="0072339A" w:rsidRPr="005D0864" w:rsidRDefault="0072339A">
            <w:pPr>
              <w:jc w:val="center"/>
              <w:rPr>
                <w:sz w:val="20"/>
                <w:szCs w:val="20"/>
              </w:rPr>
            </w:pPr>
            <w:r w:rsidRPr="005D0864">
              <w:rPr>
                <w:sz w:val="20"/>
                <w:szCs w:val="20"/>
              </w:rPr>
              <w:t>Процена за 2010.</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rsidR="0072339A" w:rsidRPr="005D0864" w:rsidRDefault="0072339A">
            <w:pPr>
              <w:jc w:val="center"/>
              <w:rPr>
                <w:sz w:val="20"/>
                <w:szCs w:val="20"/>
              </w:rPr>
            </w:pPr>
            <w:r w:rsidRPr="005D0864">
              <w:rPr>
                <w:sz w:val="20"/>
                <w:szCs w:val="20"/>
              </w:rPr>
              <w:t>Планирано     за 2011.</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tcPr>
          <w:p w:rsidR="0072339A" w:rsidRPr="005D0864" w:rsidRDefault="0072339A">
            <w:pPr>
              <w:jc w:val="center"/>
              <w:rPr>
                <w:sz w:val="20"/>
                <w:szCs w:val="20"/>
              </w:rPr>
            </w:pPr>
            <w:r w:rsidRPr="005D0864">
              <w:rPr>
                <w:sz w:val="20"/>
                <w:szCs w:val="20"/>
              </w:rPr>
              <w:t>Индекс  2011/2009</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tcPr>
          <w:p w:rsidR="0072339A" w:rsidRPr="005D0864" w:rsidRDefault="0072339A">
            <w:pPr>
              <w:jc w:val="center"/>
              <w:rPr>
                <w:sz w:val="20"/>
                <w:szCs w:val="20"/>
              </w:rPr>
            </w:pPr>
            <w:r w:rsidRPr="005D0864">
              <w:rPr>
                <w:sz w:val="20"/>
                <w:szCs w:val="20"/>
              </w:rPr>
              <w:t>Индекс  2011/2010</w:t>
            </w:r>
          </w:p>
        </w:tc>
      </w:tr>
      <w:tr w:rsidR="0072339A" w:rsidRPr="005D0864" w:rsidTr="0072339A">
        <w:trPr>
          <w:trHeight w:val="585"/>
        </w:trPr>
        <w:tc>
          <w:tcPr>
            <w:tcW w:w="473" w:type="dxa"/>
            <w:vMerge/>
            <w:tcBorders>
              <w:top w:val="single" w:sz="4" w:space="0" w:color="auto"/>
              <w:left w:val="single" w:sz="4" w:space="0" w:color="auto"/>
              <w:bottom w:val="single" w:sz="4" w:space="0" w:color="000000"/>
              <w:right w:val="single" w:sz="4" w:space="0" w:color="auto"/>
            </w:tcBorders>
            <w:vAlign w:val="center"/>
          </w:tcPr>
          <w:p w:rsidR="0072339A" w:rsidRPr="005D0864" w:rsidRDefault="0072339A">
            <w:pPr>
              <w:rPr>
                <w:sz w:val="20"/>
                <w:szCs w:val="20"/>
              </w:rPr>
            </w:pPr>
          </w:p>
        </w:tc>
        <w:tc>
          <w:tcPr>
            <w:tcW w:w="769" w:type="dxa"/>
            <w:tcBorders>
              <w:top w:val="nil"/>
              <w:left w:val="nil"/>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 </w:t>
            </w:r>
          </w:p>
        </w:tc>
        <w:tc>
          <w:tcPr>
            <w:tcW w:w="2907" w:type="dxa"/>
            <w:gridSpan w:val="3"/>
            <w:vMerge/>
            <w:tcBorders>
              <w:top w:val="nil"/>
              <w:left w:val="nil"/>
              <w:bottom w:val="single" w:sz="4" w:space="0" w:color="auto"/>
              <w:right w:val="nil"/>
            </w:tcBorders>
            <w:vAlign w:val="center"/>
          </w:tcPr>
          <w:p w:rsidR="0072339A" w:rsidRPr="005D0864" w:rsidRDefault="0072339A">
            <w:pPr>
              <w:rPr>
                <w:sz w:val="20"/>
                <w:szCs w:val="20"/>
              </w:rPr>
            </w:pPr>
          </w:p>
        </w:tc>
        <w:tc>
          <w:tcPr>
            <w:tcW w:w="1492" w:type="dxa"/>
            <w:vMerge/>
            <w:tcBorders>
              <w:top w:val="nil"/>
              <w:left w:val="single" w:sz="4" w:space="0" w:color="auto"/>
              <w:bottom w:val="single" w:sz="4" w:space="0" w:color="000000"/>
              <w:right w:val="single" w:sz="4" w:space="0" w:color="auto"/>
            </w:tcBorders>
            <w:vAlign w:val="center"/>
          </w:tcPr>
          <w:p w:rsidR="0072339A" w:rsidRPr="005D0864" w:rsidRDefault="0072339A">
            <w:pPr>
              <w:rPr>
                <w:sz w:val="20"/>
                <w:szCs w:val="20"/>
              </w:rPr>
            </w:pPr>
          </w:p>
        </w:tc>
        <w:tc>
          <w:tcPr>
            <w:tcW w:w="1540" w:type="dxa"/>
            <w:vMerge/>
            <w:tcBorders>
              <w:top w:val="nil"/>
              <w:left w:val="single" w:sz="4" w:space="0" w:color="auto"/>
              <w:bottom w:val="single" w:sz="4" w:space="0" w:color="000000"/>
              <w:right w:val="single" w:sz="4" w:space="0" w:color="auto"/>
            </w:tcBorders>
            <w:vAlign w:val="center"/>
          </w:tcPr>
          <w:p w:rsidR="0072339A" w:rsidRPr="005D0864" w:rsidRDefault="0072339A">
            <w:pPr>
              <w:rPr>
                <w:sz w:val="20"/>
                <w:szCs w:val="20"/>
              </w:rPr>
            </w:pPr>
          </w:p>
        </w:tc>
        <w:tc>
          <w:tcPr>
            <w:tcW w:w="1240" w:type="dxa"/>
            <w:vMerge/>
            <w:tcBorders>
              <w:top w:val="nil"/>
              <w:left w:val="single" w:sz="4" w:space="0" w:color="auto"/>
              <w:bottom w:val="single" w:sz="4" w:space="0" w:color="000000"/>
              <w:right w:val="single" w:sz="4" w:space="0" w:color="auto"/>
            </w:tcBorders>
            <w:vAlign w:val="center"/>
          </w:tcPr>
          <w:p w:rsidR="0072339A" w:rsidRPr="005D0864" w:rsidRDefault="0072339A">
            <w:pPr>
              <w:rPr>
                <w:sz w:val="20"/>
                <w:szCs w:val="20"/>
              </w:rPr>
            </w:pPr>
          </w:p>
        </w:tc>
        <w:tc>
          <w:tcPr>
            <w:tcW w:w="1082" w:type="dxa"/>
            <w:vMerge/>
            <w:tcBorders>
              <w:top w:val="nil"/>
              <w:left w:val="single" w:sz="4" w:space="0" w:color="auto"/>
              <w:bottom w:val="single" w:sz="4" w:space="0" w:color="000000"/>
              <w:right w:val="single" w:sz="4" w:space="0" w:color="auto"/>
            </w:tcBorders>
            <w:vAlign w:val="center"/>
          </w:tcPr>
          <w:p w:rsidR="0072339A" w:rsidRPr="005D0864" w:rsidRDefault="0072339A">
            <w:pPr>
              <w:rPr>
                <w:sz w:val="20"/>
                <w:szCs w:val="20"/>
              </w:rPr>
            </w:pPr>
          </w:p>
        </w:tc>
        <w:tc>
          <w:tcPr>
            <w:tcW w:w="1082" w:type="dxa"/>
            <w:vMerge/>
            <w:tcBorders>
              <w:top w:val="nil"/>
              <w:left w:val="single" w:sz="4" w:space="0" w:color="auto"/>
              <w:bottom w:val="single" w:sz="4" w:space="0" w:color="000000"/>
              <w:right w:val="single" w:sz="4" w:space="0" w:color="auto"/>
            </w:tcBorders>
            <w:vAlign w:val="center"/>
          </w:tcPr>
          <w:p w:rsidR="0072339A" w:rsidRPr="005D0864" w:rsidRDefault="0072339A">
            <w:pPr>
              <w:rPr>
                <w:sz w:val="20"/>
                <w:szCs w:val="20"/>
              </w:rPr>
            </w:pPr>
          </w:p>
        </w:tc>
      </w:tr>
      <w:tr w:rsidR="0072339A" w:rsidRPr="005D0864" w:rsidTr="0072339A">
        <w:trPr>
          <w:trHeight w:val="255"/>
        </w:trPr>
        <w:tc>
          <w:tcPr>
            <w:tcW w:w="473"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1</w:t>
            </w:r>
          </w:p>
        </w:tc>
        <w:tc>
          <w:tcPr>
            <w:tcW w:w="769"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 </w:t>
            </w:r>
          </w:p>
        </w:tc>
        <w:tc>
          <w:tcPr>
            <w:tcW w:w="1567" w:type="dxa"/>
            <w:tcBorders>
              <w:top w:val="nil"/>
              <w:left w:val="nil"/>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 </w:t>
            </w:r>
          </w:p>
        </w:tc>
        <w:tc>
          <w:tcPr>
            <w:tcW w:w="895"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2</w:t>
            </w:r>
          </w:p>
        </w:tc>
        <w:tc>
          <w:tcPr>
            <w:tcW w:w="445" w:type="dxa"/>
            <w:tcBorders>
              <w:top w:val="nil"/>
              <w:left w:val="nil"/>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 </w:t>
            </w:r>
          </w:p>
        </w:tc>
        <w:tc>
          <w:tcPr>
            <w:tcW w:w="1492"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3</w:t>
            </w:r>
          </w:p>
        </w:tc>
        <w:tc>
          <w:tcPr>
            <w:tcW w:w="1540"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4</w:t>
            </w:r>
          </w:p>
        </w:tc>
        <w:tc>
          <w:tcPr>
            <w:tcW w:w="1240"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5</w:t>
            </w:r>
          </w:p>
        </w:tc>
        <w:tc>
          <w:tcPr>
            <w:tcW w:w="1082"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6</w:t>
            </w:r>
          </w:p>
        </w:tc>
        <w:tc>
          <w:tcPr>
            <w:tcW w:w="1082" w:type="dxa"/>
            <w:tcBorders>
              <w:top w:val="nil"/>
              <w:left w:val="single" w:sz="4" w:space="0" w:color="auto"/>
              <w:bottom w:val="single" w:sz="4" w:space="0" w:color="auto"/>
              <w:right w:val="nil"/>
            </w:tcBorders>
            <w:shd w:val="clear" w:color="auto" w:fill="auto"/>
            <w:noWrap/>
            <w:vAlign w:val="bottom"/>
          </w:tcPr>
          <w:p w:rsidR="0072339A" w:rsidRPr="005D0864" w:rsidRDefault="0072339A">
            <w:pPr>
              <w:jc w:val="center"/>
              <w:rPr>
                <w:sz w:val="20"/>
                <w:szCs w:val="20"/>
              </w:rPr>
            </w:pPr>
            <w:r w:rsidRPr="005D0864">
              <w:rPr>
                <w:sz w:val="20"/>
                <w:szCs w:val="20"/>
              </w:rPr>
              <w:t>7</w:t>
            </w:r>
          </w:p>
        </w:tc>
      </w:tr>
      <w:tr w:rsidR="0072339A" w:rsidRPr="005D0864" w:rsidTr="0072339A">
        <w:trPr>
          <w:trHeight w:val="18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435"/>
        </w:trPr>
        <w:tc>
          <w:tcPr>
            <w:tcW w:w="473" w:type="dxa"/>
            <w:tcBorders>
              <w:top w:val="nil"/>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2336" w:type="dxa"/>
            <w:gridSpan w:val="2"/>
            <w:tcBorders>
              <w:top w:val="nil"/>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ТЕКУЋИ ПРИХОДИ</w:t>
            </w:r>
          </w:p>
        </w:tc>
        <w:tc>
          <w:tcPr>
            <w:tcW w:w="895" w:type="dxa"/>
            <w:tcBorders>
              <w:top w:val="nil"/>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445" w:type="dxa"/>
            <w:tcBorders>
              <w:top w:val="nil"/>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1492" w:type="dxa"/>
            <w:tcBorders>
              <w:top w:val="nil"/>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96.466.560</w:t>
            </w:r>
          </w:p>
        </w:tc>
        <w:tc>
          <w:tcPr>
            <w:tcW w:w="1540" w:type="dxa"/>
            <w:tcBorders>
              <w:top w:val="nil"/>
              <w:left w:val="nil"/>
              <w:bottom w:val="single" w:sz="4" w:space="0" w:color="auto"/>
              <w:right w:val="nil"/>
            </w:tcBorders>
            <w:shd w:val="clear" w:color="auto" w:fill="auto"/>
            <w:noWrap/>
            <w:vAlign w:val="center"/>
          </w:tcPr>
          <w:p w:rsidR="0072339A" w:rsidRPr="005D0864" w:rsidRDefault="0072339A">
            <w:pPr>
              <w:jc w:val="right"/>
              <w:rPr>
                <w:color w:val="FF0000"/>
                <w:sz w:val="20"/>
                <w:szCs w:val="20"/>
              </w:rPr>
            </w:pPr>
            <w:r w:rsidRPr="005D0864">
              <w:rPr>
                <w:color w:val="FF0000"/>
                <w:sz w:val="20"/>
                <w:szCs w:val="20"/>
              </w:rPr>
              <w:t>111.251.610</w:t>
            </w:r>
          </w:p>
        </w:tc>
        <w:tc>
          <w:tcPr>
            <w:tcW w:w="1240" w:type="dxa"/>
            <w:tcBorders>
              <w:top w:val="nil"/>
              <w:left w:val="nil"/>
              <w:bottom w:val="single" w:sz="4" w:space="0" w:color="auto"/>
              <w:right w:val="nil"/>
            </w:tcBorders>
            <w:shd w:val="clear" w:color="auto" w:fill="auto"/>
            <w:noWrap/>
            <w:vAlign w:val="center"/>
          </w:tcPr>
          <w:p w:rsidR="0072339A" w:rsidRPr="005D0864" w:rsidRDefault="0072339A">
            <w:pPr>
              <w:jc w:val="right"/>
              <w:rPr>
                <w:color w:val="FF0000"/>
                <w:sz w:val="20"/>
                <w:szCs w:val="20"/>
              </w:rPr>
            </w:pPr>
            <w:r w:rsidRPr="005D0864">
              <w:rPr>
                <w:color w:val="FF0000"/>
                <w:sz w:val="20"/>
                <w:szCs w:val="20"/>
              </w:rPr>
              <w:t>111.816.663</w:t>
            </w:r>
          </w:p>
        </w:tc>
        <w:tc>
          <w:tcPr>
            <w:tcW w:w="1082" w:type="dxa"/>
            <w:tcBorders>
              <w:top w:val="nil"/>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115,91</w:t>
            </w:r>
          </w:p>
        </w:tc>
        <w:tc>
          <w:tcPr>
            <w:tcW w:w="1082" w:type="dxa"/>
            <w:tcBorders>
              <w:top w:val="nil"/>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100,51</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255"/>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612</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Приходи од продаје произв.и услуга на дом.тржишту</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350.000</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r w:rsidRPr="005D0864">
              <w:rPr>
                <w:sz w:val="20"/>
                <w:szCs w:val="20"/>
              </w:rPr>
              <w:t xml:space="preserve"> </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r>
      <w:tr w:rsidR="0072339A" w:rsidRPr="005D0864" w:rsidTr="0072339A">
        <w:trPr>
          <w:trHeight w:val="255"/>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640</w:t>
            </w:r>
          </w:p>
        </w:tc>
        <w:tc>
          <w:tcPr>
            <w:tcW w:w="2336" w:type="dxa"/>
            <w:gridSpan w:val="2"/>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Приходи од донација</w:t>
            </w: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43.754</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4.400.376</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1.100.000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2.514,06</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25,00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659</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Остали посл.приходи (Прих.од поверених послова)</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96.404.128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000000"/>
                <w:sz w:val="20"/>
                <w:szCs w:val="20"/>
              </w:rPr>
            </w:pPr>
            <w:r w:rsidRPr="005D0864">
              <w:rPr>
                <w:color w:val="000000"/>
                <w:sz w:val="20"/>
                <w:szCs w:val="20"/>
              </w:rPr>
              <w:t>106.851.234</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000000"/>
                <w:sz w:val="20"/>
                <w:szCs w:val="20"/>
              </w:rPr>
            </w:pPr>
            <w:r w:rsidRPr="005D0864">
              <w:rPr>
                <w:color w:val="000000"/>
                <w:sz w:val="20"/>
                <w:szCs w:val="20"/>
              </w:rPr>
              <w:t>110.366.663</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114,48</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103,29</w:t>
            </w:r>
          </w:p>
        </w:tc>
      </w:tr>
      <w:tr w:rsidR="0072339A" w:rsidRPr="005D0864" w:rsidTr="0072339A">
        <w:trPr>
          <w:trHeight w:val="255"/>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679</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Остали непоменути приходи</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18.678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r>
      <w:tr w:rsidR="0072339A" w:rsidRPr="005D0864" w:rsidTr="0072339A">
        <w:trPr>
          <w:trHeight w:val="435"/>
        </w:trPr>
        <w:tc>
          <w:tcPr>
            <w:tcW w:w="473"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2336" w:type="dxa"/>
            <w:gridSpan w:val="2"/>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ТЕКУЋИ РАСХОДИ</w:t>
            </w:r>
          </w:p>
        </w:tc>
        <w:tc>
          <w:tcPr>
            <w:tcW w:w="895"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 </w:t>
            </w:r>
          </w:p>
        </w:tc>
        <w:tc>
          <w:tcPr>
            <w:tcW w:w="445"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 </w:t>
            </w:r>
          </w:p>
        </w:tc>
        <w:tc>
          <w:tcPr>
            <w:tcW w:w="1492"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101.839.054</w:t>
            </w:r>
          </w:p>
        </w:tc>
        <w:tc>
          <w:tcPr>
            <w:tcW w:w="1540"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110.775.837</w:t>
            </w:r>
          </w:p>
        </w:tc>
        <w:tc>
          <w:tcPr>
            <w:tcW w:w="1240"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110.361.708</w:t>
            </w:r>
          </w:p>
        </w:tc>
        <w:tc>
          <w:tcPr>
            <w:tcW w:w="1082" w:type="dxa"/>
            <w:tcBorders>
              <w:top w:val="nil"/>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108,37</w:t>
            </w:r>
          </w:p>
        </w:tc>
        <w:tc>
          <w:tcPr>
            <w:tcW w:w="1082" w:type="dxa"/>
            <w:tcBorders>
              <w:top w:val="nil"/>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99,63</w:t>
            </w:r>
          </w:p>
        </w:tc>
      </w:tr>
      <w:tr w:rsidR="0072339A" w:rsidRPr="005D0864" w:rsidTr="0072339A">
        <w:trPr>
          <w:trHeight w:val="135"/>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color w:val="FF0000"/>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color w:val="FF0000"/>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color w:val="FF0000"/>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512</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Остали утрошени материјал (режија)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1.319.145</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2.050.000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151,61</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97,56</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513</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горива и енергије</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559.000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1.100.000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1.050.000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187,84</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95,45</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520</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Трошкови зарада и накнада зарада (бруто)</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52.759.752</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51.611.699</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46.652.000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88,42</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90,39</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521</w:t>
            </w:r>
          </w:p>
        </w:tc>
        <w:tc>
          <w:tcPr>
            <w:tcW w:w="5168" w:type="dxa"/>
            <w:gridSpan w:val="5"/>
            <w:tcBorders>
              <w:top w:val="nil"/>
              <w:left w:val="nil"/>
              <w:bottom w:val="nil"/>
              <w:right w:val="nil"/>
            </w:tcBorders>
            <w:shd w:val="clear" w:color="auto" w:fill="auto"/>
            <w:noWrap/>
            <w:vAlign w:val="bottom"/>
          </w:tcPr>
          <w:p w:rsidR="0072339A" w:rsidRPr="005D0864" w:rsidRDefault="0072339A" w:rsidP="00C03B05">
            <w:pPr>
              <w:rPr>
                <w:sz w:val="20"/>
                <w:szCs w:val="20"/>
                <w:lang w:val="ru-RU"/>
              </w:rPr>
            </w:pPr>
            <w:r w:rsidRPr="005D0864">
              <w:rPr>
                <w:sz w:val="20"/>
                <w:szCs w:val="20"/>
                <w:lang w:val="ru-RU"/>
              </w:rPr>
              <w:t>Трош.пореза и допр.на зараде и накн.на</w:t>
            </w:r>
            <w:r w:rsidRPr="005D0864">
              <w:rPr>
                <w:sz w:val="20"/>
                <w:szCs w:val="20"/>
                <w:lang w:val="sr-Latn-CS"/>
              </w:rPr>
              <w:t xml:space="preserve">               </w:t>
            </w:r>
            <w:r w:rsidRPr="005D0864">
              <w:rPr>
                <w:color w:val="FF0000"/>
                <w:sz w:val="20"/>
                <w:szCs w:val="20"/>
                <w:lang w:val="ru-RU"/>
              </w:rPr>
              <w:t>9.349.050</w:t>
            </w:r>
          </w:p>
          <w:p w:rsidR="0072339A" w:rsidRPr="005D0864" w:rsidRDefault="0072339A">
            <w:pPr>
              <w:rPr>
                <w:sz w:val="20"/>
                <w:szCs w:val="20"/>
                <w:lang w:val="ru-RU"/>
              </w:rPr>
            </w:pPr>
            <w:r w:rsidRPr="005D0864">
              <w:rPr>
                <w:sz w:val="20"/>
                <w:szCs w:val="20"/>
                <w:lang w:val="ru-RU"/>
              </w:rPr>
              <w:t>терет послод.</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9.238.494</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8.685.708</w:t>
            </w:r>
          </w:p>
        </w:tc>
        <w:tc>
          <w:tcPr>
            <w:tcW w:w="108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sz w:val="20"/>
                <w:szCs w:val="20"/>
              </w:rPr>
              <w:t>92,90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94,02</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522</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Трош.накнада по уговору о делу</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lang w:val="ru-RU"/>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560.821</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1.820.000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356,62</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109,89</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523</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Трош.накнада по ауторским уговорима</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524</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Трош.накнада по уговору о привр.и повр.посл.</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403.652</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700.000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700.000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173,42</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525</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Трош.накн.физ.лицима по основу ост.уговора</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1.400.000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1.500.000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107,14</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526</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Накнаде члановима управног одбора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3.499.448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3.340.644</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3.619.860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103,44</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108,36</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529</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Остали лични расходи и накнаде</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lang w:val="ru-RU"/>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8.699.724</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7.250.000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7.870.000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90,46</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108,55</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531</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транспортних услуга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1.194.974</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2.700.000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2.990.000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250,21</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110,74</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532</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услуга одржавања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249.624</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1.000.000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1.000.000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400,60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533</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Закупнина канцелар.и осталог простора</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11.015.706</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12.000.000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13.300.000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120,74</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110,83</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535</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рекламе и пропаганде</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495.452</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370.000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80,73</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108,11</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539</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осталих услуга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373.348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920.000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970.000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259,81</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105,43</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540</w:t>
            </w:r>
          </w:p>
        </w:tc>
        <w:tc>
          <w:tcPr>
            <w:tcW w:w="2336" w:type="dxa"/>
            <w:gridSpan w:val="2"/>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амортизације</w:t>
            </w: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2.607.138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3.150.000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3.400.000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130,41</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107,94</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550</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непроизводних услуга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3.991.764</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8.000.000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10.679.000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267,53</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133,49</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551</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репрезентације</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1.286.993</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1.500.000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750.000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58,28</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50,00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552</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премија осигурања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401.998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580.000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580.000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144,28</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553</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Трошкови платног промета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293.530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325.000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325.000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110,72</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554</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Чланарине међународним организацијама</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372.722</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280.000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370.140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99,31</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132,19</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555</w:t>
            </w:r>
          </w:p>
        </w:tc>
        <w:tc>
          <w:tcPr>
            <w:tcW w:w="2336" w:type="dxa"/>
            <w:gridSpan w:val="2"/>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 xml:space="preserve">Трошкови пореза - </w:t>
            </w: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112.610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130.000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130.000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115,44</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559</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Остали нематеријални трошкови</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67.133</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320.000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350.000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521,35</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109,38</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562</w:t>
            </w:r>
          </w:p>
        </w:tc>
        <w:tc>
          <w:tcPr>
            <w:tcW w:w="2336" w:type="dxa"/>
            <w:gridSpan w:val="2"/>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Расходи камата</w:t>
            </w: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2.280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877,19</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563</w:t>
            </w:r>
          </w:p>
        </w:tc>
        <w:tc>
          <w:tcPr>
            <w:tcW w:w="2336" w:type="dxa"/>
            <w:gridSpan w:val="2"/>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Курсне разлике</w:t>
            </w: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2.215</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902,93</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100,00</w:t>
            </w: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570</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Неотпис.вредн.расход.осн.средс.</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20.972</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lastRenderedPageBreak/>
              <w:t>579</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Остали непоменути расходи</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2.200.002</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450.000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500.000</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22,73</w:t>
            </w:r>
          </w:p>
        </w:tc>
        <w:tc>
          <w:tcPr>
            <w:tcW w:w="1082" w:type="dxa"/>
            <w:tcBorders>
              <w:top w:val="nil"/>
              <w:left w:val="nil"/>
              <w:bottom w:val="nil"/>
              <w:right w:val="nil"/>
            </w:tcBorders>
            <w:shd w:val="clear" w:color="auto" w:fill="auto"/>
            <w:noWrap/>
            <w:vAlign w:val="center"/>
          </w:tcPr>
          <w:p w:rsidR="0072339A" w:rsidRPr="005D0864" w:rsidRDefault="0072339A">
            <w:pPr>
              <w:jc w:val="right"/>
              <w:rPr>
                <w:sz w:val="20"/>
                <w:szCs w:val="20"/>
              </w:rPr>
            </w:pPr>
            <w:r w:rsidRPr="005D0864">
              <w:rPr>
                <w:sz w:val="20"/>
                <w:szCs w:val="20"/>
              </w:rPr>
              <w:t>111,11</w:t>
            </w:r>
          </w:p>
        </w:tc>
      </w:tr>
      <w:tr w:rsidR="0072339A" w:rsidRPr="005D0864" w:rsidTr="0072339A">
        <w:trPr>
          <w:trHeight w:val="12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color w:val="FF0000"/>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color w:val="FF0000"/>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color w:val="FF0000"/>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450"/>
        </w:trPr>
        <w:tc>
          <w:tcPr>
            <w:tcW w:w="473"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3231" w:type="dxa"/>
            <w:gridSpan w:val="3"/>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ИЗДАЦИ ЗА НАБАВКУ ОПРЕМЕ</w:t>
            </w:r>
          </w:p>
        </w:tc>
        <w:tc>
          <w:tcPr>
            <w:tcW w:w="445"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1492"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2.486.608</w:t>
            </w:r>
          </w:p>
        </w:tc>
        <w:tc>
          <w:tcPr>
            <w:tcW w:w="1540"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229.851</w:t>
            </w:r>
          </w:p>
        </w:tc>
        <w:tc>
          <w:tcPr>
            <w:tcW w:w="1240"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3.320.000</w:t>
            </w:r>
          </w:p>
        </w:tc>
        <w:tc>
          <w:tcPr>
            <w:tcW w:w="1082"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c>
          <w:tcPr>
            <w:tcW w:w="1082"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rPr>
            </w:pPr>
            <w:r w:rsidRPr="005D0864">
              <w:rPr>
                <w:sz w:val="20"/>
                <w:szCs w:val="20"/>
              </w:rPr>
              <w:t> </w:t>
            </w:r>
          </w:p>
        </w:tc>
      </w:tr>
      <w:tr w:rsidR="0072339A" w:rsidRPr="005D0864" w:rsidTr="0072339A">
        <w:trPr>
          <w:trHeight w:val="225"/>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014</w:t>
            </w:r>
          </w:p>
        </w:tc>
        <w:tc>
          <w:tcPr>
            <w:tcW w:w="3231" w:type="dxa"/>
            <w:gridSpan w:val="3"/>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Остала нематеријална улагања</w:t>
            </w: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1.800.000</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023</w:t>
            </w:r>
          </w:p>
        </w:tc>
        <w:tc>
          <w:tcPr>
            <w:tcW w:w="2336" w:type="dxa"/>
            <w:gridSpan w:val="2"/>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Постројења и опрема</w:t>
            </w: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2.196.608</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229.851</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1.220.000</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r w:rsidRPr="005D0864">
              <w:rPr>
                <w:sz w:val="20"/>
                <w:szCs w:val="20"/>
              </w:rPr>
              <w:t>026</w:t>
            </w:r>
          </w:p>
        </w:tc>
        <w:tc>
          <w:tcPr>
            <w:tcW w:w="3676" w:type="dxa"/>
            <w:gridSpan w:val="4"/>
            <w:tcBorders>
              <w:top w:val="nil"/>
              <w:left w:val="nil"/>
              <w:bottom w:val="nil"/>
              <w:right w:val="nil"/>
            </w:tcBorders>
            <w:shd w:val="clear" w:color="auto" w:fill="auto"/>
            <w:noWrap/>
            <w:vAlign w:val="bottom"/>
          </w:tcPr>
          <w:p w:rsidR="0072339A" w:rsidRPr="005D0864" w:rsidRDefault="0072339A">
            <w:pPr>
              <w:rPr>
                <w:sz w:val="20"/>
                <w:szCs w:val="20"/>
                <w:lang w:val="ru-RU"/>
              </w:rPr>
            </w:pPr>
            <w:r w:rsidRPr="005D0864">
              <w:rPr>
                <w:sz w:val="20"/>
                <w:szCs w:val="20"/>
                <w:lang w:val="ru-RU"/>
              </w:rPr>
              <w:t>Дела ликовне,вајарске,филмске и друге уметности</w:t>
            </w:r>
          </w:p>
        </w:tc>
        <w:tc>
          <w:tcPr>
            <w:tcW w:w="1492"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290.000</w:t>
            </w:r>
          </w:p>
        </w:tc>
        <w:tc>
          <w:tcPr>
            <w:tcW w:w="15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0</w:t>
            </w:r>
          </w:p>
        </w:tc>
        <w:tc>
          <w:tcPr>
            <w:tcW w:w="1240" w:type="dxa"/>
            <w:tcBorders>
              <w:top w:val="nil"/>
              <w:left w:val="nil"/>
              <w:bottom w:val="nil"/>
              <w:right w:val="nil"/>
            </w:tcBorders>
            <w:shd w:val="clear" w:color="auto" w:fill="auto"/>
            <w:noWrap/>
            <w:vAlign w:val="bottom"/>
          </w:tcPr>
          <w:p w:rsidR="0072339A" w:rsidRPr="005D0864" w:rsidRDefault="0072339A">
            <w:pPr>
              <w:jc w:val="right"/>
              <w:rPr>
                <w:color w:val="FF0000"/>
                <w:sz w:val="20"/>
                <w:szCs w:val="20"/>
              </w:rPr>
            </w:pPr>
            <w:r w:rsidRPr="005D0864">
              <w:rPr>
                <w:color w:val="FF0000"/>
                <w:sz w:val="20"/>
                <w:szCs w:val="20"/>
              </w:rPr>
              <w:t>300.000</w:t>
            </w: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center"/>
          </w:tcPr>
          <w:p w:rsidR="0072339A" w:rsidRPr="005D0864" w:rsidRDefault="0072339A">
            <w:pPr>
              <w:rPr>
                <w:sz w:val="20"/>
                <w:szCs w:val="20"/>
              </w:rPr>
            </w:pPr>
          </w:p>
        </w:tc>
      </w:tr>
      <w:tr w:rsidR="0072339A" w:rsidRPr="005D0864" w:rsidTr="0072339A">
        <w:trPr>
          <w:trHeight w:val="240"/>
        </w:trPr>
        <w:tc>
          <w:tcPr>
            <w:tcW w:w="473"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769"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67"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89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445"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49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5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240"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c>
          <w:tcPr>
            <w:tcW w:w="1082" w:type="dxa"/>
            <w:tcBorders>
              <w:top w:val="nil"/>
              <w:left w:val="nil"/>
              <w:bottom w:val="nil"/>
              <w:right w:val="nil"/>
            </w:tcBorders>
            <w:shd w:val="clear" w:color="auto" w:fill="auto"/>
            <w:noWrap/>
            <w:vAlign w:val="bottom"/>
          </w:tcPr>
          <w:p w:rsidR="0072339A" w:rsidRPr="005D0864" w:rsidRDefault="0072339A">
            <w:pPr>
              <w:rPr>
                <w:sz w:val="20"/>
                <w:szCs w:val="20"/>
              </w:rPr>
            </w:pPr>
          </w:p>
        </w:tc>
      </w:tr>
      <w:tr w:rsidR="0072339A" w:rsidRPr="005D0864" w:rsidTr="0072339A">
        <w:trPr>
          <w:trHeight w:val="450"/>
        </w:trPr>
        <w:tc>
          <w:tcPr>
            <w:tcW w:w="473" w:type="dxa"/>
            <w:tcBorders>
              <w:top w:val="single" w:sz="4" w:space="0" w:color="auto"/>
              <w:left w:val="nil"/>
              <w:bottom w:val="single" w:sz="4" w:space="0" w:color="auto"/>
              <w:right w:val="nil"/>
            </w:tcBorders>
            <w:shd w:val="clear" w:color="auto" w:fill="auto"/>
            <w:noWrap/>
            <w:vAlign w:val="bottom"/>
          </w:tcPr>
          <w:p w:rsidR="0072339A" w:rsidRPr="005D0864" w:rsidRDefault="0072339A">
            <w:pPr>
              <w:rPr>
                <w:sz w:val="20"/>
                <w:szCs w:val="20"/>
              </w:rPr>
            </w:pPr>
            <w:r w:rsidRPr="005D0864">
              <w:rPr>
                <w:sz w:val="20"/>
                <w:szCs w:val="20"/>
              </w:rPr>
              <w:t> </w:t>
            </w:r>
          </w:p>
        </w:tc>
        <w:tc>
          <w:tcPr>
            <w:tcW w:w="2336" w:type="dxa"/>
            <w:gridSpan w:val="2"/>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lang w:val="ru-RU"/>
              </w:rPr>
            </w:pPr>
            <w:r w:rsidRPr="005D0864">
              <w:rPr>
                <w:sz w:val="20"/>
                <w:szCs w:val="20"/>
                <w:lang w:val="ru-RU"/>
              </w:rPr>
              <w:t>У К У П Н О  -  ИЗДАЦИ:</w:t>
            </w:r>
          </w:p>
        </w:tc>
        <w:tc>
          <w:tcPr>
            <w:tcW w:w="895"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lang w:val="ru-RU"/>
              </w:rPr>
            </w:pPr>
            <w:r w:rsidRPr="005D0864">
              <w:rPr>
                <w:sz w:val="20"/>
                <w:szCs w:val="20"/>
              </w:rPr>
              <w:t> </w:t>
            </w:r>
          </w:p>
        </w:tc>
        <w:tc>
          <w:tcPr>
            <w:tcW w:w="445" w:type="dxa"/>
            <w:tcBorders>
              <w:top w:val="single" w:sz="4" w:space="0" w:color="auto"/>
              <w:left w:val="nil"/>
              <w:bottom w:val="single" w:sz="4" w:space="0" w:color="auto"/>
              <w:right w:val="nil"/>
            </w:tcBorders>
            <w:shd w:val="clear" w:color="auto" w:fill="auto"/>
            <w:noWrap/>
            <w:vAlign w:val="center"/>
          </w:tcPr>
          <w:p w:rsidR="0072339A" w:rsidRPr="005D0864" w:rsidRDefault="0072339A">
            <w:pPr>
              <w:rPr>
                <w:sz w:val="20"/>
                <w:szCs w:val="20"/>
                <w:lang w:val="ru-RU"/>
              </w:rPr>
            </w:pPr>
            <w:r w:rsidRPr="005D0864">
              <w:rPr>
                <w:sz w:val="20"/>
                <w:szCs w:val="20"/>
              </w:rPr>
              <w:t> </w:t>
            </w:r>
          </w:p>
        </w:tc>
        <w:tc>
          <w:tcPr>
            <w:tcW w:w="1492"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104.325.662</w:t>
            </w:r>
          </w:p>
        </w:tc>
        <w:tc>
          <w:tcPr>
            <w:tcW w:w="1540"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111.005.688</w:t>
            </w:r>
          </w:p>
        </w:tc>
        <w:tc>
          <w:tcPr>
            <w:tcW w:w="1240"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113.681.708</w:t>
            </w:r>
          </w:p>
        </w:tc>
        <w:tc>
          <w:tcPr>
            <w:tcW w:w="1082"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108,97</w:t>
            </w:r>
          </w:p>
        </w:tc>
        <w:tc>
          <w:tcPr>
            <w:tcW w:w="1082" w:type="dxa"/>
            <w:tcBorders>
              <w:top w:val="single" w:sz="4" w:space="0" w:color="auto"/>
              <w:left w:val="nil"/>
              <w:bottom w:val="single" w:sz="4" w:space="0" w:color="auto"/>
              <w:right w:val="nil"/>
            </w:tcBorders>
            <w:shd w:val="clear" w:color="auto" w:fill="auto"/>
            <w:noWrap/>
            <w:vAlign w:val="center"/>
          </w:tcPr>
          <w:p w:rsidR="0072339A" w:rsidRPr="005D0864" w:rsidRDefault="0072339A">
            <w:pPr>
              <w:jc w:val="right"/>
              <w:rPr>
                <w:sz w:val="20"/>
                <w:szCs w:val="20"/>
              </w:rPr>
            </w:pPr>
            <w:r w:rsidRPr="005D0864">
              <w:rPr>
                <w:sz w:val="20"/>
                <w:szCs w:val="20"/>
              </w:rPr>
              <w:t>102,41</w:t>
            </w:r>
          </w:p>
        </w:tc>
      </w:tr>
    </w:tbl>
    <w:p w:rsidR="00400F2C" w:rsidRPr="005D0864" w:rsidRDefault="00400F2C" w:rsidP="001E703D">
      <w:pPr>
        <w:autoSpaceDE w:val="0"/>
        <w:autoSpaceDN w:val="0"/>
        <w:adjustRightInd w:val="0"/>
        <w:jc w:val="both"/>
        <w:rPr>
          <w:b/>
          <w:color w:val="000000"/>
          <w:sz w:val="20"/>
          <w:szCs w:val="20"/>
          <w:u w:val="single"/>
          <w:lang w:val="ru-RU"/>
        </w:rPr>
      </w:pPr>
    </w:p>
    <w:p w:rsidR="00635369" w:rsidRDefault="00635369" w:rsidP="00635369">
      <w:pPr>
        <w:pStyle w:val="bodytext0"/>
        <w:spacing w:before="0" w:beforeAutospacing="0" w:after="0" w:afterAutospacing="0"/>
        <w:jc w:val="both"/>
        <w:rPr>
          <w:rFonts w:ascii="Times New Roman" w:hAnsi="Times New Roman" w:cs="Times New Roman"/>
          <w:lang w:val="sr-Cyrl-CS"/>
        </w:rPr>
      </w:pPr>
      <w:r w:rsidRPr="00380C65">
        <w:rPr>
          <w:rFonts w:ascii="Times New Roman" w:hAnsi="Times New Roman" w:cs="Times New Roman"/>
        </w:rPr>
        <w:t>Решењем Владе 05 број 400-492/2011 од 27.</w:t>
      </w:r>
      <w:r w:rsidRPr="00380C65">
        <w:rPr>
          <w:rFonts w:ascii="Times New Roman" w:hAnsi="Times New Roman" w:cs="Times New Roman"/>
          <w:lang w:val="sr-Cyrl-CS"/>
        </w:rPr>
        <w:t xml:space="preserve"> јануара </w:t>
      </w:r>
      <w:r w:rsidRPr="00380C65">
        <w:rPr>
          <w:rFonts w:ascii="Times New Roman" w:hAnsi="Times New Roman" w:cs="Times New Roman"/>
        </w:rPr>
        <w:t xml:space="preserve">2011. године </w:t>
      </w:r>
      <w:r w:rsidR="00E951E8">
        <w:rPr>
          <w:rFonts w:ascii="Times New Roman" w:hAnsi="Times New Roman" w:cs="Times New Roman"/>
          <w:lang w:val="sr-Cyrl-CS"/>
        </w:rPr>
        <w:t>(„</w:t>
      </w:r>
      <w:r w:rsidRPr="00380C65">
        <w:rPr>
          <w:rFonts w:ascii="Times New Roman" w:hAnsi="Times New Roman" w:cs="Times New Roman"/>
        </w:rPr>
        <w:t>Службен</w:t>
      </w:r>
      <w:r w:rsidRPr="00380C65">
        <w:rPr>
          <w:rFonts w:ascii="Times New Roman" w:hAnsi="Times New Roman" w:cs="Times New Roman"/>
          <w:lang w:val="sr-Cyrl-CS"/>
        </w:rPr>
        <w:t>и</w:t>
      </w:r>
      <w:r w:rsidR="00E951E8">
        <w:rPr>
          <w:rFonts w:ascii="Times New Roman" w:hAnsi="Times New Roman" w:cs="Times New Roman"/>
        </w:rPr>
        <w:t xml:space="preserve"> гласник РС</w:t>
      </w:r>
      <w:r w:rsidR="00E951E8">
        <w:rPr>
          <w:rFonts w:ascii="Times New Roman" w:hAnsi="Times New Roman" w:cs="Times New Roman"/>
          <w:lang w:val="sr-Cyrl-CS"/>
        </w:rPr>
        <w:t>“</w:t>
      </w:r>
      <w:r w:rsidRPr="00380C65">
        <w:rPr>
          <w:rFonts w:ascii="Times New Roman" w:hAnsi="Times New Roman" w:cs="Times New Roman"/>
        </w:rPr>
        <w:t xml:space="preserve"> бр. 5</w:t>
      </w:r>
      <w:r w:rsidRPr="00380C65">
        <w:rPr>
          <w:rFonts w:ascii="Times New Roman" w:hAnsi="Times New Roman" w:cs="Times New Roman"/>
          <w:lang w:val="sr-Cyrl-CS"/>
        </w:rPr>
        <w:t>/11)</w:t>
      </w:r>
      <w:r w:rsidRPr="00380C65">
        <w:rPr>
          <w:rFonts w:ascii="Times New Roman" w:hAnsi="Times New Roman" w:cs="Times New Roman"/>
        </w:rPr>
        <w:t xml:space="preserve"> дата је сагласност на Финансијски план А</w:t>
      </w:r>
      <w:r w:rsidRPr="00380C65">
        <w:rPr>
          <w:rFonts w:ascii="Times New Roman" w:hAnsi="Times New Roman" w:cs="Times New Roman"/>
          <w:lang w:val="sr-Cyrl-CS"/>
        </w:rPr>
        <w:t>генције</w:t>
      </w:r>
      <w:r w:rsidRPr="00380C65">
        <w:rPr>
          <w:rFonts w:ascii="Times New Roman" w:hAnsi="Times New Roman" w:cs="Times New Roman"/>
        </w:rPr>
        <w:t xml:space="preserve"> за 2011. годину</w:t>
      </w:r>
      <w:r w:rsidRPr="00380C65">
        <w:rPr>
          <w:rFonts w:ascii="Times New Roman" w:hAnsi="Times New Roman" w:cs="Times New Roman"/>
          <w:lang w:val="sr-Cyrl-CS"/>
        </w:rPr>
        <w:t xml:space="preserve"> а Решењем Владе 05 број 400-6907/2011 од 1. септембра 2011. године дата је сагласност на Одлуку о изменама и допунама Финансијког плана Агенције за 2011. годину.</w:t>
      </w:r>
      <w:r>
        <w:rPr>
          <w:rFonts w:ascii="Times New Roman" w:hAnsi="Times New Roman" w:cs="Times New Roman"/>
          <w:lang w:val="sr-Cyrl-CS"/>
        </w:rPr>
        <w:t xml:space="preserve"> </w:t>
      </w:r>
    </w:p>
    <w:p w:rsidR="00DA7195" w:rsidRDefault="00DA7195" w:rsidP="00635369">
      <w:pPr>
        <w:pStyle w:val="bodytext0"/>
        <w:spacing w:before="0" w:beforeAutospacing="0" w:after="0" w:afterAutospacing="0"/>
        <w:jc w:val="both"/>
        <w:rPr>
          <w:rFonts w:ascii="Times New Roman" w:hAnsi="Times New Roman" w:cs="Times New Roman"/>
          <w:lang w:val="sr-Cyrl-CS"/>
        </w:rPr>
      </w:pPr>
    </w:p>
    <w:tbl>
      <w:tblPr>
        <w:tblW w:w="9390" w:type="dxa"/>
        <w:tblInd w:w="93" w:type="dxa"/>
        <w:tblLook w:val="04A0"/>
      </w:tblPr>
      <w:tblGrid>
        <w:gridCol w:w="719"/>
        <w:gridCol w:w="983"/>
        <w:gridCol w:w="821"/>
        <w:gridCol w:w="821"/>
        <w:gridCol w:w="618"/>
        <w:gridCol w:w="618"/>
        <w:gridCol w:w="288"/>
        <w:gridCol w:w="2382"/>
        <w:gridCol w:w="2283"/>
      </w:tblGrid>
      <w:tr w:rsidR="00934419" w:rsidRPr="00934419" w:rsidTr="00934419">
        <w:trPr>
          <w:trHeight w:val="315"/>
        </w:trPr>
        <w:tc>
          <w:tcPr>
            <w:tcW w:w="9390" w:type="dxa"/>
            <w:gridSpan w:val="9"/>
            <w:tcBorders>
              <w:top w:val="nil"/>
              <w:left w:val="nil"/>
              <w:bottom w:val="nil"/>
              <w:right w:val="nil"/>
            </w:tcBorders>
            <w:shd w:val="clear" w:color="auto" w:fill="auto"/>
            <w:noWrap/>
            <w:vAlign w:val="bottom"/>
            <w:hideMark/>
          </w:tcPr>
          <w:p w:rsidR="00934419" w:rsidRPr="00934419" w:rsidRDefault="00934419" w:rsidP="00934419">
            <w:pPr>
              <w:jc w:val="center"/>
              <w:rPr>
                <w:rFonts w:ascii="Arial" w:hAnsi="Arial" w:cs="Arial"/>
                <w:b/>
                <w:bCs/>
              </w:rPr>
            </w:pPr>
            <w:r w:rsidRPr="00934419">
              <w:rPr>
                <w:rFonts w:ascii="Arial" w:hAnsi="Arial" w:cs="Arial"/>
                <w:b/>
                <w:bCs/>
              </w:rPr>
              <w:t>АГЕНЦИЈА ЗА ЛИЦЕНЦИРАЊЕ СТЕЧАЈНИХ УПРАВНИКА</w:t>
            </w:r>
          </w:p>
        </w:tc>
      </w:tr>
      <w:tr w:rsidR="00934419" w:rsidRPr="00934419" w:rsidTr="00934419">
        <w:trPr>
          <w:trHeight w:val="240"/>
        </w:trPr>
        <w:tc>
          <w:tcPr>
            <w:tcW w:w="71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b/>
                <w:bCs/>
                <w:sz w:val="18"/>
                <w:szCs w:val="18"/>
              </w:rPr>
            </w:pP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2382"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2283" w:type="dxa"/>
            <w:tcBorders>
              <w:top w:val="nil"/>
              <w:left w:val="nil"/>
              <w:bottom w:val="nil"/>
              <w:right w:val="nil"/>
            </w:tcBorders>
            <w:shd w:val="clear" w:color="auto" w:fill="auto"/>
            <w:noWrap/>
            <w:vAlign w:val="bottom"/>
            <w:hideMark/>
          </w:tcPr>
          <w:p w:rsidR="00934419" w:rsidRPr="00934419" w:rsidRDefault="00934419" w:rsidP="00934419">
            <w:pPr>
              <w:jc w:val="right"/>
              <w:rPr>
                <w:rFonts w:ascii="Arial" w:hAnsi="Arial" w:cs="Arial"/>
                <w:sz w:val="16"/>
                <w:szCs w:val="16"/>
              </w:rPr>
            </w:pPr>
          </w:p>
        </w:tc>
      </w:tr>
      <w:tr w:rsidR="00934419" w:rsidRPr="00934419" w:rsidTr="00934419">
        <w:trPr>
          <w:trHeight w:val="240"/>
        </w:trPr>
        <w:tc>
          <w:tcPr>
            <w:tcW w:w="71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b/>
                <w:bCs/>
                <w:sz w:val="18"/>
                <w:szCs w:val="18"/>
              </w:rPr>
            </w:pP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2382"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8"/>
                <w:szCs w:val="18"/>
              </w:rPr>
            </w:pPr>
          </w:p>
        </w:tc>
        <w:tc>
          <w:tcPr>
            <w:tcW w:w="2283" w:type="dxa"/>
            <w:tcBorders>
              <w:top w:val="nil"/>
              <w:left w:val="nil"/>
              <w:bottom w:val="nil"/>
              <w:right w:val="nil"/>
            </w:tcBorders>
            <w:shd w:val="clear" w:color="auto" w:fill="auto"/>
            <w:noWrap/>
            <w:vAlign w:val="bottom"/>
            <w:hideMark/>
          </w:tcPr>
          <w:p w:rsidR="00934419" w:rsidRPr="00934419" w:rsidRDefault="00934419" w:rsidP="00934419">
            <w:pPr>
              <w:jc w:val="right"/>
              <w:rPr>
                <w:rFonts w:ascii="Arial" w:hAnsi="Arial" w:cs="Arial"/>
                <w:sz w:val="16"/>
                <w:szCs w:val="16"/>
              </w:rPr>
            </w:pPr>
          </w:p>
        </w:tc>
      </w:tr>
      <w:tr w:rsidR="00934419" w:rsidRPr="00934419" w:rsidTr="00934419">
        <w:trPr>
          <w:trHeight w:val="390"/>
        </w:trPr>
        <w:tc>
          <w:tcPr>
            <w:tcW w:w="9390" w:type="dxa"/>
            <w:gridSpan w:val="9"/>
            <w:tcBorders>
              <w:top w:val="nil"/>
              <w:left w:val="nil"/>
              <w:bottom w:val="nil"/>
              <w:right w:val="nil"/>
            </w:tcBorders>
            <w:shd w:val="clear" w:color="auto" w:fill="auto"/>
            <w:noWrap/>
            <w:vAlign w:val="bottom"/>
            <w:hideMark/>
          </w:tcPr>
          <w:p w:rsidR="00934419" w:rsidRPr="00934419" w:rsidRDefault="00934419" w:rsidP="00934419">
            <w:pPr>
              <w:jc w:val="center"/>
              <w:rPr>
                <w:rFonts w:ascii="Arial" w:hAnsi="Arial" w:cs="Arial"/>
                <w:b/>
                <w:bCs/>
              </w:rPr>
            </w:pPr>
            <w:r w:rsidRPr="00934419">
              <w:rPr>
                <w:rFonts w:ascii="Arial" w:hAnsi="Arial" w:cs="Arial"/>
                <w:b/>
                <w:bCs/>
              </w:rPr>
              <w:t xml:space="preserve">УПОРЕДНИ ПРЕГЛЕД ФИНАНСИЈСКОГ ПЛАНА И ИЗМЕНА И ДОПУНА </w:t>
            </w:r>
          </w:p>
        </w:tc>
      </w:tr>
      <w:tr w:rsidR="00934419" w:rsidRPr="00934419" w:rsidTr="00934419">
        <w:trPr>
          <w:trHeight w:val="360"/>
        </w:trPr>
        <w:tc>
          <w:tcPr>
            <w:tcW w:w="9390" w:type="dxa"/>
            <w:gridSpan w:val="9"/>
            <w:tcBorders>
              <w:top w:val="nil"/>
              <w:left w:val="nil"/>
              <w:bottom w:val="nil"/>
              <w:right w:val="nil"/>
            </w:tcBorders>
            <w:shd w:val="clear" w:color="auto" w:fill="auto"/>
            <w:noWrap/>
            <w:vAlign w:val="bottom"/>
            <w:hideMark/>
          </w:tcPr>
          <w:p w:rsidR="00934419" w:rsidRPr="00934419" w:rsidRDefault="00934419" w:rsidP="00934419">
            <w:pPr>
              <w:jc w:val="center"/>
              <w:rPr>
                <w:rFonts w:ascii="Arial" w:hAnsi="Arial" w:cs="Arial"/>
                <w:b/>
                <w:bCs/>
              </w:rPr>
            </w:pPr>
            <w:r w:rsidRPr="00934419">
              <w:rPr>
                <w:rFonts w:ascii="Arial" w:hAnsi="Arial" w:cs="Arial"/>
                <w:b/>
                <w:bCs/>
              </w:rPr>
              <w:t>ФИНАНСИЈСКОГ ПЛАНА ЗА 2011.ГОДИНУ</w:t>
            </w:r>
          </w:p>
        </w:tc>
      </w:tr>
      <w:tr w:rsidR="00934419" w:rsidRPr="00934419" w:rsidTr="00934419">
        <w:trPr>
          <w:trHeight w:val="360"/>
        </w:trPr>
        <w:tc>
          <w:tcPr>
            <w:tcW w:w="9390" w:type="dxa"/>
            <w:gridSpan w:val="9"/>
            <w:tcBorders>
              <w:top w:val="nil"/>
              <w:left w:val="nil"/>
              <w:bottom w:val="nil"/>
              <w:right w:val="nil"/>
            </w:tcBorders>
            <w:shd w:val="clear" w:color="auto" w:fill="auto"/>
            <w:noWrap/>
            <w:vAlign w:val="bottom"/>
            <w:hideMark/>
          </w:tcPr>
          <w:p w:rsidR="00934419" w:rsidRPr="00934419" w:rsidRDefault="00934419" w:rsidP="00934419">
            <w:pPr>
              <w:jc w:val="center"/>
              <w:rPr>
                <w:rFonts w:ascii="Arial" w:hAnsi="Arial" w:cs="Arial"/>
                <w:b/>
                <w:bCs/>
              </w:rPr>
            </w:pPr>
            <w:r w:rsidRPr="00934419">
              <w:rPr>
                <w:rFonts w:ascii="Arial" w:hAnsi="Arial" w:cs="Arial"/>
                <w:b/>
                <w:bCs/>
              </w:rPr>
              <w:t xml:space="preserve"> </w:t>
            </w:r>
          </w:p>
        </w:tc>
      </w:tr>
      <w:tr w:rsidR="00934419" w:rsidRPr="00934419" w:rsidTr="00934419">
        <w:trPr>
          <w:trHeight w:val="270"/>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Група</w:t>
            </w:r>
          </w:p>
        </w:tc>
        <w:tc>
          <w:tcPr>
            <w:tcW w:w="967" w:type="dxa"/>
            <w:tcBorders>
              <w:top w:val="single" w:sz="4" w:space="0" w:color="auto"/>
              <w:left w:val="nil"/>
              <w:bottom w:val="nil"/>
              <w:right w:val="nil"/>
            </w:tcBorders>
            <w:shd w:val="clear" w:color="auto" w:fill="auto"/>
            <w:noWrap/>
            <w:vAlign w:val="bottom"/>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 </w:t>
            </w:r>
          </w:p>
        </w:tc>
        <w:tc>
          <w:tcPr>
            <w:tcW w:w="2830" w:type="dxa"/>
            <w:gridSpan w:val="4"/>
            <w:vMerge w:val="restart"/>
            <w:tcBorders>
              <w:top w:val="single" w:sz="4" w:space="0" w:color="auto"/>
              <w:left w:val="nil"/>
              <w:bottom w:val="single" w:sz="4" w:space="0" w:color="000000"/>
              <w:right w:val="nil"/>
            </w:tcBorders>
            <w:shd w:val="clear" w:color="auto" w:fill="auto"/>
            <w:noWrap/>
            <w:vAlign w:val="center"/>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О     П     И     С</w:t>
            </w:r>
          </w:p>
        </w:tc>
        <w:tc>
          <w:tcPr>
            <w:tcW w:w="209" w:type="dxa"/>
            <w:tcBorders>
              <w:top w:val="single" w:sz="4" w:space="0" w:color="auto"/>
              <w:left w:val="nil"/>
              <w:bottom w:val="nil"/>
              <w:right w:val="nil"/>
            </w:tcBorders>
            <w:shd w:val="clear" w:color="auto" w:fill="auto"/>
            <w:noWrap/>
            <w:vAlign w:val="bottom"/>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 </w:t>
            </w:r>
          </w:p>
        </w:tc>
        <w:tc>
          <w:tcPr>
            <w:tcW w:w="4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И  З  Н  О  С</w:t>
            </w:r>
          </w:p>
        </w:tc>
      </w:tr>
      <w:tr w:rsidR="00934419" w:rsidRPr="00934419" w:rsidTr="00934419">
        <w:trPr>
          <w:trHeight w:val="255"/>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934419" w:rsidRPr="00934419" w:rsidRDefault="00934419" w:rsidP="00934419">
            <w:pPr>
              <w:rPr>
                <w:rFonts w:ascii="Arial" w:hAnsi="Arial" w:cs="Arial"/>
                <w:sz w:val="20"/>
                <w:szCs w:val="20"/>
              </w:rPr>
            </w:pPr>
          </w:p>
        </w:tc>
        <w:tc>
          <w:tcPr>
            <w:tcW w:w="967" w:type="dxa"/>
            <w:tcBorders>
              <w:top w:val="nil"/>
              <w:left w:val="nil"/>
              <w:bottom w:val="nil"/>
              <w:right w:val="nil"/>
            </w:tcBorders>
            <w:shd w:val="clear" w:color="auto" w:fill="auto"/>
            <w:noWrap/>
            <w:vAlign w:val="bottom"/>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 </w:t>
            </w:r>
          </w:p>
        </w:tc>
        <w:tc>
          <w:tcPr>
            <w:tcW w:w="2830" w:type="dxa"/>
            <w:gridSpan w:val="4"/>
            <w:vMerge/>
            <w:tcBorders>
              <w:top w:val="nil"/>
              <w:left w:val="nil"/>
              <w:bottom w:val="nil"/>
              <w:right w:val="nil"/>
            </w:tcBorders>
            <w:vAlign w:val="center"/>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jc w:val="center"/>
              <w:rPr>
                <w:rFonts w:ascii="Arial" w:hAnsi="Arial" w:cs="Arial"/>
                <w:sz w:val="20"/>
                <w:szCs w:val="20"/>
              </w:rPr>
            </w:pPr>
          </w:p>
        </w:tc>
        <w:tc>
          <w:tcPr>
            <w:tcW w:w="2382" w:type="dxa"/>
            <w:vMerge w:val="restart"/>
            <w:tcBorders>
              <w:top w:val="nil"/>
              <w:left w:val="single" w:sz="4" w:space="0" w:color="auto"/>
              <w:bottom w:val="single" w:sz="4" w:space="0" w:color="000000"/>
              <w:right w:val="single" w:sz="4" w:space="0" w:color="auto"/>
            </w:tcBorders>
            <w:shd w:val="clear" w:color="auto" w:fill="auto"/>
            <w:vAlign w:val="center"/>
            <w:hideMark/>
          </w:tcPr>
          <w:p w:rsidR="00934419" w:rsidRPr="00934419" w:rsidRDefault="00934419" w:rsidP="00934419">
            <w:pPr>
              <w:jc w:val="center"/>
              <w:rPr>
                <w:rFonts w:ascii="Arial" w:hAnsi="Arial" w:cs="Arial"/>
                <w:b/>
                <w:bCs/>
                <w:sz w:val="20"/>
                <w:szCs w:val="20"/>
              </w:rPr>
            </w:pPr>
            <w:r w:rsidRPr="00934419">
              <w:rPr>
                <w:rFonts w:ascii="Arial" w:hAnsi="Arial" w:cs="Arial"/>
                <w:b/>
                <w:bCs/>
                <w:sz w:val="20"/>
                <w:szCs w:val="20"/>
              </w:rPr>
              <w:t>Планирано</w:t>
            </w:r>
            <w:r w:rsidRPr="00934419">
              <w:rPr>
                <w:rFonts w:ascii="Arial" w:hAnsi="Arial" w:cs="Arial"/>
                <w:b/>
                <w:bCs/>
                <w:sz w:val="20"/>
                <w:szCs w:val="20"/>
              </w:rPr>
              <w:br/>
              <w:t>за 2011.</w:t>
            </w:r>
          </w:p>
        </w:tc>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934419" w:rsidRPr="00934419" w:rsidRDefault="00934419" w:rsidP="00934419">
            <w:pPr>
              <w:jc w:val="center"/>
              <w:rPr>
                <w:rFonts w:ascii="Arial" w:hAnsi="Arial" w:cs="Arial"/>
                <w:b/>
                <w:bCs/>
                <w:sz w:val="20"/>
                <w:szCs w:val="20"/>
              </w:rPr>
            </w:pPr>
            <w:r w:rsidRPr="00934419">
              <w:rPr>
                <w:rFonts w:ascii="Arial" w:hAnsi="Arial" w:cs="Arial"/>
                <w:b/>
                <w:bCs/>
                <w:sz w:val="20"/>
                <w:szCs w:val="20"/>
              </w:rPr>
              <w:t>Измене и</w:t>
            </w:r>
            <w:r w:rsidRPr="00934419">
              <w:rPr>
                <w:rFonts w:ascii="Arial" w:hAnsi="Arial" w:cs="Arial"/>
                <w:b/>
                <w:bCs/>
                <w:sz w:val="20"/>
                <w:szCs w:val="20"/>
              </w:rPr>
              <w:br/>
              <w:t>допуне</w:t>
            </w:r>
          </w:p>
        </w:tc>
      </w:tr>
      <w:tr w:rsidR="00934419" w:rsidRPr="00934419" w:rsidTr="00934419">
        <w:trPr>
          <w:trHeight w:val="255"/>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934419" w:rsidRPr="00934419" w:rsidRDefault="00934419" w:rsidP="00934419">
            <w:pPr>
              <w:rPr>
                <w:rFonts w:ascii="Arial" w:hAnsi="Arial" w:cs="Arial"/>
                <w:sz w:val="20"/>
                <w:szCs w:val="20"/>
              </w:rPr>
            </w:pPr>
          </w:p>
        </w:tc>
        <w:tc>
          <w:tcPr>
            <w:tcW w:w="967" w:type="dxa"/>
            <w:tcBorders>
              <w:top w:val="nil"/>
              <w:left w:val="nil"/>
              <w:bottom w:val="single" w:sz="4" w:space="0" w:color="auto"/>
              <w:right w:val="nil"/>
            </w:tcBorders>
            <w:shd w:val="clear" w:color="auto" w:fill="auto"/>
            <w:noWrap/>
            <w:vAlign w:val="bottom"/>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 </w:t>
            </w:r>
          </w:p>
        </w:tc>
        <w:tc>
          <w:tcPr>
            <w:tcW w:w="2830" w:type="dxa"/>
            <w:gridSpan w:val="4"/>
            <w:vMerge/>
            <w:tcBorders>
              <w:top w:val="nil"/>
              <w:left w:val="nil"/>
              <w:bottom w:val="single" w:sz="4" w:space="0" w:color="auto"/>
              <w:right w:val="nil"/>
            </w:tcBorders>
            <w:vAlign w:val="center"/>
            <w:hideMark/>
          </w:tcPr>
          <w:p w:rsidR="00934419" w:rsidRPr="00934419" w:rsidRDefault="00934419" w:rsidP="00934419">
            <w:pPr>
              <w:rPr>
                <w:rFonts w:ascii="Arial" w:hAnsi="Arial" w:cs="Arial"/>
                <w:sz w:val="20"/>
                <w:szCs w:val="20"/>
              </w:rPr>
            </w:pPr>
          </w:p>
        </w:tc>
        <w:tc>
          <w:tcPr>
            <w:tcW w:w="209" w:type="dxa"/>
            <w:tcBorders>
              <w:top w:val="nil"/>
              <w:left w:val="nil"/>
              <w:bottom w:val="single" w:sz="4" w:space="0" w:color="auto"/>
              <w:right w:val="nil"/>
            </w:tcBorders>
            <w:shd w:val="clear" w:color="auto" w:fill="auto"/>
            <w:noWrap/>
            <w:vAlign w:val="bottom"/>
            <w:hideMark/>
          </w:tcPr>
          <w:p w:rsidR="00934419" w:rsidRPr="00934419" w:rsidRDefault="00934419" w:rsidP="00934419">
            <w:pPr>
              <w:jc w:val="center"/>
              <w:rPr>
                <w:rFonts w:ascii="Arial" w:hAnsi="Arial" w:cs="Arial"/>
                <w:sz w:val="20"/>
                <w:szCs w:val="20"/>
              </w:rPr>
            </w:pPr>
            <w:r w:rsidRPr="00934419">
              <w:rPr>
                <w:rFonts w:ascii="Arial" w:hAnsi="Arial" w:cs="Arial"/>
                <w:sz w:val="20"/>
                <w:szCs w:val="20"/>
              </w:rPr>
              <w:t> </w:t>
            </w:r>
          </w:p>
        </w:tc>
        <w:tc>
          <w:tcPr>
            <w:tcW w:w="2382" w:type="dxa"/>
            <w:vMerge/>
            <w:tcBorders>
              <w:top w:val="nil"/>
              <w:left w:val="single" w:sz="4" w:space="0" w:color="auto"/>
              <w:bottom w:val="single" w:sz="4" w:space="0" w:color="000000"/>
              <w:right w:val="single" w:sz="4" w:space="0" w:color="auto"/>
            </w:tcBorders>
            <w:vAlign w:val="center"/>
            <w:hideMark/>
          </w:tcPr>
          <w:p w:rsidR="00934419" w:rsidRPr="00934419" w:rsidRDefault="00934419" w:rsidP="00934419">
            <w:pPr>
              <w:rPr>
                <w:rFonts w:ascii="Arial" w:hAnsi="Arial" w:cs="Arial"/>
                <w:b/>
                <w:bCs/>
                <w:sz w:val="20"/>
                <w:szCs w:val="20"/>
              </w:rPr>
            </w:pPr>
          </w:p>
        </w:tc>
        <w:tc>
          <w:tcPr>
            <w:tcW w:w="2283" w:type="dxa"/>
            <w:vMerge/>
            <w:tcBorders>
              <w:top w:val="nil"/>
              <w:left w:val="single" w:sz="4" w:space="0" w:color="auto"/>
              <w:bottom w:val="single" w:sz="4" w:space="0" w:color="000000"/>
              <w:right w:val="single" w:sz="4" w:space="0" w:color="auto"/>
            </w:tcBorders>
            <w:vAlign w:val="center"/>
            <w:hideMark/>
          </w:tcPr>
          <w:p w:rsidR="00934419" w:rsidRPr="00934419" w:rsidRDefault="00934419" w:rsidP="00934419">
            <w:pPr>
              <w:rPr>
                <w:rFonts w:ascii="Arial" w:hAnsi="Arial" w:cs="Arial"/>
                <w:b/>
                <w:bCs/>
                <w:sz w:val="20"/>
                <w:szCs w:val="20"/>
              </w:rPr>
            </w:pPr>
          </w:p>
        </w:tc>
      </w:tr>
      <w:tr w:rsidR="00934419" w:rsidRPr="00934419" w:rsidTr="00934419">
        <w:trPr>
          <w:trHeight w:val="180"/>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r>
      <w:tr w:rsidR="00934419" w:rsidRPr="00934419" w:rsidTr="00934419">
        <w:trPr>
          <w:trHeight w:val="435"/>
        </w:trPr>
        <w:tc>
          <w:tcPr>
            <w:tcW w:w="719" w:type="dxa"/>
            <w:tcBorders>
              <w:top w:val="nil"/>
              <w:left w:val="single" w:sz="4" w:space="0" w:color="auto"/>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581" w:type="dxa"/>
            <w:gridSpan w:val="3"/>
            <w:tcBorders>
              <w:top w:val="nil"/>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ТЕКУЋИ ПРИХОДИ</w:t>
            </w:r>
          </w:p>
        </w:tc>
        <w:tc>
          <w:tcPr>
            <w:tcW w:w="608" w:type="dxa"/>
            <w:tcBorders>
              <w:top w:val="nil"/>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608" w:type="dxa"/>
            <w:tcBorders>
              <w:top w:val="nil"/>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09" w:type="dxa"/>
            <w:tcBorders>
              <w:top w:val="nil"/>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382" w:type="dxa"/>
            <w:tcBorders>
              <w:top w:val="nil"/>
              <w:left w:val="nil"/>
              <w:bottom w:val="single" w:sz="4" w:space="0" w:color="auto"/>
              <w:right w:val="single" w:sz="4" w:space="0" w:color="auto"/>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111,816,663</w:t>
            </w:r>
          </w:p>
        </w:tc>
        <w:tc>
          <w:tcPr>
            <w:tcW w:w="2283" w:type="dxa"/>
            <w:tcBorders>
              <w:top w:val="nil"/>
              <w:left w:val="nil"/>
              <w:bottom w:val="single" w:sz="4" w:space="0" w:color="auto"/>
              <w:right w:val="single" w:sz="4" w:space="0" w:color="auto"/>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111,816,663</w:t>
            </w:r>
          </w:p>
        </w:tc>
      </w:tr>
      <w:tr w:rsidR="00934419" w:rsidRPr="00934419" w:rsidTr="00934419">
        <w:trPr>
          <w:trHeight w:val="16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r w:rsidRPr="00934419">
              <w:rPr>
                <w:rFonts w:ascii="Arial" w:hAnsi="Arial" w:cs="Arial"/>
                <w:sz w:val="10"/>
                <w:szCs w:val="1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10"/>
                <w:szCs w:val="10"/>
              </w:rPr>
            </w:pPr>
            <w:r w:rsidRPr="00934419">
              <w:rPr>
                <w:rFonts w:ascii="Arial" w:hAnsi="Arial" w:cs="Arial"/>
                <w:sz w:val="10"/>
                <w:szCs w:val="10"/>
              </w:rPr>
              <w:t> </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10"/>
                <w:szCs w:val="10"/>
              </w:rPr>
            </w:pPr>
            <w:r w:rsidRPr="00934419">
              <w:rPr>
                <w:rFonts w:ascii="Arial" w:hAnsi="Arial" w:cs="Arial"/>
                <w:sz w:val="10"/>
                <w:szCs w:val="10"/>
              </w:rPr>
              <w:t> </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612</w:t>
            </w:r>
          </w:p>
        </w:tc>
        <w:tc>
          <w:tcPr>
            <w:tcW w:w="3797" w:type="dxa"/>
            <w:gridSpan w:val="5"/>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Приходи од продаје произв.и услуга на дом.тржишту</w:t>
            </w: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350,000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350,000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640</w:t>
            </w:r>
          </w:p>
        </w:tc>
        <w:tc>
          <w:tcPr>
            <w:tcW w:w="1774" w:type="dxa"/>
            <w:gridSpan w:val="2"/>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Приходи од донација</w:t>
            </w: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1,100,000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1,100,000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659</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Остали пословни приходи</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000000"/>
                <w:sz w:val="18"/>
                <w:szCs w:val="18"/>
              </w:rPr>
            </w:pPr>
            <w:r w:rsidRPr="00934419">
              <w:rPr>
                <w:rFonts w:ascii="Arial" w:hAnsi="Arial" w:cs="Arial"/>
                <w:color w:val="000000"/>
                <w:sz w:val="18"/>
                <w:szCs w:val="18"/>
              </w:rPr>
              <w:t>110,366,663</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000000"/>
                <w:sz w:val="18"/>
                <w:szCs w:val="18"/>
              </w:rPr>
            </w:pPr>
            <w:r w:rsidRPr="00934419">
              <w:rPr>
                <w:rFonts w:ascii="Arial" w:hAnsi="Arial" w:cs="Arial"/>
                <w:color w:val="000000"/>
                <w:sz w:val="18"/>
                <w:szCs w:val="18"/>
              </w:rPr>
              <w:t>108,806,663</w:t>
            </w:r>
          </w:p>
        </w:tc>
      </w:tr>
      <w:tr w:rsidR="00934419" w:rsidRPr="00934419" w:rsidTr="00934419">
        <w:trPr>
          <w:trHeight w:val="300"/>
        </w:trPr>
        <w:tc>
          <w:tcPr>
            <w:tcW w:w="719" w:type="dxa"/>
            <w:tcBorders>
              <w:top w:val="nil"/>
              <w:left w:val="single" w:sz="4" w:space="0" w:color="auto"/>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679</w:t>
            </w:r>
          </w:p>
        </w:tc>
        <w:tc>
          <w:tcPr>
            <w:tcW w:w="2581" w:type="dxa"/>
            <w:gridSpan w:val="3"/>
            <w:tcBorders>
              <w:top w:val="nil"/>
              <w:left w:val="nil"/>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Приходи од казни,пенала</w:t>
            </w:r>
          </w:p>
        </w:tc>
        <w:tc>
          <w:tcPr>
            <w:tcW w:w="608" w:type="dxa"/>
            <w:tcBorders>
              <w:top w:val="nil"/>
              <w:left w:val="nil"/>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608" w:type="dxa"/>
            <w:tcBorders>
              <w:top w:val="nil"/>
              <w:left w:val="nil"/>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209" w:type="dxa"/>
            <w:tcBorders>
              <w:top w:val="nil"/>
              <w:left w:val="nil"/>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2382" w:type="dxa"/>
            <w:tcBorders>
              <w:top w:val="nil"/>
              <w:left w:val="nil"/>
              <w:bottom w:val="single" w:sz="4" w:space="0" w:color="auto"/>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0</w:t>
            </w:r>
          </w:p>
        </w:tc>
        <w:tc>
          <w:tcPr>
            <w:tcW w:w="2283" w:type="dxa"/>
            <w:tcBorders>
              <w:top w:val="nil"/>
              <w:left w:val="nil"/>
              <w:bottom w:val="single" w:sz="4" w:space="0" w:color="auto"/>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1,560,000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r>
      <w:tr w:rsidR="00934419" w:rsidRPr="00934419" w:rsidTr="00934419">
        <w:trPr>
          <w:trHeight w:val="255"/>
        </w:trPr>
        <w:tc>
          <w:tcPr>
            <w:tcW w:w="719" w:type="dxa"/>
            <w:tcBorders>
              <w:top w:val="nil"/>
              <w:left w:val="single" w:sz="4" w:space="0" w:color="auto"/>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r>
      <w:tr w:rsidR="00934419" w:rsidRPr="00934419" w:rsidTr="00934419">
        <w:trPr>
          <w:trHeight w:val="435"/>
        </w:trPr>
        <w:tc>
          <w:tcPr>
            <w:tcW w:w="719" w:type="dxa"/>
            <w:tcBorders>
              <w:top w:val="nil"/>
              <w:left w:val="single" w:sz="4" w:space="0" w:color="auto"/>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581" w:type="dxa"/>
            <w:gridSpan w:val="3"/>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ТЕКУЋИ РАСХОДИ</w:t>
            </w:r>
          </w:p>
        </w:tc>
        <w:tc>
          <w:tcPr>
            <w:tcW w:w="608"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jc w:val="right"/>
              <w:rPr>
                <w:rFonts w:ascii="Arial" w:hAnsi="Arial" w:cs="Arial"/>
              </w:rPr>
            </w:pPr>
            <w:r w:rsidRPr="00934419">
              <w:rPr>
                <w:rFonts w:ascii="Arial" w:hAnsi="Arial" w:cs="Arial"/>
              </w:rPr>
              <w:t> </w:t>
            </w:r>
          </w:p>
        </w:tc>
        <w:tc>
          <w:tcPr>
            <w:tcW w:w="608"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jc w:val="right"/>
              <w:rPr>
                <w:rFonts w:ascii="Arial" w:hAnsi="Arial" w:cs="Arial"/>
              </w:rPr>
            </w:pPr>
            <w:r w:rsidRPr="00934419">
              <w:rPr>
                <w:rFonts w:ascii="Arial" w:hAnsi="Arial" w:cs="Arial"/>
              </w:rPr>
              <w:t> </w:t>
            </w:r>
          </w:p>
        </w:tc>
        <w:tc>
          <w:tcPr>
            <w:tcW w:w="209"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jc w:val="right"/>
              <w:rPr>
                <w:rFonts w:ascii="Arial" w:hAnsi="Arial" w:cs="Arial"/>
              </w:rPr>
            </w:pPr>
            <w:r w:rsidRPr="00934419">
              <w:rPr>
                <w:rFonts w:ascii="Arial" w:hAnsi="Arial" w:cs="Arial"/>
              </w:rPr>
              <w:t> </w:t>
            </w:r>
          </w:p>
        </w:tc>
        <w:tc>
          <w:tcPr>
            <w:tcW w:w="2382"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110,361,708</w:t>
            </w:r>
          </w:p>
        </w:tc>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110,361,708</w:t>
            </w:r>
          </w:p>
        </w:tc>
      </w:tr>
      <w:tr w:rsidR="00934419" w:rsidRPr="00934419" w:rsidTr="00934419">
        <w:trPr>
          <w:trHeight w:val="13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r w:rsidRPr="00934419">
              <w:rPr>
                <w:rFonts w:ascii="Arial" w:hAnsi="Arial" w:cs="Arial"/>
                <w:sz w:val="10"/>
                <w:szCs w:val="1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color w:val="FF0000"/>
                <w:sz w:val="18"/>
                <w:szCs w:val="18"/>
              </w:rPr>
            </w:pPr>
            <w:r w:rsidRPr="00934419">
              <w:rPr>
                <w:rFonts w:ascii="Arial" w:hAnsi="Arial" w:cs="Arial"/>
                <w:color w:val="FF0000"/>
                <w:sz w:val="18"/>
                <w:szCs w:val="18"/>
              </w:rPr>
              <w:t> </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color w:val="FF0000"/>
                <w:sz w:val="18"/>
                <w:szCs w:val="18"/>
              </w:rPr>
            </w:pPr>
            <w:r w:rsidRPr="00934419">
              <w:rPr>
                <w:rFonts w:ascii="Arial" w:hAnsi="Arial" w:cs="Arial"/>
                <w:color w:val="FF0000"/>
                <w:sz w:val="18"/>
                <w:szCs w:val="18"/>
              </w:rPr>
              <w:t> </w:t>
            </w:r>
          </w:p>
        </w:tc>
      </w:tr>
      <w:tr w:rsidR="00934419" w:rsidRPr="00934419" w:rsidTr="00934419">
        <w:trPr>
          <w:trHeight w:val="240"/>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512</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Остали утрошени материјал (режија)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2,000,000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1,500,000</w:t>
            </w:r>
          </w:p>
        </w:tc>
      </w:tr>
      <w:tr w:rsidR="00934419" w:rsidRPr="00934419" w:rsidTr="00934419">
        <w:trPr>
          <w:trHeight w:val="240"/>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513</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горива и енергије</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1,050,000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1,050,000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520</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зарада и накнада зарада (бруто)</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46,652,000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49,788,661</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521</w:t>
            </w:r>
          </w:p>
        </w:tc>
        <w:tc>
          <w:tcPr>
            <w:tcW w:w="4006" w:type="dxa"/>
            <w:gridSpan w:val="6"/>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Трош.пореза и допр.на зараде и накн.зар.на терет послод.</w:t>
            </w: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8,685,708</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9,161,927</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522</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Трош.накнада по уговору о делу</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2,000,000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2,300,000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523</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Трош.накнада по ауторским уговорима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500,000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500,000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lastRenderedPageBreak/>
              <w:t>524</w:t>
            </w:r>
          </w:p>
        </w:tc>
        <w:tc>
          <w:tcPr>
            <w:tcW w:w="3797" w:type="dxa"/>
            <w:gridSpan w:val="5"/>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Трош.накнада по уговору о привр.и повр.посл.</w:t>
            </w: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700,000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700,000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525</w:t>
            </w:r>
          </w:p>
        </w:tc>
        <w:tc>
          <w:tcPr>
            <w:tcW w:w="3797" w:type="dxa"/>
            <w:gridSpan w:val="5"/>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Трош.накн.физ.лицима по основу ост.уговора</w:t>
            </w: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1,500,000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3,000,000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526</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Накнаде члановима управног одбора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3,619,860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3,619,860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529</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Остали лични расходи и накнаде</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7,870,000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5,095,120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531</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транспортних услуга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2,990,000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2,252,000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532</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услуга одржавања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1,000,000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1,000,000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533</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Закупнина канцелар.и осталог простора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13,300,000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12,100,000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535</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рекламе и пропаганде</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400,000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400,000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539</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осталих услуга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970,000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970,000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540</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амортизације</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3,400,000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3,400,000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550</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непроизводних услуга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10,679,000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10,679,000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551</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репрезентације</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750,000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750,000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552</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премија осигурања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580,000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580,000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553</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Трошкови платног промета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325,000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325,000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554</w:t>
            </w:r>
          </w:p>
        </w:tc>
        <w:tc>
          <w:tcPr>
            <w:tcW w:w="3189" w:type="dxa"/>
            <w:gridSpan w:val="4"/>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Чланарине међународним организацијама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370,140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370,140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555</w:t>
            </w:r>
          </w:p>
        </w:tc>
        <w:tc>
          <w:tcPr>
            <w:tcW w:w="1774" w:type="dxa"/>
            <w:gridSpan w:val="2"/>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xml:space="preserve">Трошкови пореза - </w:t>
            </w: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130,000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130,000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559</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Остали нематеријални трошкови</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350,000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350,000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562</w:t>
            </w:r>
          </w:p>
        </w:tc>
        <w:tc>
          <w:tcPr>
            <w:tcW w:w="1774" w:type="dxa"/>
            <w:gridSpan w:val="2"/>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Расходи камата</w:t>
            </w: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20,000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20,000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563</w:t>
            </w:r>
          </w:p>
        </w:tc>
        <w:tc>
          <w:tcPr>
            <w:tcW w:w="1774" w:type="dxa"/>
            <w:gridSpan w:val="2"/>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Курсне разлике</w:t>
            </w: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20,000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20,000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579</w:t>
            </w:r>
          </w:p>
        </w:tc>
        <w:tc>
          <w:tcPr>
            <w:tcW w:w="4006" w:type="dxa"/>
            <w:gridSpan w:val="6"/>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Издаци за хуманит;културне,здравств;образов.нам.и др.</w:t>
            </w: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500,000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sz w:val="20"/>
                <w:szCs w:val="20"/>
              </w:rPr>
            </w:pPr>
            <w:r w:rsidRPr="00934419">
              <w:rPr>
                <w:rFonts w:ascii="Arial" w:hAnsi="Arial" w:cs="Arial"/>
                <w:sz w:val="20"/>
                <w:szCs w:val="20"/>
              </w:rPr>
              <w:t>300,000</w:t>
            </w:r>
          </w:p>
        </w:tc>
      </w:tr>
      <w:tr w:rsidR="00934419" w:rsidRPr="00934419" w:rsidTr="00934419">
        <w:trPr>
          <w:trHeight w:val="120"/>
        </w:trPr>
        <w:tc>
          <w:tcPr>
            <w:tcW w:w="719" w:type="dxa"/>
            <w:tcBorders>
              <w:top w:val="nil"/>
              <w:left w:val="single" w:sz="4" w:space="0" w:color="auto"/>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single" w:sz="4" w:space="0" w:color="auto"/>
              <w:right w:val="single" w:sz="4" w:space="0" w:color="auto"/>
            </w:tcBorders>
            <w:shd w:val="clear" w:color="auto" w:fill="auto"/>
            <w:noWrap/>
            <w:vAlign w:val="bottom"/>
            <w:hideMark/>
          </w:tcPr>
          <w:p w:rsidR="00934419" w:rsidRPr="00934419" w:rsidRDefault="00934419" w:rsidP="00934419">
            <w:pPr>
              <w:rPr>
                <w:rFonts w:ascii="Arial" w:hAnsi="Arial" w:cs="Arial"/>
                <w:color w:val="FF0000"/>
                <w:sz w:val="18"/>
                <w:szCs w:val="18"/>
              </w:rPr>
            </w:pPr>
            <w:r w:rsidRPr="00934419">
              <w:rPr>
                <w:rFonts w:ascii="Arial" w:hAnsi="Arial" w:cs="Arial"/>
                <w:color w:val="FF0000"/>
                <w:sz w:val="18"/>
                <w:szCs w:val="18"/>
              </w:rPr>
              <w:t> </w:t>
            </w:r>
          </w:p>
        </w:tc>
        <w:tc>
          <w:tcPr>
            <w:tcW w:w="2283" w:type="dxa"/>
            <w:tcBorders>
              <w:top w:val="nil"/>
              <w:left w:val="nil"/>
              <w:bottom w:val="single" w:sz="4" w:space="0" w:color="auto"/>
              <w:right w:val="single" w:sz="4" w:space="0" w:color="auto"/>
            </w:tcBorders>
            <w:shd w:val="clear" w:color="auto" w:fill="auto"/>
            <w:noWrap/>
            <w:vAlign w:val="bottom"/>
            <w:hideMark/>
          </w:tcPr>
          <w:p w:rsidR="00934419" w:rsidRPr="00934419" w:rsidRDefault="00934419" w:rsidP="00934419">
            <w:pPr>
              <w:rPr>
                <w:rFonts w:ascii="Arial" w:hAnsi="Arial" w:cs="Arial"/>
                <w:color w:val="FF0000"/>
                <w:sz w:val="18"/>
                <w:szCs w:val="18"/>
              </w:rPr>
            </w:pPr>
            <w:r w:rsidRPr="00934419">
              <w:rPr>
                <w:rFonts w:ascii="Arial" w:hAnsi="Arial" w:cs="Arial"/>
                <w:color w:val="FF0000"/>
                <w:sz w:val="18"/>
                <w:szCs w:val="18"/>
              </w:rPr>
              <w:t> </w:t>
            </w:r>
          </w:p>
        </w:tc>
      </w:tr>
      <w:tr w:rsidR="00934419" w:rsidRPr="00934419" w:rsidTr="00934419">
        <w:trPr>
          <w:trHeight w:val="450"/>
        </w:trPr>
        <w:tc>
          <w:tcPr>
            <w:tcW w:w="719" w:type="dxa"/>
            <w:tcBorders>
              <w:top w:val="nil"/>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3189" w:type="dxa"/>
            <w:gridSpan w:val="4"/>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ИЗДАЦИ ЗА НАБАВКУ ОПРЕМЕ</w:t>
            </w:r>
          </w:p>
        </w:tc>
        <w:tc>
          <w:tcPr>
            <w:tcW w:w="608"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09"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382" w:type="dxa"/>
            <w:tcBorders>
              <w:top w:val="nil"/>
              <w:left w:val="nil"/>
              <w:bottom w:val="single" w:sz="4" w:space="0" w:color="auto"/>
              <w:right w:val="nil"/>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3,320,000</w:t>
            </w:r>
          </w:p>
        </w:tc>
        <w:tc>
          <w:tcPr>
            <w:tcW w:w="2283" w:type="dxa"/>
            <w:tcBorders>
              <w:top w:val="nil"/>
              <w:left w:val="nil"/>
              <w:bottom w:val="single" w:sz="4" w:space="0" w:color="auto"/>
              <w:right w:val="nil"/>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3,320,000</w:t>
            </w:r>
          </w:p>
        </w:tc>
      </w:tr>
      <w:tr w:rsidR="00934419" w:rsidRPr="00934419" w:rsidTr="00934419">
        <w:trPr>
          <w:trHeight w:val="22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r w:rsidRPr="00934419">
              <w:rPr>
                <w:rFonts w:ascii="Arial" w:hAnsi="Arial" w:cs="Arial"/>
                <w:sz w:val="10"/>
                <w:szCs w:val="1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18"/>
                <w:szCs w:val="18"/>
              </w:rPr>
            </w:pPr>
            <w:r w:rsidRPr="00934419">
              <w:rPr>
                <w:rFonts w:ascii="Arial" w:hAnsi="Arial" w:cs="Arial"/>
                <w:sz w:val="18"/>
                <w:szCs w:val="18"/>
              </w:rPr>
              <w:t> </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18"/>
                <w:szCs w:val="18"/>
              </w:rPr>
            </w:pPr>
            <w:r w:rsidRPr="00934419">
              <w:rPr>
                <w:rFonts w:ascii="Arial" w:hAnsi="Arial" w:cs="Arial"/>
                <w:sz w:val="18"/>
                <w:szCs w:val="18"/>
              </w:rPr>
              <w:t> </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014</w:t>
            </w:r>
          </w:p>
        </w:tc>
        <w:tc>
          <w:tcPr>
            <w:tcW w:w="2581" w:type="dxa"/>
            <w:gridSpan w:val="3"/>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Остала нематеријална улагања</w:t>
            </w: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1,800,000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1,800,000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023</w:t>
            </w:r>
          </w:p>
        </w:tc>
        <w:tc>
          <w:tcPr>
            <w:tcW w:w="1774" w:type="dxa"/>
            <w:gridSpan w:val="2"/>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Постројења и опрема</w:t>
            </w: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1,220,000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1,220,000</w:t>
            </w:r>
          </w:p>
        </w:tc>
      </w:tr>
      <w:tr w:rsidR="00934419" w:rsidRPr="00934419" w:rsidTr="00934419">
        <w:trPr>
          <w:trHeight w:val="255"/>
        </w:trPr>
        <w:tc>
          <w:tcPr>
            <w:tcW w:w="719" w:type="dxa"/>
            <w:tcBorders>
              <w:top w:val="nil"/>
              <w:left w:val="single" w:sz="4" w:space="0" w:color="auto"/>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026</w:t>
            </w:r>
          </w:p>
        </w:tc>
        <w:tc>
          <w:tcPr>
            <w:tcW w:w="3797" w:type="dxa"/>
            <w:gridSpan w:val="5"/>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r w:rsidRPr="00934419">
              <w:rPr>
                <w:rFonts w:ascii="Arial" w:hAnsi="Arial" w:cs="Arial"/>
                <w:sz w:val="20"/>
                <w:szCs w:val="20"/>
              </w:rPr>
              <w:t>Дела ликовне,вајарске,филмске и друге уметности</w:t>
            </w: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20"/>
                <w:szCs w:val="2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300,000</w:t>
            </w:r>
          </w:p>
        </w:tc>
        <w:tc>
          <w:tcPr>
            <w:tcW w:w="2283" w:type="dxa"/>
            <w:tcBorders>
              <w:top w:val="nil"/>
              <w:left w:val="nil"/>
              <w:bottom w:val="nil"/>
              <w:right w:val="single" w:sz="4" w:space="0" w:color="auto"/>
            </w:tcBorders>
            <w:shd w:val="clear" w:color="auto" w:fill="auto"/>
            <w:noWrap/>
            <w:vAlign w:val="bottom"/>
            <w:hideMark/>
          </w:tcPr>
          <w:p w:rsidR="00934419" w:rsidRPr="00934419" w:rsidRDefault="00934419" w:rsidP="00934419">
            <w:pPr>
              <w:jc w:val="right"/>
              <w:rPr>
                <w:rFonts w:ascii="Arial" w:hAnsi="Arial" w:cs="Arial"/>
                <w:color w:val="FF0000"/>
                <w:sz w:val="18"/>
                <w:szCs w:val="18"/>
              </w:rPr>
            </w:pPr>
            <w:r w:rsidRPr="00934419">
              <w:rPr>
                <w:rFonts w:ascii="Arial" w:hAnsi="Arial" w:cs="Arial"/>
                <w:color w:val="FF0000"/>
                <w:sz w:val="18"/>
                <w:szCs w:val="18"/>
              </w:rPr>
              <w:t>300,000</w:t>
            </w:r>
          </w:p>
        </w:tc>
      </w:tr>
      <w:tr w:rsidR="00934419" w:rsidRPr="00934419" w:rsidTr="00934419">
        <w:trPr>
          <w:trHeight w:val="240"/>
        </w:trPr>
        <w:tc>
          <w:tcPr>
            <w:tcW w:w="719" w:type="dxa"/>
            <w:tcBorders>
              <w:top w:val="nil"/>
              <w:left w:val="single" w:sz="4" w:space="0" w:color="auto"/>
              <w:bottom w:val="single" w:sz="4" w:space="0" w:color="auto"/>
              <w:right w:val="nil"/>
            </w:tcBorders>
            <w:shd w:val="clear" w:color="auto" w:fill="auto"/>
            <w:noWrap/>
            <w:vAlign w:val="bottom"/>
            <w:hideMark/>
          </w:tcPr>
          <w:p w:rsidR="00934419" w:rsidRPr="00934419" w:rsidRDefault="00934419" w:rsidP="00934419">
            <w:pPr>
              <w:rPr>
                <w:rFonts w:ascii="Arial" w:hAnsi="Arial" w:cs="Arial"/>
                <w:sz w:val="10"/>
                <w:szCs w:val="10"/>
              </w:rPr>
            </w:pPr>
            <w:r w:rsidRPr="00934419">
              <w:rPr>
                <w:rFonts w:ascii="Arial" w:hAnsi="Arial" w:cs="Arial"/>
                <w:sz w:val="10"/>
                <w:szCs w:val="10"/>
              </w:rPr>
              <w:t> </w:t>
            </w:r>
          </w:p>
        </w:tc>
        <w:tc>
          <w:tcPr>
            <w:tcW w:w="96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807"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608"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09" w:type="dxa"/>
            <w:tcBorders>
              <w:top w:val="nil"/>
              <w:left w:val="nil"/>
              <w:bottom w:val="nil"/>
              <w:right w:val="nil"/>
            </w:tcBorders>
            <w:shd w:val="clear" w:color="auto" w:fill="auto"/>
            <w:noWrap/>
            <w:vAlign w:val="bottom"/>
            <w:hideMark/>
          </w:tcPr>
          <w:p w:rsidR="00934419" w:rsidRPr="00934419" w:rsidRDefault="00934419" w:rsidP="00934419">
            <w:pPr>
              <w:rPr>
                <w:rFonts w:ascii="Arial" w:hAnsi="Arial" w:cs="Arial"/>
                <w:sz w:val="10"/>
                <w:szCs w:val="10"/>
              </w:rPr>
            </w:pPr>
          </w:p>
        </w:tc>
        <w:tc>
          <w:tcPr>
            <w:tcW w:w="2382" w:type="dxa"/>
            <w:tcBorders>
              <w:top w:val="nil"/>
              <w:left w:val="nil"/>
              <w:bottom w:val="nil"/>
              <w:right w:val="single" w:sz="4" w:space="0" w:color="auto"/>
            </w:tcBorders>
            <w:shd w:val="clear" w:color="auto" w:fill="auto"/>
            <w:noWrap/>
            <w:vAlign w:val="bottom"/>
            <w:hideMark/>
          </w:tcPr>
          <w:p w:rsidR="00934419" w:rsidRPr="00934419" w:rsidRDefault="00934419" w:rsidP="00934419">
            <w:pPr>
              <w:rPr>
                <w:rFonts w:ascii="Arial" w:hAnsi="Arial" w:cs="Arial"/>
                <w:sz w:val="18"/>
                <w:szCs w:val="18"/>
              </w:rPr>
            </w:pPr>
            <w:r w:rsidRPr="00934419">
              <w:rPr>
                <w:rFonts w:ascii="Arial" w:hAnsi="Arial" w:cs="Arial"/>
                <w:sz w:val="18"/>
                <w:szCs w:val="18"/>
              </w:rPr>
              <w:t> </w:t>
            </w:r>
          </w:p>
        </w:tc>
        <w:tc>
          <w:tcPr>
            <w:tcW w:w="2283" w:type="dxa"/>
            <w:tcBorders>
              <w:top w:val="nil"/>
              <w:left w:val="nil"/>
              <w:bottom w:val="single" w:sz="4" w:space="0" w:color="auto"/>
              <w:right w:val="single" w:sz="4" w:space="0" w:color="auto"/>
            </w:tcBorders>
            <w:shd w:val="clear" w:color="auto" w:fill="auto"/>
            <w:noWrap/>
            <w:vAlign w:val="bottom"/>
            <w:hideMark/>
          </w:tcPr>
          <w:p w:rsidR="00934419" w:rsidRPr="00934419" w:rsidRDefault="00934419" w:rsidP="00934419">
            <w:pPr>
              <w:rPr>
                <w:rFonts w:ascii="Arial" w:hAnsi="Arial" w:cs="Arial"/>
                <w:sz w:val="18"/>
                <w:szCs w:val="18"/>
              </w:rPr>
            </w:pPr>
            <w:r w:rsidRPr="00934419">
              <w:rPr>
                <w:rFonts w:ascii="Arial" w:hAnsi="Arial" w:cs="Arial"/>
                <w:sz w:val="18"/>
                <w:szCs w:val="18"/>
              </w:rPr>
              <w:t> </w:t>
            </w:r>
          </w:p>
        </w:tc>
      </w:tr>
      <w:tr w:rsidR="00934419" w:rsidRPr="00934419" w:rsidTr="00934419">
        <w:trPr>
          <w:trHeight w:val="450"/>
        </w:trPr>
        <w:tc>
          <w:tcPr>
            <w:tcW w:w="719" w:type="dxa"/>
            <w:tcBorders>
              <w:top w:val="nil"/>
              <w:left w:val="single" w:sz="4" w:space="0" w:color="auto"/>
              <w:bottom w:val="single" w:sz="4" w:space="0" w:color="auto"/>
              <w:right w:val="nil"/>
            </w:tcBorders>
            <w:shd w:val="clear" w:color="auto" w:fill="auto"/>
            <w:noWrap/>
            <w:vAlign w:val="bottom"/>
            <w:hideMark/>
          </w:tcPr>
          <w:p w:rsidR="00934419" w:rsidRPr="00934419" w:rsidRDefault="00934419" w:rsidP="00934419">
            <w:pPr>
              <w:rPr>
                <w:rFonts w:ascii="Arial" w:hAnsi="Arial" w:cs="Arial"/>
              </w:rPr>
            </w:pPr>
            <w:r w:rsidRPr="00934419">
              <w:rPr>
                <w:rFonts w:ascii="Arial" w:hAnsi="Arial" w:cs="Arial"/>
              </w:rPr>
              <w:t> </w:t>
            </w:r>
          </w:p>
        </w:tc>
        <w:tc>
          <w:tcPr>
            <w:tcW w:w="2581" w:type="dxa"/>
            <w:gridSpan w:val="3"/>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У К У П Н О  -  ИЗДАЦИ:</w:t>
            </w:r>
          </w:p>
        </w:tc>
        <w:tc>
          <w:tcPr>
            <w:tcW w:w="608"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608"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09" w:type="dxa"/>
            <w:tcBorders>
              <w:top w:val="single" w:sz="4" w:space="0" w:color="auto"/>
              <w:left w:val="nil"/>
              <w:bottom w:val="single" w:sz="4" w:space="0" w:color="auto"/>
              <w:right w:val="nil"/>
            </w:tcBorders>
            <w:shd w:val="clear" w:color="auto" w:fill="auto"/>
            <w:noWrap/>
            <w:vAlign w:val="center"/>
            <w:hideMark/>
          </w:tcPr>
          <w:p w:rsidR="00934419" w:rsidRPr="00934419" w:rsidRDefault="00934419" w:rsidP="00934419">
            <w:pPr>
              <w:rPr>
                <w:rFonts w:ascii="Arial" w:hAnsi="Arial" w:cs="Arial"/>
              </w:rPr>
            </w:pPr>
            <w:r w:rsidRPr="00934419">
              <w:rPr>
                <w:rFonts w:ascii="Arial" w:hAnsi="Arial" w:cs="Arial"/>
              </w:rPr>
              <w:t> </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113,681,708</w:t>
            </w:r>
          </w:p>
        </w:tc>
        <w:tc>
          <w:tcPr>
            <w:tcW w:w="2283" w:type="dxa"/>
            <w:tcBorders>
              <w:top w:val="nil"/>
              <w:left w:val="nil"/>
              <w:bottom w:val="single" w:sz="4" w:space="0" w:color="auto"/>
              <w:right w:val="single" w:sz="4" w:space="0" w:color="auto"/>
            </w:tcBorders>
            <w:shd w:val="clear" w:color="auto" w:fill="auto"/>
            <w:noWrap/>
            <w:vAlign w:val="center"/>
            <w:hideMark/>
          </w:tcPr>
          <w:p w:rsidR="00934419" w:rsidRPr="00934419" w:rsidRDefault="00934419" w:rsidP="00934419">
            <w:pPr>
              <w:jc w:val="right"/>
              <w:rPr>
                <w:rFonts w:ascii="Arial" w:hAnsi="Arial" w:cs="Arial"/>
                <w:sz w:val="18"/>
                <w:szCs w:val="18"/>
              </w:rPr>
            </w:pPr>
            <w:r w:rsidRPr="00934419">
              <w:rPr>
                <w:rFonts w:ascii="Arial" w:hAnsi="Arial" w:cs="Arial"/>
                <w:sz w:val="18"/>
                <w:szCs w:val="18"/>
              </w:rPr>
              <w:t>113,681,708</w:t>
            </w:r>
          </w:p>
        </w:tc>
      </w:tr>
    </w:tbl>
    <w:p w:rsidR="00315F56" w:rsidRDefault="00315F56" w:rsidP="009F2D19">
      <w:pPr>
        <w:autoSpaceDE w:val="0"/>
        <w:autoSpaceDN w:val="0"/>
        <w:adjustRightInd w:val="0"/>
        <w:ind w:firstLine="720"/>
        <w:jc w:val="both"/>
        <w:rPr>
          <w:b/>
          <w:color w:val="000000"/>
          <w:sz w:val="22"/>
          <w:szCs w:val="22"/>
          <w:u w:val="single"/>
        </w:rPr>
      </w:pPr>
    </w:p>
    <w:p w:rsidR="00315F56" w:rsidRDefault="00315F56" w:rsidP="009F2D19">
      <w:pPr>
        <w:autoSpaceDE w:val="0"/>
        <w:autoSpaceDN w:val="0"/>
        <w:adjustRightInd w:val="0"/>
        <w:ind w:firstLine="720"/>
        <w:jc w:val="both"/>
        <w:rPr>
          <w:b/>
          <w:color w:val="000000"/>
          <w:sz w:val="22"/>
          <w:szCs w:val="22"/>
          <w:u w:val="single"/>
        </w:rPr>
      </w:pPr>
    </w:p>
    <w:p w:rsidR="00315F56" w:rsidRDefault="00315F56" w:rsidP="009F2D19">
      <w:pPr>
        <w:autoSpaceDE w:val="0"/>
        <w:autoSpaceDN w:val="0"/>
        <w:adjustRightInd w:val="0"/>
        <w:ind w:firstLine="720"/>
        <w:jc w:val="both"/>
        <w:rPr>
          <w:b/>
          <w:color w:val="000000"/>
          <w:sz w:val="22"/>
          <w:szCs w:val="22"/>
          <w:u w:val="single"/>
        </w:rPr>
      </w:pPr>
    </w:p>
    <w:p w:rsidR="00315F56" w:rsidRDefault="00315F56" w:rsidP="009F2D19">
      <w:pPr>
        <w:autoSpaceDE w:val="0"/>
        <w:autoSpaceDN w:val="0"/>
        <w:adjustRightInd w:val="0"/>
        <w:ind w:firstLine="720"/>
        <w:jc w:val="both"/>
        <w:rPr>
          <w:b/>
          <w:color w:val="000000"/>
          <w:sz w:val="22"/>
          <w:szCs w:val="22"/>
          <w:u w:val="single"/>
        </w:rPr>
      </w:pPr>
    </w:p>
    <w:p w:rsidR="00315F56" w:rsidRDefault="00315F56" w:rsidP="009F2D19">
      <w:pPr>
        <w:autoSpaceDE w:val="0"/>
        <w:autoSpaceDN w:val="0"/>
        <w:adjustRightInd w:val="0"/>
        <w:ind w:firstLine="720"/>
        <w:jc w:val="both"/>
        <w:rPr>
          <w:b/>
          <w:color w:val="000000"/>
          <w:sz w:val="22"/>
          <w:szCs w:val="22"/>
          <w:u w:val="single"/>
        </w:rPr>
      </w:pPr>
    </w:p>
    <w:p w:rsidR="00315F56" w:rsidRDefault="00315F56" w:rsidP="009F2D19">
      <w:pPr>
        <w:autoSpaceDE w:val="0"/>
        <w:autoSpaceDN w:val="0"/>
        <w:adjustRightInd w:val="0"/>
        <w:ind w:firstLine="720"/>
        <w:jc w:val="both"/>
        <w:rPr>
          <w:b/>
          <w:color w:val="000000"/>
          <w:sz w:val="22"/>
          <w:szCs w:val="22"/>
          <w:u w:val="single"/>
        </w:rPr>
      </w:pPr>
    </w:p>
    <w:p w:rsidR="00315F56" w:rsidRDefault="00315F56" w:rsidP="009F2D19">
      <w:pPr>
        <w:autoSpaceDE w:val="0"/>
        <w:autoSpaceDN w:val="0"/>
        <w:adjustRightInd w:val="0"/>
        <w:ind w:firstLine="720"/>
        <w:jc w:val="both"/>
        <w:rPr>
          <w:b/>
          <w:color w:val="000000"/>
          <w:sz w:val="22"/>
          <w:szCs w:val="22"/>
          <w:u w:val="single"/>
        </w:rPr>
      </w:pPr>
    </w:p>
    <w:p w:rsidR="001E703D" w:rsidRPr="00986C82"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u w:val="single"/>
          <w:lang w:val="ru-RU"/>
        </w:rPr>
        <w:lastRenderedPageBreak/>
        <w:t>13.</w:t>
      </w:r>
      <w:r w:rsidR="002B13B5" w:rsidRPr="00986C82">
        <w:rPr>
          <w:b/>
          <w:color w:val="000000"/>
          <w:sz w:val="22"/>
          <w:szCs w:val="22"/>
          <w:u w:val="single"/>
          <w:lang w:val="ru-RU"/>
        </w:rPr>
        <w:t xml:space="preserve"> </w:t>
      </w:r>
      <w:r w:rsidRPr="00986C82">
        <w:rPr>
          <w:b/>
          <w:color w:val="000000"/>
          <w:sz w:val="22"/>
          <w:szCs w:val="22"/>
          <w:u w:val="single"/>
          <w:lang w:val="ru-RU"/>
        </w:rPr>
        <w:t xml:space="preserve">ПОДАЦИ О ЈАВНИМ НАБАВКАМА </w:t>
      </w:r>
    </w:p>
    <w:p w:rsidR="003F49C7" w:rsidRPr="00986C82" w:rsidRDefault="003F49C7" w:rsidP="001E703D">
      <w:pPr>
        <w:autoSpaceDE w:val="0"/>
        <w:autoSpaceDN w:val="0"/>
        <w:adjustRightInd w:val="0"/>
        <w:jc w:val="both"/>
        <w:rPr>
          <w:b/>
          <w:color w:val="000000"/>
          <w:sz w:val="22"/>
          <w:szCs w:val="22"/>
          <w:lang w:val="ru-RU"/>
        </w:rPr>
      </w:pPr>
    </w:p>
    <w:p w:rsidR="00DF5F70" w:rsidRPr="00986C82" w:rsidRDefault="00DF5F70" w:rsidP="00DF5F70">
      <w:pPr>
        <w:pStyle w:val="ListParagraph"/>
        <w:ind w:left="0"/>
        <w:jc w:val="both"/>
        <w:rPr>
          <w:sz w:val="22"/>
          <w:szCs w:val="22"/>
          <w:lang w:val="sr-Cyrl-CS"/>
        </w:rPr>
      </w:pPr>
      <w:r w:rsidRPr="00E4548E">
        <w:rPr>
          <w:sz w:val="22"/>
          <w:szCs w:val="22"/>
          <w:lang w:val="sr-Cyrl-CS"/>
        </w:rPr>
        <w:t>Реализација</w:t>
      </w:r>
      <w:r w:rsidR="00CF75C1" w:rsidRPr="00E4548E">
        <w:rPr>
          <w:sz w:val="22"/>
          <w:szCs w:val="22"/>
          <w:lang w:val="sr-Cyrl-CS"/>
        </w:rPr>
        <w:t xml:space="preserve"> Плана јавних набавки за </w:t>
      </w:r>
      <w:r w:rsidRPr="00E4548E">
        <w:rPr>
          <w:sz w:val="22"/>
          <w:szCs w:val="22"/>
          <w:lang w:val="sr-Cyrl-CS"/>
        </w:rPr>
        <w:t>2010. годину у периоду од 1.</w:t>
      </w:r>
      <w:r w:rsidR="003B25CF">
        <w:rPr>
          <w:sz w:val="22"/>
          <w:szCs w:val="22"/>
          <w:lang w:val="sr-Cyrl-CS"/>
        </w:rPr>
        <w:t xml:space="preserve"> </w:t>
      </w:r>
      <w:r w:rsidR="00D6568D">
        <w:rPr>
          <w:sz w:val="22"/>
          <w:szCs w:val="22"/>
          <w:lang w:val="sr-Cyrl-CS"/>
        </w:rPr>
        <w:t>ј</w:t>
      </w:r>
      <w:r w:rsidR="003B25CF">
        <w:rPr>
          <w:sz w:val="22"/>
          <w:szCs w:val="22"/>
          <w:lang w:val="sr-Cyrl-CS"/>
        </w:rPr>
        <w:t>ануара</w:t>
      </w:r>
      <w:r w:rsidR="00D6568D">
        <w:rPr>
          <w:sz w:val="22"/>
          <w:szCs w:val="22"/>
          <w:lang w:val="sr-Cyrl-CS"/>
        </w:rPr>
        <w:t xml:space="preserve"> </w:t>
      </w:r>
      <w:r w:rsidRPr="00E4548E">
        <w:rPr>
          <w:sz w:val="22"/>
          <w:szCs w:val="22"/>
          <w:lang w:val="sr-Cyrl-CS"/>
        </w:rPr>
        <w:t>2010. године до 31.</w:t>
      </w:r>
      <w:r w:rsidR="003B25CF">
        <w:rPr>
          <w:sz w:val="22"/>
          <w:szCs w:val="22"/>
          <w:lang w:val="sr-Cyrl-CS"/>
        </w:rPr>
        <w:t xml:space="preserve"> </w:t>
      </w:r>
      <w:r w:rsidR="00D6568D">
        <w:rPr>
          <w:sz w:val="22"/>
          <w:szCs w:val="22"/>
          <w:lang w:val="sr-Cyrl-CS"/>
        </w:rPr>
        <w:t>д</w:t>
      </w:r>
      <w:r w:rsidR="003B25CF">
        <w:rPr>
          <w:sz w:val="22"/>
          <w:szCs w:val="22"/>
          <w:lang w:val="sr-Cyrl-CS"/>
        </w:rPr>
        <w:t xml:space="preserve">ецембра </w:t>
      </w:r>
      <w:r w:rsidRPr="00E4548E">
        <w:rPr>
          <w:sz w:val="22"/>
          <w:szCs w:val="22"/>
          <w:lang w:val="sr-Cyrl-CS"/>
        </w:rPr>
        <w:t>2010. године дата је у следећој табели:</w:t>
      </w:r>
    </w:p>
    <w:p w:rsidR="00DF5F70" w:rsidRPr="00986C82" w:rsidRDefault="00DF5F70" w:rsidP="00DF5F70">
      <w:pPr>
        <w:pStyle w:val="ListParagraph"/>
        <w:ind w:left="0"/>
        <w:rPr>
          <w:sz w:val="22"/>
          <w:szCs w:val="22"/>
          <w:lang w:val="sr-Cyrl-CS"/>
        </w:rPr>
      </w:pPr>
    </w:p>
    <w:p w:rsidR="00DF5F70" w:rsidRPr="00986C82" w:rsidRDefault="00DF5F70" w:rsidP="00DF5F70">
      <w:pPr>
        <w:pStyle w:val="ListParagraph"/>
        <w:ind w:left="0"/>
        <w:rPr>
          <w:sz w:val="22"/>
          <w:szCs w:val="22"/>
          <w:lang w:val="sr-Cyrl-CS"/>
        </w:rPr>
      </w:pPr>
    </w:p>
    <w:tbl>
      <w:tblPr>
        <w:tblW w:w="10661" w:type="dxa"/>
        <w:tblInd w:w="-340" w:type="dxa"/>
        <w:tblBorders>
          <w:top w:val="single" w:sz="8" w:space="0" w:color="4F81BD"/>
          <w:bottom w:val="single" w:sz="8" w:space="0" w:color="4F81BD"/>
        </w:tblBorders>
        <w:tblLayout w:type="fixed"/>
        <w:tblLook w:val="04A0"/>
      </w:tblPr>
      <w:tblGrid>
        <w:gridCol w:w="818"/>
        <w:gridCol w:w="1711"/>
        <w:gridCol w:w="2127"/>
        <w:gridCol w:w="1417"/>
        <w:gridCol w:w="1594"/>
        <w:gridCol w:w="1559"/>
        <w:gridCol w:w="97"/>
        <w:gridCol w:w="1338"/>
      </w:tblGrid>
      <w:tr w:rsidR="00DF5F70" w:rsidRPr="00986C82" w:rsidTr="0072339A">
        <w:trPr>
          <w:trHeight w:val="113"/>
          <w:tblHeader/>
        </w:trPr>
        <w:tc>
          <w:tcPr>
            <w:tcW w:w="818" w:type="dxa"/>
            <w:tcBorders>
              <w:top w:val="single" w:sz="8" w:space="0" w:color="4F81BD"/>
              <w:left w:val="nil"/>
              <w:bottom w:val="single" w:sz="8" w:space="0" w:color="4F81BD"/>
              <w:right w:val="nil"/>
            </w:tcBorders>
          </w:tcPr>
          <w:p w:rsidR="00DF5F70" w:rsidRPr="00986C82" w:rsidRDefault="00DF5F70" w:rsidP="00095DB9">
            <w:pPr>
              <w:jc w:val="center"/>
              <w:rPr>
                <w:b/>
                <w:bCs/>
                <w:i/>
                <w:color w:val="000000"/>
                <w:sz w:val="22"/>
                <w:szCs w:val="22"/>
                <w:lang w:val="sr-Cyrl-CS" w:eastAsia="sr-Latn-CS"/>
              </w:rPr>
            </w:pPr>
            <w:bookmarkStart w:id="1" w:name="OLE_LINK1"/>
            <w:r w:rsidRPr="00986C82">
              <w:rPr>
                <w:b/>
                <w:bCs/>
                <w:i/>
                <w:color w:val="000000"/>
                <w:sz w:val="22"/>
                <w:szCs w:val="22"/>
                <w:lang w:val="sr-Cyrl-CS" w:eastAsia="sr-Latn-CS"/>
              </w:rPr>
              <w:t>Ред.</w:t>
            </w:r>
          </w:p>
          <w:p w:rsidR="00DF5F70" w:rsidRPr="00986C82" w:rsidRDefault="00DF5F70" w:rsidP="00095DB9">
            <w:pPr>
              <w:jc w:val="center"/>
              <w:rPr>
                <w:b/>
                <w:bCs/>
                <w:i/>
                <w:color w:val="000000"/>
                <w:sz w:val="22"/>
                <w:szCs w:val="22"/>
                <w:lang w:val="sr-Cyrl-CS" w:eastAsia="sr-Latn-CS"/>
              </w:rPr>
            </w:pPr>
            <w:r w:rsidRPr="00986C82">
              <w:rPr>
                <w:b/>
                <w:bCs/>
                <w:i/>
                <w:color w:val="000000"/>
                <w:sz w:val="22"/>
                <w:szCs w:val="22"/>
                <w:lang w:val="sr-Cyrl-CS" w:eastAsia="sr-Latn-CS"/>
              </w:rPr>
              <w:t>бр</w:t>
            </w:r>
          </w:p>
        </w:tc>
        <w:tc>
          <w:tcPr>
            <w:tcW w:w="1711" w:type="dxa"/>
            <w:tcBorders>
              <w:top w:val="single" w:sz="8" w:space="0" w:color="4F81BD"/>
              <w:left w:val="nil"/>
              <w:bottom w:val="single" w:sz="8" w:space="0" w:color="4F81BD"/>
              <w:right w:val="nil"/>
            </w:tcBorders>
          </w:tcPr>
          <w:p w:rsidR="00DF5F70" w:rsidRPr="00986C82" w:rsidRDefault="00DF5F70" w:rsidP="00095DB9">
            <w:pPr>
              <w:jc w:val="center"/>
              <w:rPr>
                <w:b/>
                <w:bCs/>
                <w:i/>
                <w:color w:val="000000"/>
                <w:sz w:val="22"/>
                <w:szCs w:val="22"/>
                <w:lang w:val="sr-Latn-CS" w:eastAsia="sr-Latn-CS"/>
              </w:rPr>
            </w:pPr>
            <w:r w:rsidRPr="00986C82">
              <w:rPr>
                <w:b/>
                <w:bCs/>
                <w:i/>
                <w:color w:val="000000"/>
                <w:sz w:val="22"/>
                <w:szCs w:val="22"/>
                <w:lang w:val="sr-Cyrl-CS" w:eastAsia="sr-Latn-CS"/>
              </w:rPr>
              <w:t xml:space="preserve">Предмет </w:t>
            </w:r>
          </w:p>
        </w:tc>
        <w:tc>
          <w:tcPr>
            <w:tcW w:w="2127" w:type="dxa"/>
            <w:tcBorders>
              <w:top w:val="single" w:sz="8" w:space="0" w:color="4F81BD"/>
              <w:left w:val="nil"/>
              <w:bottom w:val="single" w:sz="8" w:space="0" w:color="4F81BD"/>
              <w:right w:val="nil"/>
            </w:tcBorders>
          </w:tcPr>
          <w:p w:rsidR="00DF5F70" w:rsidRPr="00986C82" w:rsidRDefault="00DF5F70" w:rsidP="00095DB9">
            <w:pPr>
              <w:rPr>
                <w:b/>
                <w:bCs/>
                <w:i/>
                <w:color w:val="000000"/>
                <w:sz w:val="22"/>
                <w:szCs w:val="22"/>
                <w:lang w:val="sr-Latn-CS" w:eastAsia="sr-Latn-CS"/>
              </w:rPr>
            </w:pPr>
            <w:r w:rsidRPr="00986C82">
              <w:rPr>
                <w:b/>
                <w:bCs/>
                <w:i/>
                <w:color w:val="000000"/>
                <w:sz w:val="22"/>
                <w:szCs w:val="22"/>
                <w:lang w:val="sr-Cyrl-CS" w:eastAsia="sr-Latn-CS"/>
              </w:rPr>
              <w:t>Изабрани понуђач</w:t>
            </w:r>
          </w:p>
        </w:tc>
        <w:tc>
          <w:tcPr>
            <w:tcW w:w="1417" w:type="dxa"/>
            <w:tcBorders>
              <w:top w:val="single" w:sz="8" w:space="0" w:color="4F81BD"/>
              <w:left w:val="nil"/>
              <w:bottom w:val="single" w:sz="8" w:space="0" w:color="4F81BD"/>
              <w:right w:val="nil"/>
            </w:tcBorders>
          </w:tcPr>
          <w:p w:rsidR="00DF5F70" w:rsidRPr="00986C82" w:rsidRDefault="00DF5F70" w:rsidP="00095DB9">
            <w:pPr>
              <w:jc w:val="both"/>
              <w:rPr>
                <w:b/>
                <w:bCs/>
                <w:i/>
                <w:color w:val="000000"/>
                <w:sz w:val="22"/>
                <w:szCs w:val="22"/>
                <w:lang w:val="sr-Cyrl-CS" w:eastAsia="sr-Latn-CS"/>
              </w:rPr>
            </w:pPr>
            <w:r w:rsidRPr="00986C82">
              <w:rPr>
                <w:b/>
                <w:bCs/>
                <w:i/>
                <w:color w:val="000000"/>
                <w:sz w:val="22"/>
                <w:szCs w:val="22"/>
                <w:lang w:val="sr-Cyrl-CS" w:eastAsia="sr-Latn-CS"/>
              </w:rPr>
              <w:t>Уговорна вредност без ПДВ-а</w:t>
            </w:r>
          </w:p>
        </w:tc>
        <w:tc>
          <w:tcPr>
            <w:tcW w:w="1594" w:type="dxa"/>
            <w:tcBorders>
              <w:top w:val="single" w:sz="8" w:space="0" w:color="4F81BD"/>
              <w:left w:val="nil"/>
              <w:bottom w:val="single" w:sz="8" w:space="0" w:color="4F81BD"/>
              <w:right w:val="nil"/>
            </w:tcBorders>
          </w:tcPr>
          <w:p w:rsidR="00DF5F70" w:rsidRPr="00986C82" w:rsidRDefault="00DF5F70" w:rsidP="00095DB9">
            <w:pPr>
              <w:jc w:val="center"/>
              <w:rPr>
                <w:b/>
                <w:bCs/>
                <w:i/>
                <w:color w:val="000000"/>
                <w:sz w:val="22"/>
                <w:szCs w:val="22"/>
                <w:lang w:val="sr-Latn-CS" w:eastAsia="sr-Latn-CS"/>
              </w:rPr>
            </w:pPr>
            <w:r w:rsidRPr="00986C82">
              <w:rPr>
                <w:b/>
                <w:bCs/>
                <w:i/>
                <w:color w:val="000000"/>
                <w:sz w:val="22"/>
                <w:szCs w:val="22"/>
                <w:lang w:val="sr-Cyrl-CS" w:eastAsia="sr-Latn-CS"/>
              </w:rPr>
              <w:t>Уговорена вредност са ПДВ-ом</w:t>
            </w:r>
          </w:p>
        </w:tc>
        <w:tc>
          <w:tcPr>
            <w:tcW w:w="1559" w:type="dxa"/>
            <w:tcBorders>
              <w:top w:val="single" w:sz="8" w:space="0" w:color="4F81BD"/>
              <w:left w:val="nil"/>
              <w:bottom w:val="single" w:sz="8" w:space="0" w:color="4F81BD"/>
              <w:right w:val="nil"/>
            </w:tcBorders>
          </w:tcPr>
          <w:p w:rsidR="00DF5F70" w:rsidRPr="00986C82" w:rsidRDefault="00DF5F70" w:rsidP="00095DB9">
            <w:pPr>
              <w:jc w:val="center"/>
              <w:rPr>
                <w:b/>
                <w:bCs/>
                <w:i/>
                <w:color w:val="000000"/>
                <w:sz w:val="22"/>
                <w:szCs w:val="22"/>
                <w:lang w:val="sr-Latn-CS" w:eastAsia="sr-Latn-CS"/>
              </w:rPr>
            </w:pPr>
            <w:r w:rsidRPr="00986C82">
              <w:rPr>
                <w:b/>
                <w:bCs/>
                <w:i/>
                <w:color w:val="000000"/>
                <w:sz w:val="22"/>
                <w:szCs w:val="22"/>
                <w:lang w:val="sr-Cyrl-CS" w:eastAsia="sr-Latn-CS"/>
              </w:rPr>
              <w:t>Планирана вредност са  ПДВ</w:t>
            </w:r>
          </w:p>
        </w:tc>
        <w:tc>
          <w:tcPr>
            <w:tcW w:w="1435" w:type="dxa"/>
            <w:gridSpan w:val="2"/>
            <w:tcBorders>
              <w:top w:val="single" w:sz="8" w:space="0" w:color="4F81BD"/>
              <w:left w:val="nil"/>
              <w:bottom w:val="single" w:sz="8" w:space="0" w:color="4F81BD"/>
              <w:right w:val="nil"/>
            </w:tcBorders>
          </w:tcPr>
          <w:p w:rsidR="00DF5F70" w:rsidRPr="00986C82" w:rsidRDefault="00DF5F70" w:rsidP="00095DB9">
            <w:pPr>
              <w:jc w:val="center"/>
              <w:rPr>
                <w:b/>
                <w:bCs/>
                <w:i/>
                <w:color w:val="000000"/>
                <w:sz w:val="22"/>
                <w:szCs w:val="22"/>
                <w:lang w:val="sr-Cyrl-CS" w:eastAsia="sr-Latn-CS"/>
              </w:rPr>
            </w:pPr>
            <w:r w:rsidRPr="00986C82">
              <w:rPr>
                <w:b/>
                <w:bCs/>
                <w:i/>
                <w:color w:val="000000"/>
                <w:sz w:val="22"/>
                <w:szCs w:val="22"/>
                <w:lang w:val="sr-Cyrl-CS" w:eastAsia="sr-Latn-CS"/>
              </w:rPr>
              <w:t xml:space="preserve">Врста поступка </w:t>
            </w:r>
          </w:p>
        </w:tc>
      </w:tr>
      <w:tr w:rsidR="00DF5F70" w:rsidRPr="00986C82" w:rsidTr="0072339A">
        <w:trPr>
          <w:trHeight w:val="113"/>
        </w:trPr>
        <w:tc>
          <w:tcPr>
            <w:tcW w:w="10661" w:type="dxa"/>
            <w:gridSpan w:val="8"/>
            <w:tcBorders>
              <w:left w:val="nil"/>
              <w:right w:val="nil"/>
            </w:tcBorders>
            <w:shd w:val="clear" w:color="auto" w:fill="D3DFEE"/>
            <w:noWrap/>
          </w:tcPr>
          <w:p w:rsidR="00DF5F70" w:rsidRPr="00986C82" w:rsidRDefault="00DF5F70" w:rsidP="00095DB9">
            <w:pPr>
              <w:rPr>
                <w:b/>
                <w:bCs/>
                <w:color w:val="000000"/>
                <w:sz w:val="22"/>
                <w:szCs w:val="22"/>
                <w:lang w:val="sr-Latn-CS" w:eastAsia="sr-Latn-CS"/>
              </w:rPr>
            </w:pPr>
          </w:p>
        </w:tc>
      </w:tr>
      <w:tr w:rsidR="00DF5F70" w:rsidRPr="00986C82" w:rsidTr="005D0864">
        <w:trPr>
          <w:trHeight w:val="113"/>
        </w:trPr>
        <w:tc>
          <w:tcPr>
            <w:tcW w:w="818" w:type="dxa"/>
            <w:tcBorders>
              <w:bottom w:val="nil"/>
            </w:tcBorders>
            <w:noWrap/>
          </w:tcPr>
          <w:p w:rsidR="00DF5F70" w:rsidRPr="00986C82" w:rsidRDefault="00DF5F70" w:rsidP="00095DB9">
            <w:pPr>
              <w:numPr>
                <w:ilvl w:val="0"/>
                <w:numId w:val="24"/>
              </w:numPr>
              <w:tabs>
                <w:tab w:val="left" w:pos="238"/>
              </w:tabs>
              <w:jc w:val="right"/>
              <w:rPr>
                <w:b/>
                <w:bCs/>
                <w:color w:val="000000"/>
                <w:sz w:val="22"/>
                <w:szCs w:val="22"/>
                <w:lang w:val="sr-Latn-CS" w:eastAsia="sr-Latn-CS"/>
              </w:rPr>
            </w:pPr>
          </w:p>
        </w:tc>
        <w:tc>
          <w:tcPr>
            <w:tcW w:w="1711" w:type="dxa"/>
            <w:tcBorders>
              <w:bottom w:val="nil"/>
            </w:tcBorders>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 xml:space="preserve">Канцеларијски материјал </w:t>
            </w:r>
          </w:p>
        </w:tc>
        <w:tc>
          <w:tcPr>
            <w:tcW w:w="2127" w:type="dxa"/>
            <w:tcBorders>
              <w:bottom w:val="nil"/>
            </w:tcBorders>
          </w:tcPr>
          <w:p w:rsidR="00DF5F70" w:rsidRPr="00986C82" w:rsidRDefault="00DF5F70" w:rsidP="00095DB9">
            <w:pPr>
              <w:rPr>
                <w:color w:val="000000"/>
                <w:sz w:val="22"/>
                <w:szCs w:val="22"/>
                <w:lang w:val="sr-Cyrl-CS" w:eastAsia="sr-Latn-CS"/>
              </w:rPr>
            </w:pPr>
            <w:r w:rsidRPr="00986C82">
              <w:rPr>
                <w:color w:val="000000"/>
                <w:sz w:val="22"/>
                <w:szCs w:val="22"/>
                <w:lang w:val="sr-Latn-CS" w:eastAsia="sr-Latn-CS"/>
              </w:rPr>
              <w:t>„Mega shop“ doo</w:t>
            </w:r>
            <w:r w:rsidRPr="00986C82">
              <w:rPr>
                <w:color w:val="000000"/>
                <w:sz w:val="22"/>
                <w:szCs w:val="22"/>
                <w:lang w:val="sr-Cyrl-CS" w:eastAsia="sr-Latn-CS"/>
              </w:rPr>
              <w:t xml:space="preserve"> </w:t>
            </w:r>
          </w:p>
        </w:tc>
        <w:tc>
          <w:tcPr>
            <w:tcW w:w="1417" w:type="dxa"/>
            <w:tcBorders>
              <w:bottom w:val="nil"/>
            </w:tcBorders>
            <w:noWrap/>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792.237,03</w:t>
            </w:r>
          </w:p>
        </w:tc>
        <w:tc>
          <w:tcPr>
            <w:tcW w:w="1594" w:type="dxa"/>
            <w:tcBorders>
              <w:bottom w:val="nil"/>
            </w:tcBorders>
            <w:noWrap/>
          </w:tcPr>
          <w:p w:rsidR="00DF5F70" w:rsidRPr="00986C82" w:rsidRDefault="00DF5F70" w:rsidP="00095DB9">
            <w:pPr>
              <w:jc w:val="right"/>
              <w:rPr>
                <w:color w:val="000000"/>
                <w:sz w:val="22"/>
                <w:szCs w:val="22"/>
                <w:lang w:val="sr-Latn-CS" w:eastAsia="sr-Latn-CS"/>
              </w:rPr>
            </w:pPr>
            <w:r w:rsidRPr="00986C82">
              <w:rPr>
                <w:color w:val="000000"/>
                <w:sz w:val="22"/>
                <w:szCs w:val="22"/>
                <w:lang w:val="sr-Latn-CS" w:eastAsia="sr-Latn-CS"/>
              </w:rPr>
              <w:t>934.747,70</w:t>
            </w:r>
          </w:p>
        </w:tc>
        <w:tc>
          <w:tcPr>
            <w:tcW w:w="1559" w:type="dxa"/>
            <w:tcBorders>
              <w:bottom w:val="nil"/>
            </w:tcBorders>
            <w:noWrap/>
          </w:tcPr>
          <w:p w:rsidR="00DF5F70" w:rsidRPr="00986C82" w:rsidRDefault="00DF5F70" w:rsidP="00095DB9">
            <w:pPr>
              <w:rPr>
                <w:color w:val="000000"/>
                <w:sz w:val="22"/>
                <w:szCs w:val="22"/>
                <w:lang w:val="sr-Cyrl-CS" w:eastAsia="sr-Latn-CS"/>
              </w:rPr>
            </w:pPr>
            <w:r w:rsidRPr="00986C82">
              <w:rPr>
                <w:color w:val="000000"/>
                <w:sz w:val="22"/>
                <w:szCs w:val="22"/>
                <w:lang w:val="sr-Latn-CS" w:eastAsia="sr-Latn-CS"/>
              </w:rPr>
              <w:t> </w:t>
            </w:r>
            <w:r w:rsidRPr="00986C82">
              <w:rPr>
                <w:color w:val="000000"/>
                <w:sz w:val="22"/>
                <w:szCs w:val="22"/>
                <w:lang w:val="sr-Cyrl-CS" w:eastAsia="sr-Latn-CS"/>
              </w:rPr>
              <w:t xml:space="preserve">  1.400.000,00</w:t>
            </w:r>
          </w:p>
        </w:tc>
        <w:tc>
          <w:tcPr>
            <w:tcW w:w="1435" w:type="dxa"/>
            <w:gridSpan w:val="2"/>
            <w:tcBorders>
              <w:bottom w:val="nil"/>
            </w:tcBorders>
            <w:noWrap/>
          </w:tcPr>
          <w:p w:rsidR="00DF5F70" w:rsidRPr="00986C82" w:rsidRDefault="00DF5F70" w:rsidP="00095DB9">
            <w:pPr>
              <w:rPr>
                <w:color w:val="000000"/>
                <w:sz w:val="22"/>
                <w:szCs w:val="22"/>
                <w:lang w:val="sr-Cyrl-CS" w:eastAsia="sr-Latn-CS"/>
              </w:rPr>
            </w:pPr>
            <w:r w:rsidRPr="00986C82">
              <w:rPr>
                <w:color w:val="000000"/>
                <w:sz w:val="22"/>
                <w:szCs w:val="22"/>
                <w:lang w:val="sr-Latn-CS" w:eastAsia="sr-Latn-CS"/>
              </w:rPr>
              <w:t>J</w:t>
            </w:r>
            <w:r w:rsidRPr="00986C82">
              <w:rPr>
                <w:color w:val="000000"/>
                <w:sz w:val="22"/>
                <w:szCs w:val="22"/>
                <w:lang w:val="sr-Cyrl-CS" w:eastAsia="sr-Latn-CS"/>
              </w:rPr>
              <w:t xml:space="preserve">Н мале вредности </w:t>
            </w:r>
          </w:p>
        </w:tc>
      </w:tr>
      <w:tr w:rsidR="00DF5F70" w:rsidRPr="00986C82" w:rsidTr="005D0864">
        <w:trPr>
          <w:trHeight w:val="113"/>
        </w:trPr>
        <w:tc>
          <w:tcPr>
            <w:tcW w:w="818" w:type="dxa"/>
            <w:tcBorders>
              <w:top w:val="nil"/>
              <w:left w:val="nil"/>
              <w:bottom w:val="nil"/>
              <w:right w:val="nil"/>
            </w:tcBorders>
            <w:shd w:val="clear" w:color="auto" w:fill="FFFFFF"/>
            <w:noWrap/>
          </w:tcPr>
          <w:p w:rsidR="00DF5F70" w:rsidRPr="00986C82" w:rsidRDefault="00DF5F70" w:rsidP="00095DB9">
            <w:pPr>
              <w:numPr>
                <w:ilvl w:val="0"/>
                <w:numId w:val="24"/>
              </w:numPr>
              <w:tabs>
                <w:tab w:val="left" w:pos="238"/>
              </w:tabs>
              <w:jc w:val="right"/>
              <w:rPr>
                <w:b/>
                <w:bCs/>
                <w:color w:val="000000"/>
                <w:sz w:val="22"/>
                <w:szCs w:val="22"/>
                <w:lang w:val="sr-Latn-CS" w:eastAsia="sr-Latn-CS"/>
              </w:rPr>
            </w:pPr>
          </w:p>
        </w:tc>
        <w:tc>
          <w:tcPr>
            <w:tcW w:w="1711" w:type="dxa"/>
            <w:tcBorders>
              <w:top w:val="nil"/>
              <w:left w:val="nil"/>
              <w:bottom w:val="nil"/>
              <w:right w:val="nil"/>
            </w:tcBorders>
            <w:shd w:val="clear" w:color="auto" w:fill="FFFFFF"/>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Услуга одржавања хигијене пословних просторија</w:t>
            </w:r>
          </w:p>
        </w:tc>
        <w:tc>
          <w:tcPr>
            <w:tcW w:w="2127" w:type="dxa"/>
            <w:tcBorders>
              <w:top w:val="nil"/>
              <w:left w:val="nil"/>
              <w:bottom w:val="nil"/>
              <w:right w:val="nil"/>
            </w:tcBorders>
            <w:shd w:val="clear" w:color="auto" w:fill="FFFFFF"/>
          </w:tcPr>
          <w:p w:rsidR="00DF5F70" w:rsidRPr="00986C82" w:rsidRDefault="00DF5F70" w:rsidP="00095DB9">
            <w:pPr>
              <w:rPr>
                <w:color w:val="000000"/>
                <w:sz w:val="22"/>
                <w:szCs w:val="22"/>
                <w:lang w:val="sr-Cyrl-CS" w:eastAsia="sr-Latn-CS"/>
              </w:rPr>
            </w:pPr>
            <w:r w:rsidRPr="00986C82">
              <w:rPr>
                <w:color w:val="000000"/>
                <w:sz w:val="22"/>
                <w:szCs w:val="22"/>
                <w:lang w:val="sr-Latn-CS" w:eastAsia="sr-Latn-CS"/>
              </w:rPr>
              <w:t xml:space="preserve">„Fitep varnost“ </w:t>
            </w:r>
            <w:r w:rsidRPr="00986C82">
              <w:rPr>
                <w:color w:val="000000"/>
                <w:sz w:val="22"/>
                <w:szCs w:val="22"/>
                <w:lang w:val="sr-Cyrl-CS" w:eastAsia="sr-Latn-CS"/>
              </w:rPr>
              <w:t>а.д.</w:t>
            </w:r>
          </w:p>
        </w:tc>
        <w:tc>
          <w:tcPr>
            <w:tcW w:w="1417" w:type="dxa"/>
            <w:tcBorders>
              <w:top w:val="nil"/>
              <w:left w:val="nil"/>
              <w:bottom w:val="nil"/>
              <w:right w:val="nil"/>
            </w:tcBorders>
            <w:shd w:val="clear" w:color="auto" w:fill="FFFFFF"/>
            <w:noWrap/>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 xml:space="preserve">979.200,00 </w:t>
            </w:r>
          </w:p>
        </w:tc>
        <w:tc>
          <w:tcPr>
            <w:tcW w:w="1594" w:type="dxa"/>
            <w:tcBorders>
              <w:top w:val="nil"/>
              <w:left w:val="nil"/>
              <w:bottom w:val="nil"/>
              <w:right w:val="nil"/>
            </w:tcBorders>
            <w:shd w:val="clear" w:color="auto" w:fill="FFFFFF"/>
            <w:noWrap/>
          </w:tcPr>
          <w:p w:rsidR="00DF5F70" w:rsidRPr="00986C82" w:rsidRDefault="00DF5F70" w:rsidP="00095DB9">
            <w:pPr>
              <w:jc w:val="right"/>
              <w:rPr>
                <w:color w:val="000000"/>
                <w:sz w:val="22"/>
                <w:szCs w:val="22"/>
                <w:lang w:val="sr-Cyrl-CS" w:eastAsia="sr-Latn-CS"/>
              </w:rPr>
            </w:pPr>
            <w:r w:rsidRPr="00986C82">
              <w:rPr>
                <w:color w:val="000000"/>
                <w:sz w:val="22"/>
                <w:szCs w:val="22"/>
                <w:lang w:val="sr-Cyrl-CS" w:eastAsia="sr-Latn-CS"/>
              </w:rPr>
              <w:t>1.155.456,00</w:t>
            </w:r>
          </w:p>
        </w:tc>
        <w:tc>
          <w:tcPr>
            <w:tcW w:w="1559" w:type="dxa"/>
            <w:tcBorders>
              <w:top w:val="nil"/>
              <w:left w:val="nil"/>
              <w:bottom w:val="nil"/>
              <w:right w:val="nil"/>
            </w:tcBorders>
            <w:shd w:val="clear" w:color="auto" w:fill="FFFFFF"/>
            <w:noWrap/>
          </w:tcPr>
          <w:p w:rsidR="00DF5F70" w:rsidRPr="00986C82" w:rsidRDefault="00DF5F70" w:rsidP="00095DB9">
            <w:pPr>
              <w:rPr>
                <w:color w:val="000000"/>
                <w:sz w:val="22"/>
                <w:szCs w:val="22"/>
                <w:lang w:val="sr-Cyrl-CS" w:eastAsia="sr-Latn-CS"/>
              </w:rPr>
            </w:pPr>
            <w:r w:rsidRPr="00986C82">
              <w:rPr>
                <w:color w:val="000000"/>
                <w:sz w:val="22"/>
                <w:szCs w:val="22"/>
                <w:lang w:val="sr-Latn-CS" w:eastAsia="sr-Latn-CS"/>
              </w:rPr>
              <w:t> </w:t>
            </w:r>
            <w:r w:rsidRPr="00986C82">
              <w:rPr>
                <w:color w:val="000000"/>
                <w:sz w:val="22"/>
                <w:szCs w:val="22"/>
                <w:lang w:val="sr-Cyrl-CS" w:eastAsia="sr-Latn-CS"/>
              </w:rPr>
              <w:t xml:space="preserve">  1.200.000,00</w:t>
            </w:r>
          </w:p>
        </w:tc>
        <w:tc>
          <w:tcPr>
            <w:tcW w:w="1435" w:type="dxa"/>
            <w:gridSpan w:val="2"/>
            <w:tcBorders>
              <w:top w:val="nil"/>
              <w:left w:val="nil"/>
              <w:bottom w:val="nil"/>
              <w:right w:val="nil"/>
            </w:tcBorders>
            <w:shd w:val="clear" w:color="auto" w:fill="FFFFFF"/>
            <w:noWrap/>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 xml:space="preserve">ЈН мале вредности </w:t>
            </w:r>
          </w:p>
        </w:tc>
      </w:tr>
      <w:tr w:rsidR="00DF5F70" w:rsidRPr="00986C82" w:rsidTr="005D0864">
        <w:trPr>
          <w:trHeight w:val="113"/>
        </w:trPr>
        <w:tc>
          <w:tcPr>
            <w:tcW w:w="818" w:type="dxa"/>
            <w:tcBorders>
              <w:top w:val="nil"/>
              <w:bottom w:val="nil"/>
            </w:tcBorders>
            <w:noWrap/>
          </w:tcPr>
          <w:p w:rsidR="00DF5F70" w:rsidRPr="00986C82" w:rsidRDefault="00DF5F70" w:rsidP="00095DB9">
            <w:pPr>
              <w:numPr>
                <w:ilvl w:val="0"/>
                <w:numId w:val="24"/>
              </w:numPr>
              <w:tabs>
                <w:tab w:val="left" w:pos="238"/>
              </w:tabs>
              <w:jc w:val="right"/>
              <w:rPr>
                <w:b/>
                <w:bCs/>
                <w:color w:val="000000"/>
                <w:sz w:val="22"/>
                <w:szCs w:val="22"/>
                <w:lang w:val="sr-Latn-CS" w:eastAsia="sr-Latn-CS"/>
              </w:rPr>
            </w:pPr>
          </w:p>
        </w:tc>
        <w:tc>
          <w:tcPr>
            <w:tcW w:w="1711" w:type="dxa"/>
            <w:tcBorders>
              <w:top w:val="nil"/>
              <w:bottom w:val="nil"/>
            </w:tcBorders>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Услуга физичко-техничког обезбеђења пословног простора</w:t>
            </w:r>
          </w:p>
        </w:tc>
        <w:tc>
          <w:tcPr>
            <w:tcW w:w="2127" w:type="dxa"/>
            <w:tcBorders>
              <w:top w:val="nil"/>
              <w:bottom w:val="nil"/>
            </w:tcBorders>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„Protecta group“ doo</w:t>
            </w:r>
          </w:p>
        </w:tc>
        <w:tc>
          <w:tcPr>
            <w:tcW w:w="1417" w:type="dxa"/>
            <w:tcBorders>
              <w:top w:val="nil"/>
              <w:bottom w:val="nil"/>
            </w:tcBorders>
            <w:noWrap/>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410.400,00</w:t>
            </w:r>
          </w:p>
        </w:tc>
        <w:tc>
          <w:tcPr>
            <w:tcW w:w="1594" w:type="dxa"/>
            <w:tcBorders>
              <w:top w:val="nil"/>
              <w:bottom w:val="nil"/>
            </w:tcBorders>
            <w:noWrap/>
          </w:tcPr>
          <w:p w:rsidR="00DF5F70" w:rsidRPr="00986C82" w:rsidRDefault="00DF5F70" w:rsidP="00095DB9">
            <w:pPr>
              <w:jc w:val="right"/>
              <w:rPr>
                <w:color w:val="000000"/>
                <w:sz w:val="22"/>
                <w:szCs w:val="22"/>
                <w:lang w:val="sr-Cyrl-CS" w:eastAsia="sr-Latn-CS"/>
              </w:rPr>
            </w:pPr>
            <w:r w:rsidRPr="00986C82">
              <w:rPr>
                <w:color w:val="000000"/>
                <w:sz w:val="22"/>
                <w:szCs w:val="22"/>
                <w:lang w:val="sr-Cyrl-CS" w:eastAsia="sr-Latn-CS"/>
              </w:rPr>
              <w:t>484.272,00</w:t>
            </w:r>
          </w:p>
        </w:tc>
        <w:tc>
          <w:tcPr>
            <w:tcW w:w="1559" w:type="dxa"/>
            <w:tcBorders>
              <w:top w:val="nil"/>
              <w:bottom w:val="nil"/>
            </w:tcBorders>
            <w:noWrap/>
          </w:tcPr>
          <w:p w:rsidR="00DF5F70" w:rsidRPr="00986C82" w:rsidRDefault="00DF5F70" w:rsidP="00095DB9">
            <w:pPr>
              <w:jc w:val="right"/>
              <w:rPr>
                <w:color w:val="000000"/>
                <w:sz w:val="22"/>
                <w:szCs w:val="22"/>
                <w:lang w:val="sr-Cyrl-CS" w:eastAsia="sr-Latn-CS"/>
              </w:rPr>
            </w:pPr>
            <w:r w:rsidRPr="00986C82">
              <w:rPr>
                <w:color w:val="000000"/>
                <w:sz w:val="22"/>
                <w:szCs w:val="22"/>
                <w:lang w:val="sr-Cyrl-CS" w:eastAsia="sr-Latn-CS"/>
              </w:rPr>
              <w:t>650.000,00</w:t>
            </w:r>
          </w:p>
        </w:tc>
        <w:tc>
          <w:tcPr>
            <w:tcW w:w="1435" w:type="dxa"/>
            <w:gridSpan w:val="2"/>
            <w:tcBorders>
              <w:top w:val="nil"/>
              <w:bottom w:val="nil"/>
            </w:tcBorders>
            <w:noWrap/>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 xml:space="preserve">ЈН мале вредности </w:t>
            </w:r>
          </w:p>
        </w:tc>
      </w:tr>
      <w:tr w:rsidR="00DF5F70" w:rsidRPr="00986C82" w:rsidTr="005D0864">
        <w:trPr>
          <w:trHeight w:val="113"/>
        </w:trPr>
        <w:tc>
          <w:tcPr>
            <w:tcW w:w="818" w:type="dxa"/>
            <w:tcBorders>
              <w:top w:val="nil"/>
              <w:left w:val="nil"/>
              <w:bottom w:val="nil"/>
              <w:right w:val="nil"/>
            </w:tcBorders>
            <w:shd w:val="clear" w:color="auto" w:fill="FFFFFF"/>
            <w:noWrap/>
          </w:tcPr>
          <w:p w:rsidR="00DF5F70" w:rsidRPr="00986C82" w:rsidRDefault="00DF5F70" w:rsidP="00095DB9">
            <w:pPr>
              <w:numPr>
                <w:ilvl w:val="0"/>
                <w:numId w:val="24"/>
              </w:numPr>
              <w:tabs>
                <w:tab w:val="left" w:pos="238"/>
              </w:tabs>
              <w:jc w:val="right"/>
              <w:rPr>
                <w:b/>
                <w:bCs/>
                <w:color w:val="000000"/>
                <w:sz w:val="22"/>
                <w:szCs w:val="22"/>
                <w:lang w:val="sr-Latn-CS" w:eastAsia="sr-Latn-CS"/>
              </w:rPr>
            </w:pPr>
          </w:p>
        </w:tc>
        <w:tc>
          <w:tcPr>
            <w:tcW w:w="1711" w:type="dxa"/>
            <w:tcBorders>
              <w:top w:val="nil"/>
              <w:left w:val="nil"/>
              <w:bottom w:val="nil"/>
              <w:right w:val="nil"/>
            </w:tcBorders>
            <w:shd w:val="clear" w:color="auto" w:fill="FFFFFF"/>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Услуга осигурања запослених</w:t>
            </w:r>
          </w:p>
        </w:tc>
        <w:tc>
          <w:tcPr>
            <w:tcW w:w="2127" w:type="dxa"/>
            <w:tcBorders>
              <w:top w:val="nil"/>
              <w:left w:val="nil"/>
              <w:bottom w:val="nil"/>
              <w:right w:val="nil"/>
            </w:tcBorders>
            <w:shd w:val="clear" w:color="auto" w:fill="FFFFFF"/>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„Delta osiguranje“ doo</w:t>
            </w:r>
          </w:p>
        </w:tc>
        <w:tc>
          <w:tcPr>
            <w:tcW w:w="1417" w:type="dxa"/>
            <w:tcBorders>
              <w:top w:val="nil"/>
              <w:left w:val="nil"/>
              <w:bottom w:val="nil"/>
              <w:right w:val="nil"/>
            </w:tcBorders>
            <w:shd w:val="clear" w:color="auto" w:fill="FFFFFF"/>
            <w:noWrap/>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89.208</w:t>
            </w:r>
            <w:r w:rsidRPr="00986C82">
              <w:rPr>
                <w:color w:val="000000"/>
                <w:sz w:val="22"/>
                <w:szCs w:val="22"/>
                <w:lang w:val="sr-Cyrl-CS" w:eastAsia="sr-Latn-CS"/>
              </w:rPr>
              <w:t>,</w:t>
            </w:r>
            <w:r w:rsidRPr="00986C82">
              <w:rPr>
                <w:color w:val="000000"/>
                <w:sz w:val="22"/>
                <w:szCs w:val="22"/>
                <w:lang w:val="sr-Latn-CS" w:eastAsia="sr-Latn-CS"/>
              </w:rPr>
              <w:t>90</w:t>
            </w:r>
          </w:p>
        </w:tc>
        <w:tc>
          <w:tcPr>
            <w:tcW w:w="1594" w:type="dxa"/>
            <w:tcBorders>
              <w:top w:val="nil"/>
              <w:left w:val="nil"/>
              <w:bottom w:val="nil"/>
              <w:right w:val="nil"/>
            </w:tcBorders>
            <w:shd w:val="clear" w:color="auto" w:fill="FFFFFF"/>
            <w:noWrap/>
          </w:tcPr>
          <w:p w:rsidR="00DF5F70" w:rsidRPr="00986C82" w:rsidRDefault="00DF5F70" w:rsidP="00095DB9">
            <w:pPr>
              <w:jc w:val="right"/>
              <w:rPr>
                <w:color w:val="000000"/>
                <w:sz w:val="22"/>
                <w:szCs w:val="22"/>
                <w:lang w:val="sr-Cyrl-CS" w:eastAsia="sr-Latn-CS"/>
              </w:rPr>
            </w:pPr>
            <w:r w:rsidRPr="00986C82">
              <w:rPr>
                <w:color w:val="000000"/>
                <w:sz w:val="22"/>
                <w:szCs w:val="22"/>
                <w:lang w:val="sr-Latn-CS" w:eastAsia="sr-Latn-CS"/>
              </w:rPr>
              <w:t>89.208</w:t>
            </w:r>
            <w:r w:rsidRPr="00986C82">
              <w:rPr>
                <w:color w:val="000000"/>
                <w:sz w:val="22"/>
                <w:szCs w:val="22"/>
                <w:lang w:val="sr-Cyrl-CS" w:eastAsia="sr-Latn-CS"/>
              </w:rPr>
              <w:t>,</w:t>
            </w:r>
            <w:r w:rsidRPr="00986C82">
              <w:rPr>
                <w:color w:val="000000"/>
                <w:sz w:val="22"/>
                <w:szCs w:val="22"/>
                <w:lang w:val="sr-Latn-CS" w:eastAsia="sr-Latn-CS"/>
              </w:rPr>
              <w:t>9</w:t>
            </w:r>
            <w:r w:rsidRPr="00986C82">
              <w:rPr>
                <w:color w:val="000000"/>
                <w:sz w:val="22"/>
                <w:szCs w:val="22"/>
                <w:lang w:val="sr-Cyrl-CS" w:eastAsia="sr-Latn-CS"/>
              </w:rPr>
              <w:t>0</w:t>
            </w:r>
          </w:p>
        </w:tc>
        <w:tc>
          <w:tcPr>
            <w:tcW w:w="1559" w:type="dxa"/>
            <w:tcBorders>
              <w:top w:val="nil"/>
              <w:left w:val="nil"/>
              <w:bottom w:val="nil"/>
              <w:right w:val="nil"/>
            </w:tcBorders>
            <w:shd w:val="clear" w:color="auto" w:fill="FFFFFF"/>
            <w:noWrap/>
          </w:tcPr>
          <w:p w:rsidR="00DF5F70" w:rsidRPr="00986C82" w:rsidRDefault="00DF5F70" w:rsidP="00095DB9">
            <w:pPr>
              <w:jc w:val="right"/>
              <w:rPr>
                <w:color w:val="000000"/>
                <w:sz w:val="22"/>
                <w:szCs w:val="22"/>
                <w:lang w:val="sr-Latn-CS" w:eastAsia="sr-Latn-CS"/>
              </w:rPr>
            </w:pPr>
            <w:r w:rsidRPr="00986C82">
              <w:rPr>
                <w:color w:val="000000"/>
                <w:sz w:val="22"/>
                <w:szCs w:val="22"/>
                <w:lang w:val="sr-Cyrl-CS" w:eastAsia="sr-Latn-CS"/>
              </w:rPr>
              <w:t>1</w:t>
            </w:r>
            <w:r w:rsidRPr="00986C82">
              <w:rPr>
                <w:color w:val="000000"/>
                <w:sz w:val="22"/>
                <w:szCs w:val="22"/>
                <w:lang w:val="sr-Latn-CS" w:eastAsia="sr-Latn-CS"/>
              </w:rPr>
              <w:t>00.000,00</w:t>
            </w:r>
          </w:p>
        </w:tc>
        <w:tc>
          <w:tcPr>
            <w:tcW w:w="1435" w:type="dxa"/>
            <w:gridSpan w:val="2"/>
            <w:tcBorders>
              <w:top w:val="nil"/>
              <w:left w:val="nil"/>
              <w:bottom w:val="nil"/>
              <w:right w:val="nil"/>
            </w:tcBorders>
            <w:shd w:val="clear" w:color="auto" w:fill="FFFFFF"/>
            <w:noWrap/>
          </w:tcPr>
          <w:p w:rsidR="00DF5F70" w:rsidRPr="00986C82" w:rsidRDefault="00DF5F70" w:rsidP="00095DB9">
            <w:pPr>
              <w:rPr>
                <w:color w:val="000000"/>
                <w:sz w:val="22"/>
                <w:szCs w:val="22"/>
                <w:lang w:val="sr-Cyrl-CS" w:eastAsia="sr-Latn-CS"/>
              </w:rPr>
            </w:pPr>
            <w:r w:rsidRPr="00986C82">
              <w:rPr>
                <w:color w:val="000000"/>
                <w:sz w:val="22"/>
                <w:szCs w:val="22"/>
                <w:lang w:val="sr-Cyrl-CS" w:eastAsia="sr-Latn-CS"/>
              </w:rPr>
              <w:t xml:space="preserve">ЈН мале вредности </w:t>
            </w:r>
          </w:p>
        </w:tc>
      </w:tr>
      <w:tr w:rsidR="00DF5F70" w:rsidRPr="00986C82" w:rsidTr="005D0864">
        <w:trPr>
          <w:trHeight w:val="113"/>
        </w:trPr>
        <w:tc>
          <w:tcPr>
            <w:tcW w:w="818" w:type="dxa"/>
            <w:tcBorders>
              <w:top w:val="nil"/>
            </w:tcBorders>
            <w:noWrap/>
          </w:tcPr>
          <w:p w:rsidR="00DF5F70" w:rsidRPr="00986C82" w:rsidRDefault="00DF5F70" w:rsidP="00095DB9">
            <w:pPr>
              <w:numPr>
                <w:ilvl w:val="0"/>
                <w:numId w:val="24"/>
              </w:numPr>
              <w:tabs>
                <w:tab w:val="left" w:pos="238"/>
              </w:tabs>
              <w:jc w:val="right"/>
              <w:rPr>
                <w:b/>
                <w:bCs/>
                <w:color w:val="000000"/>
                <w:sz w:val="22"/>
                <w:szCs w:val="22"/>
                <w:lang w:val="sr-Latn-CS" w:eastAsia="sr-Latn-CS"/>
              </w:rPr>
            </w:pPr>
          </w:p>
        </w:tc>
        <w:tc>
          <w:tcPr>
            <w:tcW w:w="1711" w:type="dxa"/>
            <w:tcBorders>
              <w:top w:val="nil"/>
            </w:tcBorders>
          </w:tcPr>
          <w:p w:rsidR="00DF5F70" w:rsidRPr="00986C82" w:rsidRDefault="00DF5F70" w:rsidP="00095DB9">
            <w:pPr>
              <w:rPr>
                <w:color w:val="000000"/>
                <w:sz w:val="22"/>
                <w:szCs w:val="22"/>
                <w:lang w:val="sr-Latn-CS" w:eastAsia="sr-Latn-CS"/>
              </w:rPr>
            </w:pPr>
            <w:r w:rsidRPr="00986C82">
              <w:rPr>
                <w:color w:val="000000"/>
                <w:sz w:val="22"/>
                <w:szCs w:val="22"/>
                <w:lang w:val="sr-Cyrl-CS" w:eastAsia="sr-Latn-CS"/>
              </w:rPr>
              <w:t xml:space="preserve">Услуга штампања материјала </w:t>
            </w:r>
          </w:p>
        </w:tc>
        <w:tc>
          <w:tcPr>
            <w:tcW w:w="2127" w:type="dxa"/>
            <w:tcBorders>
              <w:top w:val="nil"/>
            </w:tcBorders>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„Grafolik“ doo</w:t>
            </w:r>
          </w:p>
        </w:tc>
        <w:tc>
          <w:tcPr>
            <w:tcW w:w="1417" w:type="dxa"/>
            <w:tcBorders>
              <w:top w:val="nil"/>
            </w:tcBorders>
            <w:noWrap/>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619.000,00</w:t>
            </w:r>
          </w:p>
        </w:tc>
        <w:tc>
          <w:tcPr>
            <w:tcW w:w="1594" w:type="dxa"/>
            <w:tcBorders>
              <w:top w:val="nil"/>
            </w:tcBorders>
            <w:noWrap/>
          </w:tcPr>
          <w:p w:rsidR="00DF5F70" w:rsidRPr="00986C82" w:rsidRDefault="00DF5F70" w:rsidP="00095DB9">
            <w:pPr>
              <w:jc w:val="right"/>
              <w:rPr>
                <w:color w:val="000000"/>
                <w:sz w:val="22"/>
                <w:szCs w:val="22"/>
                <w:lang w:val="sr-Latn-CS" w:eastAsia="sr-Latn-CS"/>
              </w:rPr>
            </w:pPr>
            <w:r w:rsidRPr="00986C82">
              <w:rPr>
                <w:color w:val="000000"/>
                <w:sz w:val="22"/>
                <w:szCs w:val="22"/>
                <w:lang w:val="sr-Latn-CS" w:eastAsia="sr-Latn-CS"/>
              </w:rPr>
              <w:t>730.420</w:t>
            </w:r>
          </w:p>
        </w:tc>
        <w:tc>
          <w:tcPr>
            <w:tcW w:w="1559" w:type="dxa"/>
            <w:tcBorders>
              <w:top w:val="nil"/>
            </w:tcBorders>
            <w:noWrap/>
          </w:tcPr>
          <w:p w:rsidR="00DF5F70" w:rsidRPr="00986C82" w:rsidRDefault="00DF5F70" w:rsidP="00095DB9">
            <w:pPr>
              <w:jc w:val="right"/>
              <w:rPr>
                <w:color w:val="000000"/>
                <w:sz w:val="22"/>
                <w:szCs w:val="22"/>
                <w:lang w:val="sr-Latn-CS" w:eastAsia="sr-Latn-CS"/>
              </w:rPr>
            </w:pPr>
            <w:r w:rsidRPr="00986C82">
              <w:rPr>
                <w:color w:val="000000"/>
                <w:sz w:val="22"/>
                <w:szCs w:val="22"/>
                <w:lang w:val="sr-Latn-CS" w:eastAsia="sr-Latn-CS"/>
              </w:rPr>
              <w:t>800.000,00</w:t>
            </w:r>
          </w:p>
        </w:tc>
        <w:tc>
          <w:tcPr>
            <w:tcW w:w="1435" w:type="dxa"/>
            <w:gridSpan w:val="2"/>
            <w:tcBorders>
              <w:top w:val="nil"/>
            </w:tcBorders>
            <w:noWrap/>
          </w:tcPr>
          <w:p w:rsidR="00DF5F70" w:rsidRPr="00986C82" w:rsidRDefault="00DF5F70" w:rsidP="00095DB9">
            <w:pPr>
              <w:rPr>
                <w:color w:val="000000"/>
                <w:sz w:val="22"/>
                <w:szCs w:val="22"/>
                <w:lang w:val="sr-Cyrl-CS" w:eastAsia="sr-Latn-CS"/>
              </w:rPr>
            </w:pPr>
            <w:r w:rsidRPr="00986C82">
              <w:rPr>
                <w:color w:val="000000"/>
                <w:sz w:val="22"/>
                <w:szCs w:val="22"/>
                <w:lang w:val="sr-Latn-CS" w:eastAsia="sr-Latn-CS"/>
              </w:rPr>
              <w:t>J</w:t>
            </w:r>
            <w:r w:rsidRPr="00986C82">
              <w:rPr>
                <w:color w:val="000000"/>
                <w:sz w:val="22"/>
                <w:szCs w:val="22"/>
                <w:lang w:val="sr-Cyrl-CS" w:eastAsia="sr-Latn-CS"/>
              </w:rPr>
              <w:t xml:space="preserve">Н мале вредности </w:t>
            </w:r>
          </w:p>
        </w:tc>
      </w:tr>
      <w:tr w:rsidR="00DF5F70" w:rsidRPr="00986C82" w:rsidTr="0072339A">
        <w:trPr>
          <w:trHeight w:val="113"/>
        </w:trPr>
        <w:tc>
          <w:tcPr>
            <w:tcW w:w="10661" w:type="dxa"/>
            <w:gridSpan w:val="8"/>
            <w:tcBorders>
              <w:left w:val="nil"/>
              <w:right w:val="nil"/>
            </w:tcBorders>
            <w:shd w:val="clear" w:color="auto" w:fill="D3DFEE"/>
            <w:noWrap/>
          </w:tcPr>
          <w:p w:rsidR="00DF5F70" w:rsidRPr="00986C82" w:rsidRDefault="00DF5F70" w:rsidP="00095DB9">
            <w:pPr>
              <w:rPr>
                <w:bCs/>
                <w:color w:val="000000"/>
                <w:sz w:val="22"/>
                <w:szCs w:val="22"/>
                <w:lang w:val="sr-Latn-CS" w:eastAsia="sr-Latn-CS"/>
              </w:rPr>
            </w:pPr>
          </w:p>
        </w:tc>
      </w:tr>
      <w:tr w:rsidR="00DF5F70" w:rsidRPr="00986C82" w:rsidTr="0072339A">
        <w:trPr>
          <w:trHeight w:val="565"/>
        </w:trPr>
        <w:tc>
          <w:tcPr>
            <w:tcW w:w="6073" w:type="dxa"/>
            <w:gridSpan w:val="4"/>
            <w:noWrap/>
          </w:tcPr>
          <w:p w:rsidR="00DF5F70" w:rsidRPr="00986C82" w:rsidRDefault="00DF5F70" w:rsidP="00095DB9">
            <w:pPr>
              <w:jc w:val="right"/>
              <w:rPr>
                <w:bCs/>
                <w:color w:val="000000"/>
                <w:sz w:val="22"/>
                <w:szCs w:val="22"/>
                <w:lang w:val="sr-Latn-CS" w:eastAsia="sr-Latn-CS"/>
              </w:rPr>
            </w:pPr>
            <w:r w:rsidRPr="00986C82">
              <w:rPr>
                <w:bCs/>
                <w:color w:val="000000"/>
                <w:sz w:val="22"/>
                <w:szCs w:val="22"/>
                <w:lang w:val="sr-Cyrl-CS" w:eastAsia="sr-Latn-CS"/>
              </w:rPr>
              <w:t>Укупно уговорено</w:t>
            </w:r>
            <w:r w:rsidRPr="00986C82">
              <w:rPr>
                <w:bCs/>
                <w:color w:val="000000"/>
                <w:sz w:val="22"/>
                <w:szCs w:val="22"/>
                <w:lang w:val="sr-Latn-CS" w:eastAsia="sr-Latn-CS"/>
              </w:rPr>
              <w:t>:</w:t>
            </w:r>
          </w:p>
        </w:tc>
        <w:tc>
          <w:tcPr>
            <w:tcW w:w="1594" w:type="dxa"/>
            <w:noWrap/>
          </w:tcPr>
          <w:p w:rsidR="00DF5F70" w:rsidRPr="00986C82" w:rsidRDefault="00DF5F70" w:rsidP="007C51C2">
            <w:pPr>
              <w:tabs>
                <w:tab w:val="left" w:pos="720"/>
              </w:tabs>
              <w:autoSpaceDE w:val="0"/>
              <w:autoSpaceDN w:val="0"/>
              <w:adjustRightInd w:val="0"/>
              <w:ind w:right="18"/>
              <w:rPr>
                <w:color w:val="333333"/>
                <w:sz w:val="22"/>
                <w:szCs w:val="22"/>
                <w:lang w:val="sr-Latn-CS" w:eastAsia="sr-Latn-CS"/>
              </w:rPr>
            </w:pPr>
            <w:r w:rsidRPr="00986C82">
              <w:rPr>
                <w:color w:val="000000"/>
                <w:sz w:val="22"/>
                <w:szCs w:val="22"/>
                <w:lang w:val="sr-Latn-CS" w:eastAsia="sr-Latn-CS"/>
              </w:rPr>
              <w:t>3.394.104,60</w:t>
            </w:r>
          </w:p>
          <w:p w:rsidR="00DF5F70" w:rsidRPr="00986C82" w:rsidRDefault="00DF5F70" w:rsidP="00DF5F70">
            <w:pPr>
              <w:jc w:val="center"/>
              <w:rPr>
                <w:color w:val="000000"/>
                <w:sz w:val="22"/>
                <w:szCs w:val="22"/>
                <w:lang w:val="sr-Latn-CS" w:eastAsia="sr-Latn-CS"/>
              </w:rPr>
            </w:pPr>
          </w:p>
        </w:tc>
        <w:tc>
          <w:tcPr>
            <w:tcW w:w="2994" w:type="dxa"/>
            <w:gridSpan w:val="3"/>
            <w:noWrap/>
          </w:tcPr>
          <w:p w:rsidR="007C51C2" w:rsidRPr="00986C82" w:rsidRDefault="00DF5F70" w:rsidP="007C51C2">
            <w:pPr>
              <w:tabs>
                <w:tab w:val="left" w:pos="720"/>
              </w:tabs>
              <w:autoSpaceDE w:val="0"/>
              <w:autoSpaceDN w:val="0"/>
              <w:adjustRightInd w:val="0"/>
              <w:ind w:left="352" w:right="18" w:hanging="180"/>
              <w:rPr>
                <w:color w:val="333333"/>
                <w:sz w:val="22"/>
                <w:szCs w:val="22"/>
                <w:lang w:val="sr-Latn-CS" w:eastAsia="sr-Latn-CS"/>
              </w:rPr>
            </w:pPr>
            <w:r w:rsidRPr="00986C82">
              <w:rPr>
                <w:color w:val="000000"/>
                <w:sz w:val="22"/>
                <w:szCs w:val="22"/>
                <w:lang w:val="sr-Latn-CS" w:eastAsia="sr-Latn-CS"/>
              </w:rPr>
              <w:t> </w:t>
            </w:r>
            <w:r w:rsidR="007C51C2" w:rsidRPr="00986C82">
              <w:rPr>
                <w:color w:val="000000"/>
                <w:sz w:val="22"/>
                <w:szCs w:val="22"/>
                <w:lang w:val="sr-Latn-CS" w:eastAsia="sr-Latn-CS"/>
              </w:rPr>
              <w:t>4.150.000</w:t>
            </w:r>
          </w:p>
          <w:p w:rsidR="00DF5F70" w:rsidRPr="00986C82" w:rsidRDefault="00DF5F70" w:rsidP="00095DB9">
            <w:pPr>
              <w:rPr>
                <w:color w:val="000000"/>
                <w:sz w:val="22"/>
                <w:szCs w:val="22"/>
                <w:lang w:val="sr-Latn-CS" w:eastAsia="sr-Latn-CS"/>
              </w:rPr>
            </w:pPr>
          </w:p>
        </w:tc>
      </w:tr>
      <w:tr w:rsidR="00DF5F70" w:rsidRPr="00986C82" w:rsidTr="0072339A">
        <w:trPr>
          <w:trHeight w:val="545"/>
        </w:trPr>
        <w:tc>
          <w:tcPr>
            <w:tcW w:w="7667" w:type="dxa"/>
            <w:gridSpan w:val="5"/>
            <w:tcBorders>
              <w:left w:val="nil"/>
              <w:right w:val="nil"/>
            </w:tcBorders>
            <w:shd w:val="clear" w:color="auto" w:fill="D3DFEE"/>
            <w:noWrap/>
          </w:tcPr>
          <w:p w:rsidR="00DF5F70" w:rsidRPr="00986C82" w:rsidRDefault="00DF5F70" w:rsidP="00095DB9">
            <w:pPr>
              <w:jc w:val="right"/>
              <w:rPr>
                <w:bCs/>
                <w:color w:val="000000"/>
                <w:sz w:val="22"/>
                <w:szCs w:val="22"/>
                <w:lang w:val="sr-Latn-CS" w:eastAsia="sr-Latn-CS"/>
              </w:rPr>
            </w:pPr>
          </w:p>
        </w:tc>
        <w:tc>
          <w:tcPr>
            <w:tcW w:w="1656" w:type="dxa"/>
            <w:gridSpan w:val="2"/>
            <w:tcBorders>
              <w:left w:val="nil"/>
              <w:right w:val="nil"/>
            </w:tcBorders>
            <w:shd w:val="clear" w:color="auto" w:fill="D3DFEE"/>
            <w:noWrap/>
          </w:tcPr>
          <w:p w:rsidR="00DF5F70" w:rsidRPr="00986C82" w:rsidRDefault="00DF5F70" w:rsidP="00095DB9">
            <w:pPr>
              <w:jc w:val="right"/>
              <w:rPr>
                <w:color w:val="000000"/>
                <w:sz w:val="22"/>
                <w:szCs w:val="22"/>
                <w:lang w:val="sr-Cyrl-CS" w:eastAsia="sr-Latn-CS"/>
              </w:rPr>
            </w:pPr>
          </w:p>
        </w:tc>
        <w:tc>
          <w:tcPr>
            <w:tcW w:w="1338" w:type="dxa"/>
            <w:tcBorders>
              <w:left w:val="nil"/>
              <w:right w:val="nil"/>
            </w:tcBorders>
            <w:shd w:val="clear" w:color="auto" w:fill="D3DFEE"/>
            <w:noWrap/>
          </w:tcPr>
          <w:p w:rsidR="00DF5F70" w:rsidRPr="00986C82" w:rsidRDefault="00DF5F70" w:rsidP="00095DB9">
            <w:pPr>
              <w:rPr>
                <w:color w:val="000000"/>
                <w:sz w:val="22"/>
                <w:szCs w:val="22"/>
                <w:lang w:val="sr-Latn-CS" w:eastAsia="sr-Latn-CS"/>
              </w:rPr>
            </w:pPr>
          </w:p>
        </w:tc>
      </w:tr>
      <w:tr w:rsidR="00DF5F70" w:rsidRPr="00986C82" w:rsidTr="0072339A">
        <w:trPr>
          <w:trHeight w:val="553"/>
        </w:trPr>
        <w:tc>
          <w:tcPr>
            <w:tcW w:w="7667" w:type="dxa"/>
            <w:gridSpan w:val="5"/>
            <w:noWrap/>
          </w:tcPr>
          <w:p w:rsidR="00DF5F70" w:rsidRPr="00986C82" w:rsidRDefault="00DF5F70" w:rsidP="00095DB9">
            <w:pPr>
              <w:jc w:val="right"/>
              <w:rPr>
                <w:bCs/>
                <w:color w:val="000000"/>
                <w:sz w:val="22"/>
                <w:szCs w:val="22"/>
                <w:lang w:val="sr-Latn-CS" w:eastAsia="sr-Latn-CS"/>
              </w:rPr>
            </w:pPr>
          </w:p>
        </w:tc>
        <w:tc>
          <w:tcPr>
            <w:tcW w:w="1656" w:type="dxa"/>
            <w:gridSpan w:val="2"/>
            <w:noWrap/>
          </w:tcPr>
          <w:p w:rsidR="00DF5F70" w:rsidRPr="00986C82" w:rsidRDefault="00DF5F70" w:rsidP="00095DB9">
            <w:pPr>
              <w:jc w:val="right"/>
              <w:rPr>
                <w:color w:val="000000"/>
                <w:sz w:val="22"/>
                <w:szCs w:val="22"/>
                <w:lang w:val="sr-Latn-CS" w:eastAsia="sr-Latn-CS"/>
              </w:rPr>
            </w:pPr>
          </w:p>
        </w:tc>
        <w:tc>
          <w:tcPr>
            <w:tcW w:w="1338" w:type="dxa"/>
            <w:noWrap/>
          </w:tcPr>
          <w:p w:rsidR="00DF5F70" w:rsidRPr="00986C82" w:rsidRDefault="00DF5F70" w:rsidP="00095DB9">
            <w:pPr>
              <w:rPr>
                <w:color w:val="000000"/>
                <w:sz w:val="22"/>
                <w:szCs w:val="22"/>
                <w:lang w:val="sr-Latn-CS" w:eastAsia="sr-Latn-CS"/>
              </w:rPr>
            </w:pPr>
            <w:r w:rsidRPr="00986C82">
              <w:rPr>
                <w:color w:val="000000"/>
                <w:sz w:val="22"/>
                <w:szCs w:val="22"/>
                <w:lang w:val="sr-Latn-CS" w:eastAsia="sr-Latn-CS"/>
              </w:rPr>
              <w:t> </w:t>
            </w:r>
          </w:p>
        </w:tc>
      </w:tr>
      <w:bookmarkEnd w:id="1"/>
    </w:tbl>
    <w:p w:rsidR="00DF5F70" w:rsidRPr="00986C82" w:rsidRDefault="00DF5F70" w:rsidP="00DF5F70">
      <w:pPr>
        <w:rPr>
          <w:sz w:val="22"/>
          <w:szCs w:val="22"/>
          <w:lang w:val="sr-Cyrl-CS"/>
        </w:rPr>
      </w:pPr>
    </w:p>
    <w:p w:rsidR="00DF5F70" w:rsidRDefault="00DF5F70" w:rsidP="00DF5F70">
      <w:pPr>
        <w:jc w:val="both"/>
        <w:rPr>
          <w:sz w:val="22"/>
          <w:szCs w:val="22"/>
          <w:lang w:val="sr-Cyrl-CS"/>
        </w:rPr>
      </w:pPr>
      <w:r w:rsidRPr="00986C82">
        <w:rPr>
          <w:sz w:val="22"/>
          <w:szCs w:val="22"/>
          <w:lang w:val="sr-Cyrl-CS"/>
        </w:rPr>
        <w:t>У току 2010. године Агенција за лиценцирање стечајних управника је имала једну већу набавку закупа пословног простора за 2011. годину, у укупној планираној вредности на годишњем нивоу 13.300.000,00 динара (са ПДВ</w:t>
      </w:r>
      <w:r w:rsidR="003B25CF">
        <w:rPr>
          <w:sz w:val="22"/>
          <w:szCs w:val="22"/>
          <w:lang w:val="sr-Cyrl-CS"/>
        </w:rPr>
        <w:t>-</w:t>
      </w:r>
      <w:r w:rsidRPr="00986C82">
        <w:rPr>
          <w:sz w:val="22"/>
          <w:szCs w:val="22"/>
          <w:lang w:val="sr-Cyrl-CS"/>
        </w:rPr>
        <w:t xml:space="preserve">ом),  а која је изузета из примене Закона </w:t>
      </w:r>
      <w:r w:rsidR="00806A7B">
        <w:rPr>
          <w:sz w:val="22"/>
          <w:szCs w:val="22"/>
          <w:lang w:val="sr-Cyrl-CS"/>
        </w:rPr>
        <w:t xml:space="preserve">о јавним набавкама </w:t>
      </w:r>
      <w:r w:rsidRPr="00986C82">
        <w:rPr>
          <w:sz w:val="22"/>
          <w:szCs w:val="22"/>
          <w:lang w:val="sr-Cyrl-CS"/>
        </w:rPr>
        <w:t>у складу са чланом 7.</w:t>
      </w:r>
      <w:r w:rsidR="007C51C2" w:rsidRPr="00986C82">
        <w:rPr>
          <w:sz w:val="22"/>
          <w:szCs w:val="22"/>
          <w:lang w:val="sr-Cyrl-CS"/>
        </w:rPr>
        <w:t xml:space="preserve"> Закона.</w:t>
      </w:r>
      <w:r w:rsidRPr="00986C82">
        <w:rPr>
          <w:sz w:val="22"/>
          <w:szCs w:val="22"/>
          <w:lang w:val="sr-Cyrl-CS"/>
        </w:rPr>
        <w:t xml:space="preserve"> Анекс</w:t>
      </w:r>
      <w:r w:rsidR="007C51C2" w:rsidRPr="00986C82">
        <w:rPr>
          <w:sz w:val="22"/>
          <w:szCs w:val="22"/>
          <w:lang w:val="sr-Cyrl-CS"/>
        </w:rPr>
        <w:t>ом</w:t>
      </w:r>
      <w:r w:rsidRPr="00986C82">
        <w:rPr>
          <w:sz w:val="22"/>
          <w:szCs w:val="22"/>
          <w:lang w:val="sr-Cyrl-CS"/>
        </w:rPr>
        <w:t xml:space="preserve"> на важећи Уговор о закупу који је закључен након спроведеног поступка јавних набавки у 2008. </w:t>
      </w:r>
      <w:r w:rsidR="007C51C2" w:rsidRPr="00986C82">
        <w:rPr>
          <w:sz w:val="22"/>
          <w:szCs w:val="22"/>
          <w:lang w:val="sr-Cyrl-CS"/>
        </w:rPr>
        <w:t xml:space="preserve">години, </w:t>
      </w:r>
      <w:r w:rsidRPr="00986C82">
        <w:rPr>
          <w:sz w:val="22"/>
          <w:szCs w:val="22"/>
          <w:lang w:val="sr-Cyrl-CS"/>
        </w:rPr>
        <w:t xml:space="preserve">продужена </w:t>
      </w:r>
      <w:r w:rsidR="007C51C2" w:rsidRPr="00986C82">
        <w:rPr>
          <w:sz w:val="22"/>
          <w:szCs w:val="22"/>
          <w:lang w:val="sr-Cyrl-CS"/>
        </w:rPr>
        <w:t xml:space="preserve">је </w:t>
      </w:r>
      <w:r w:rsidRPr="00986C82">
        <w:rPr>
          <w:sz w:val="22"/>
          <w:szCs w:val="22"/>
          <w:lang w:val="sr-Cyrl-CS"/>
        </w:rPr>
        <w:t>важност уговора</w:t>
      </w:r>
      <w:r w:rsidRPr="00986C82">
        <w:rPr>
          <w:sz w:val="22"/>
          <w:szCs w:val="22"/>
          <w:lang w:val="ru-RU"/>
        </w:rPr>
        <w:t xml:space="preserve"> до краја 2011. године</w:t>
      </w:r>
      <w:r w:rsidRPr="00986C82">
        <w:rPr>
          <w:sz w:val="22"/>
          <w:szCs w:val="22"/>
          <w:lang w:val="sr-Cyrl-CS"/>
        </w:rPr>
        <w:t>.</w:t>
      </w:r>
    </w:p>
    <w:p w:rsidR="00E4548E" w:rsidRDefault="00E4548E" w:rsidP="00DF5F70">
      <w:pPr>
        <w:jc w:val="both"/>
        <w:rPr>
          <w:sz w:val="22"/>
          <w:szCs w:val="22"/>
          <w:lang w:val="sr-Cyrl-CS"/>
        </w:rPr>
      </w:pPr>
    </w:p>
    <w:p w:rsidR="00E4548E" w:rsidRPr="00986C82" w:rsidRDefault="00D64A81" w:rsidP="00DF5F70">
      <w:pPr>
        <w:jc w:val="both"/>
        <w:rPr>
          <w:sz w:val="22"/>
          <w:szCs w:val="22"/>
          <w:lang w:val="sr-Cyrl-CS"/>
        </w:rPr>
      </w:pPr>
      <w:r w:rsidRPr="005E3096">
        <w:rPr>
          <w:sz w:val="22"/>
          <w:szCs w:val="22"/>
          <w:lang w:val="sr-Cyrl-CS"/>
        </w:rPr>
        <w:t>У првој п</w:t>
      </w:r>
      <w:r w:rsidR="004E1985" w:rsidRPr="005E3096">
        <w:rPr>
          <w:sz w:val="22"/>
          <w:szCs w:val="22"/>
          <w:lang w:val="sr-Cyrl-CS"/>
        </w:rPr>
        <w:t>о</w:t>
      </w:r>
      <w:r w:rsidRPr="005E3096">
        <w:rPr>
          <w:sz w:val="22"/>
          <w:szCs w:val="22"/>
          <w:lang w:val="sr-Cyrl-CS"/>
        </w:rPr>
        <w:t xml:space="preserve">ловини </w:t>
      </w:r>
      <w:r w:rsidR="00E4548E" w:rsidRPr="005E3096">
        <w:rPr>
          <w:sz w:val="22"/>
          <w:szCs w:val="22"/>
          <w:lang w:val="sr-Cyrl-CS"/>
        </w:rPr>
        <w:t xml:space="preserve">2011. године, </w:t>
      </w:r>
      <w:r w:rsidR="00DE7125" w:rsidRPr="005E3096">
        <w:rPr>
          <w:sz w:val="22"/>
          <w:szCs w:val="22"/>
          <w:lang w:val="sr-Cyrl-CS"/>
        </w:rPr>
        <w:t xml:space="preserve">спроведени </w:t>
      </w:r>
      <w:r w:rsidR="00DB2446" w:rsidRPr="005E3096">
        <w:rPr>
          <w:sz w:val="22"/>
          <w:szCs w:val="22"/>
          <w:lang w:val="sr-Cyrl-CS"/>
        </w:rPr>
        <w:t xml:space="preserve">су </w:t>
      </w:r>
      <w:r w:rsidR="00DE7125" w:rsidRPr="005E3096">
        <w:rPr>
          <w:sz w:val="22"/>
          <w:szCs w:val="22"/>
          <w:lang w:val="sr-Cyrl-CS"/>
        </w:rPr>
        <w:t xml:space="preserve">поступци јавне набавке за </w:t>
      </w:r>
      <w:r w:rsidR="0033526D" w:rsidRPr="005E3096">
        <w:rPr>
          <w:sz w:val="22"/>
          <w:szCs w:val="22"/>
          <w:lang w:val="sr-Cyrl-CS"/>
        </w:rPr>
        <w:t>набавку канцеларијског</w:t>
      </w:r>
      <w:r w:rsidR="00DE7125" w:rsidRPr="005E3096">
        <w:rPr>
          <w:sz w:val="22"/>
          <w:szCs w:val="22"/>
          <w:lang w:val="sr-Cyrl-CS"/>
        </w:rPr>
        <w:t xml:space="preserve"> материјал</w:t>
      </w:r>
      <w:r w:rsidR="0033526D" w:rsidRPr="005E3096">
        <w:rPr>
          <w:sz w:val="22"/>
          <w:szCs w:val="22"/>
          <w:lang w:val="sr-Cyrl-CS"/>
        </w:rPr>
        <w:t>а</w:t>
      </w:r>
      <w:r w:rsidR="00DE7125" w:rsidRPr="005E3096">
        <w:rPr>
          <w:sz w:val="22"/>
          <w:szCs w:val="22"/>
          <w:lang w:val="sr-Cyrl-CS"/>
        </w:rPr>
        <w:t xml:space="preserve">, </w:t>
      </w:r>
      <w:r w:rsidR="00DB2446" w:rsidRPr="005E3096">
        <w:rPr>
          <w:color w:val="000000"/>
          <w:sz w:val="22"/>
          <w:szCs w:val="22"/>
          <w:lang w:val="sr-Cyrl-CS" w:eastAsia="sr-Latn-CS"/>
        </w:rPr>
        <w:t>у</w:t>
      </w:r>
      <w:r w:rsidR="005D0864" w:rsidRPr="005E3096">
        <w:rPr>
          <w:color w:val="000000"/>
          <w:sz w:val="22"/>
          <w:szCs w:val="22"/>
          <w:lang w:val="sr-Cyrl-CS" w:eastAsia="sr-Latn-CS"/>
        </w:rPr>
        <w:t>слугу</w:t>
      </w:r>
      <w:r w:rsidR="00DE7125" w:rsidRPr="005E3096">
        <w:rPr>
          <w:color w:val="000000"/>
          <w:sz w:val="22"/>
          <w:szCs w:val="22"/>
          <w:lang w:val="sr-Cyrl-CS" w:eastAsia="sr-Latn-CS"/>
        </w:rPr>
        <w:t xml:space="preserve"> одржавања хигијене пословних просторија</w:t>
      </w:r>
      <w:r w:rsidRPr="005E3096">
        <w:rPr>
          <w:color w:val="000000"/>
          <w:sz w:val="22"/>
          <w:szCs w:val="22"/>
          <w:lang w:val="sr-Cyrl-CS" w:eastAsia="sr-Latn-CS"/>
        </w:rPr>
        <w:t>,</w:t>
      </w:r>
      <w:r w:rsidR="00DE7125" w:rsidRPr="005E3096">
        <w:rPr>
          <w:color w:val="000000"/>
          <w:sz w:val="22"/>
          <w:szCs w:val="22"/>
          <w:lang w:val="sr-Cyrl-CS" w:eastAsia="sr-Latn-CS"/>
        </w:rPr>
        <w:t xml:space="preserve"> </w:t>
      </w:r>
      <w:r w:rsidR="00DB2446" w:rsidRPr="005E3096">
        <w:rPr>
          <w:color w:val="000000"/>
          <w:sz w:val="22"/>
          <w:szCs w:val="22"/>
          <w:lang w:val="sr-Cyrl-CS" w:eastAsia="sr-Latn-CS"/>
        </w:rPr>
        <w:t>у</w:t>
      </w:r>
      <w:r w:rsidR="005D0864" w:rsidRPr="005E3096">
        <w:rPr>
          <w:color w:val="000000"/>
          <w:sz w:val="22"/>
          <w:szCs w:val="22"/>
          <w:lang w:val="sr-Cyrl-CS" w:eastAsia="sr-Latn-CS"/>
        </w:rPr>
        <w:t>слугу</w:t>
      </w:r>
      <w:r w:rsidR="00DE7125" w:rsidRPr="005E3096">
        <w:rPr>
          <w:color w:val="000000"/>
          <w:sz w:val="22"/>
          <w:szCs w:val="22"/>
          <w:lang w:val="sr-Cyrl-CS" w:eastAsia="sr-Latn-CS"/>
        </w:rPr>
        <w:t xml:space="preserve"> физичко-техничког обезбеђења пословног простора</w:t>
      </w:r>
      <w:r w:rsidRPr="005E3096">
        <w:rPr>
          <w:color w:val="000000"/>
          <w:sz w:val="22"/>
          <w:szCs w:val="22"/>
          <w:lang w:val="sr-Cyrl-CS" w:eastAsia="sr-Latn-CS"/>
        </w:rPr>
        <w:t xml:space="preserve">, </w:t>
      </w:r>
      <w:r w:rsidR="005D0864" w:rsidRPr="005E3096">
        <w:rPr>
          <w:color w:val="000000"/>
          <w:sz w:val="22"/>
          <w:szCs w:val="22"/>
          <w:lang w:val="sr-Cyrl-CS" w:eastAsia="sr-Latn-CS"/>
        </w:rPr>
        <w:t xml:space="preserve">услугу </w:t>
      </w:r>
      <w:r w:rsidRPr="005E3096">
        <w:rPr>
          <w:color w:val="000000"/>
          <w:sz w:val="22"/>
          <w:szCs w:val="22"/>
          <w:lang w:val="sr-Cyrl-CS" w:eastAsia="sr-Latn-CS"/>
        </w:rPr>
        <w:t>одржавање рачунарског софтвера ЕРС</w:t>
      </w:r>
      <w:r w:rsidR="005D0864" w:rsidRPr="005E3096">
        <w:rPr>
          <w:color w:val="000000"/>
          <w:sz w:val="22"/>
          <w:szCs w:val="22"/>
          <w:lang w:val="sr-Cyrl-CS" w:eastAsia="sr-Latn-CS"/>
        </w:rPr>
        <w:t xml:space="preserve"> (систем за аутоматизовано вођење стечај</w:t>
      </w:r>
      <w:r w:rsidR="005E3096" w:rsidRPr="005E3096">
        <w:rPr>
          <w:color w:val="000000"/>
          <w:sz w:val="22"/>
          <w:szCs w:val="22"/>
          <w:lang w:val="sr-Cyrl-CS" w:eastAsia="sr-Latn-CS"/>
        </w:rPr>
        <w:t xml:space="preserve">ева и електорнско извештавање) </w:t>
      </w:r>
      <w:r w:rsidRPr="005E3096">
        <w:rPr>
          <w:color w:val="000000"/>
          <w:sz w:val="22"/>
          <w:szCs w:val="22"/>
          <w:lang w:val="sr-Cyrl-CS" w:eastAsia="sr-Latn-CS"/>
        </w:rPr>
        <w:t>и РБМС</w:t>
      </w:r>
      <w:r w:rsidR="005E3096" w:rsidRPr="005E3096">
        <w:rPr>
          <w:color w:val="000000"/>
          <w:sz w:val="22"/>
          <w:szCs w:val="22"/>
          <w:lang w:val="sr-Cyrl-CS" w:eastAsia="sr-Latn-CS"/>
        </w:rPr>
        <w:t xml:space="preserve"> (систем за процену ризика) </w:t>
      </w:r>
      <w:r w:rsidRPr="005E3096">
        <w:rPr>
          <w:color w:val="000000"/>
          <w:sz w:val="22"/>
          <w:szCs w:val="22"/>
          <w:lang w:val="sr-Cyrl-CS" w:eastAsia="sr-Latn-CS"/>
        </w:rPr>
        <w:t xml:space="preserve">и </w:t>
      </w:r>
      <w:r w:rsidR="0033526D" w:rsidRPr="005E3096">
        <w:rPr>
          <w:color w:val="000000"/>
          <w:sz w:val="22"/>
          <w:szCs w:val="22"/>
          <w:lang w:val="sr-Cyrl-CS" w:eastAsia="sr-Latn-CS"/>
        </w:rPr>
        <w:t>набавку</w:t>
      </w:r>
      <w:r w:rsidR="005E3096" w:rsidRPr="005E3096">
        <w:rPr>
          <w:color w:val="000000"/>
          <w:sz w:val="22"/>
          <w:szCs w:val="22"/>
          <w:lang w:val="sr-Cyrl-CS" w:eastAsia="sr-Latn-CS"/>
        </w:rPr>
        <w:t xml:space="preserve"> </w:t>
      </w:r>
      <w:r w:rsidRPr="005E3096">
        <w:rPr>
          <w:color w:val="000000"/>
          <w:sz w:val="22"/>
          <w:szCs w:val="22"/>
          <w:lang w:val="sr-Cyrl-CS" w:eastAsia="sr-Latn-CS"/>
        </w:rPr>
        <w:t>гори</w:t>
      </w:r>
      <w:r w:rsidR="00806A7B" w:rsidRPr="005E3096">
        <w:rPr>
          <w:color w:val="000000"/>
          <w:sz w:val="22"/>
          <w:szCs w:val="22"/>
          <w:lang w:val="sr-Cyrl-CS" w:eastAsia="sr-Latn-CS"/>
        </w:rPr>
        <w:t>ва евро дизел за моторна возила.</w:t>
      </w:r>
      <w:r>
        <w:rPr>
          <w:color w:val="000000"/>
          <w:sz w:val="22"/>
          <w:szCs w:val="22"/>
          <w:lang w:val="sr-Cyrl-CS" w:eastAsia="sr-Latn-CS"/>
        </w:rPr>
        <w:t xml:space="preserve"> </w:t>
      </w:r>
    </w:p>
    <w:p w:rsidR="0009756A" w:rsidRPr="003B25CF" w:rsidRDefault="0009756A" w:rsidP="001E703D">
      <w:pPr>
        <w:autoSpaceDE w:val="0"/>
        <w:autoSpaceDN w:val="0"/>
        <w:adjustRightInd w:val="0"/>
        <w:jc w:val="both"/>
        <w:rPr>
          <w:b/>
          <w:color w:val="000000"/>
          <w:sz w:val="22"/>
          <w:szCs w:val="22"/>
          <w:lang w:val="sr-Cyrl-CS"/>
        </w:rPr>
      </w:pPr>
    </w:p>
    <w:p w:rsidR="00934419" w:rsidRDefault="00934419" w:rsidP="009F2D19">
      <w:pPr>
        <w:autoSpaceDE w:val="0"/>
        <w:autoSpaceDN w:val="0"/>
        <w:adjustRightInd w:val="0"/>
        <w:ind w:firstLine="720"/>
        <w:jc w:val="both"/>
        <w:rPr>
          <w:b/>
          <w:color w:val="000000"/>
          <w:sz w:val="22"/>
          <w:szCs w:val="22"/>
          <w:lang w:val="ru-RU"/>
        </w:rPr>
      </w:pPr>
    </w:p>
    <w:p w:rsidR="00934419" w:rsidRDefault="00934419" w:rsidP="009F2D19">
      <w:pPr>
        <w:autoSpaceDE w:val="0"/>
        <w:autoSpaceDN w:val="0"/>
        <w:adjustRightInd w:val="0"/>
        <w:ind w:firstLine="720"/>
        <w:jc w:val="both"/>
        <w:rPr>
          <w:b/>
          <w:color w:val="000000"/>
          <w:sz w:val="22"/>
          <w:szCs w:val="22"/>
        </w:rPr>
      </w:pPr>
    </w:p>
    <w:p w:rsidR="00315F56" w:rsidRDefault="00315F56" w:rsidP="009F2D19">
      <w:pPr>
        <w:autoSpaceDE w:val="0"/>
        <w:autoSpaceDN w:val="0"/>
        <w:adjustRightInd w:val="0"/>
        <w:ind w:firstLine="720"/>
        <w:jc w:val="both"/>
        <w:rPr>
          <w:b/>
          <w:color w:val="000000"/>
          <w:sz w:val="22"/>
          <w:szCs w:val="22"/>
        </w:rPr>
      </w:pPr>
    </w:p>
    <w:p w:rsidR="001E703D" w:rsidRPr="00986C82" w:rsidRDefault="001E703D" w:rsidP="009F2D19">
      <w:pPr>
        <w:autoSpaceDE w:val="0"/>
        <w:autoSpaceDN w:val="0"/>
        <w:adjustRightInd w:val="0"/>
        <w:ind w:firstLine="720"/>
        <w:jc w:val="both"/>
        <w:rPr>
          <w:b/>
          <w:color w:val="000000"/>
          <w:sz w:val="22"/>
          <w:szCs w:val="22"/>
          <w:lang w:val="ru-RU"/>
        </w:rPr>
      </w:pPr>
      <w:r w:rsidRPr="00986C82">
        <w:rPr>
          <w:b/>
          <w:color w:val="000000"/>
          <w:sz w:val="22"/>
          <w:szCs w:val="22"/>
          <w:lang w:val="ru-RU"/>
        </w:rPr>
        <w:lastRenderedPageBreak/>
        <w:t xml:space="preserve">14. </w:t>
      </w:r>
      <w:r w:rsidRPr="00986C82">
        <w:rPr>
          <w:b/>
          <w:color w:val="000000"/>
          <w:sz w:val="22"/>
          <w:szCs w:val="22"/>
          <w:u w:val="single"/>
          <w:lang w:val="ru-RU"/>
        </w:rPr>
        <w:t>ПОДАЦИ О ДРЖАВНОЈ ПОМОЋИ</w:t>
      </w:r>
      <w:r w:rsidRPr="00986C82">
        <w:rPr>
          <w:b/>
          <w:color w:val="000000"/>
          <w:sz w:val="22"/>
          <w:szCs w:val="22"/>
          <w:lang w:val="ru-RU"/>
        </w:rPr>
        <w:t xml:space="preserve"> </w:t>
      </w:r>
    </w:p>
    <w:p w:rsidR="003F49C7" w:rsidRPr="00986C82" w:rsidRDefault="003F49C7" w:rsidP="001E703D">
      <w:pPr>
        <w:autoSpaceDE w:val="0"/>
        <w:autoSpaceDN w:val="0"/>
        <w:adjustRightInd w:val="0"/>
        <w:jc w:val="both"/>
        <w:rPr>
          <w:b/>
          <w:color w:val="000000"/>
          <w:sz w:val="22"/>
          <w:szCs w:val="22"/>
          <w:lang w:val="ru-RU"/>
        </w:rPr>
      </w:pPr>
    </w:p>
    <w:p w:rsidR="0098251D" w:rsidRPr="00986C82" w:rsidRDefault="0098251D" w:rsidP="00D03673">
      <w:pPr>
        <w:pStyle w:val="normaluvuceni"/>
        <w:tabs>
          <w:tab w:val="left" w:pos="266"/>
        </w:tabs>
        <w:spacing w:before="120" w:beforeAutospacing="0" w:after="0" w:afterAutospacing="0"/>
        <w:ind w:left="0" w:firstLine="0"/>
        <w:jc w:val="both"/>
        <w:rPr>
          <w:rFonts w:ascii="Times New Roman" w:hAnsi="Times New Roman" w:cs="Times New Roman"/>
          <w:lang w:val="sr-Cyrl-CS"/>
        </w:rPr>
      </w:pPr>
      <w:r w:rsidRPr="00986C82">
        <w:rPr>
          <w:rFonts w:ascii="Times New Roman" w:hAnsi="Times New Roman" w:cs="Times New Roman"/>
          <w:lang w:val="sr-Cyrl-CS"/>
        </w:rPr>
        <w:t>Агенција за лиценцирање стечајних у</w:t>
      </w:r>
      <w:r w:rsidR="003B25CF">
        <w:rPr>
          <w:rFonts w:ascii="Times New Roman" w:hAnsi="Times New Roman" w:cs="Times New Roman"/>
          <w:lang w:val="sr-Cyrl-CS"/>
        </w:rPr>
        <w:t>п</w:t>
      </w:r>
      <w:r w:rsidRPr="00986C82">
        <w:rPr>
          <w:rFonts w:ascii="Times New Roman" w:hAnsi="Times New Roman" w:cs="Times New Roman"/>
          <w:lang w:val="sr-Cyrl-CS"/>
        </w:rPr>
        <w:t>равника је у 2010.</w:t>
      </w:r>
      <w:r w:rsidR="00ED2BF0" w:rsidRPr="00986C82">
        <w:rPr>
          <w:rFonts w:ascii="Times New Roman" w:hAnsi="Times New Roman" w:cs="Times New Roman"/>
          <w:lang w:val="sr-Cyrl-CS"/>
        </w:rPr>
        <w:t xml:space="preserve"> </w:t>
      </w:r>
      <w:r w:rsidRPr="00986C82">
        <w:rPr>
          <w:rFonts w:ascii="Times New Roman" w:hAnsi="Times New Roman" w:cs="Times New Roman"/>
          <w:lang w:val="sr-Cyrl-CS"/>
        </w:rPr>
        <w:t>години на име хуманитарне помоћи за угрожене грађане Краљева који су погођени земљотресом у новембру месецу 2010.</w:t>
      </w:r>
      <w:r w:rsidR="00ED2BF0" w:rsidRPr="00986C82">
        <w:rPr>
          <w:rFonts w:ascii="Times New Roman" w:hAnsi="Times New Roman" w:cs="Times New Roman"/>
          <w:lang w:val="sr-Cyrl-CS"/>
        </w:rPr>
        <w:t xml:space="preserve"> </w:t>
      </w:r>
      <w:r w:rsidRPr="00986C82">
        <w:rPr>
          <w:rFonts w:ascii="Times New Roman" w:hAnsi="Times New Roman" w:cs="Times New Roman"/>
          <w:lang w:val="sr-Cyrl-CS"/>
        </w:rPr>
        <w:t>године</w:t>
      </w:r>
      <w:r w:rsidR="00ED2BF0" w:rsidRPr="00986C82">
        <w:rPr>
          <w:rFonts w:ascii="Times New Roman" w:hAnsi="Times New Roman" w:cs="Times New Roman"/>
          <w:lang w:val="sr-Cyrl-CS"/>
        </w:rPr>
        <w:t>,</w:t>
      </w:r>
      <w:r w:rsidRPr="00986C82">
        <w:rPr>
          <w:rFonts w:ascii="Times New Roman" w:hAnsi="Times New Roman" w:cs="Times New Roman"/>
          <w:lang w:val="sr-Cyrl-CS"/>
        </w:rPr>
        <w:t xml:space="preserve"> доделила износ од 300.000,00 динара.</w:t>
      </w:r>
    </w:p>
    <w:p w:rsidR="00505696" w:rsidRPr="00986C82" w:rsidRDefault="00505696" w:rsidP="00506E66">
      <w:pPr>
        <w:ind w:firstLine="720"/>
        <w:jc w:val="both"/>
        <w:rPr>
          <w:b/>
          <w:color w:val="000000"/>
          <w:sz w:val="22"/>
          <w:szCs w:val="22"/>
          <w:lang w:val="ru-RU"/>
        </w:rPr>
      </w:pPr>
    </w:p>
    <w:p w:rsidR="001E703D" w:rsidRPr="00986C82" w:rsidRDefault="001E703D" w:rsidP="009F2D19">
      <w:pPr>
        <w:autoSpaceDE w:val="0"/>
        <w:autoSpaceDN w:val="0"/>
        <w:adjustRightInd w:val="0"/>
        <w:ind w:firstLine="720"/>
        <w:jc w:val="both"/>
        <w:rPr>
          <w:b/>
          <w:color w:val="000000"/>
          <w:sz w:val="22"/>
          <w:szCs w:val="22"/>
          <w:lang w:val="ru-RU"/>
        </w:rPr>
      </w:pPr>
      <w:r w:rsidRPr="00986C82">
        <w:rPr>
          <w:b/>
          <w:color w:val="000000"/>
          <w:sz w:val="22"/>
          <w:szCs w:val="22"/>
          <w:lang w:val="ru-RU"/>
        </w:rPr>
        <w:t>15.</w:t>
      </w:r>
      <w:r w:rsidR="002B13B5" w:rsidRPr="00986C82">
        <w:rPr>
          <w:b/>
          <w:color w:val="000000"/>
          <w:sz w:val="22"/>
          <w:szCs w:val="22"/>
          <w:lang w:val="ru-RU"/>
        </w:rPr>
        <w:t xml:space="preserve"> </w:t>
      </w:r>
      <w:r w:rsidRPr="00986C82">
        <w:rPr>
          <w:b/>
          <w:color w:val="000000"/>
          <w:sz w:val="22"/>
          <w:szCs w:val="22"/>
          <w:u w:val="single"/>
          <w:lang w:val="ru-RU"/>
        </w:rPr>
        <w:t>ПОДАЦИ О ИСПЛАЋЕНИМ  ЗАРАДАМА И ДРУГИМ ПРИМАЊИМА</w:t>
      </w:r>
    </w:p>
    <w:p w:rsidR="00D03673" w:rsidRPr="00986C82" w:rsidRDefault="00D03673" w:rsidP="001E703D">
      <w:pPr>
        <w:autoSpaceDE w:val="0"/>
        <w:autoSpaceDN w:val="0"/>
        <w:adjustRightInd w:val="0"/>
        <w:jc w:val="both"/>
        <w:rPr>
          <w:b/>
          <w:color w:val="000000"/>
          <w:sz w:val="22"/>
          <w:szCs w:val="22"/>
          <w:lang w:val="ru-RU"/>
        </w:rPr>
      </w:pPr>
    </w:p>
    <w:p w:rsidR="00D03673" w:rsidRPr="008C3622" w:rsidRDefault="00D03673" w:rsidP="00D03673">
      <w:pPr>
        <w:jc w:val="both"/>
        <w:rPr>
          <w:b/>
          <w:sz w:val="22"/>
          <w:szCs w:val="22"/>
          <w:lang w:val="sr-Cyrl-CS"/>
        </w:rPr>
      </w:pPr>
      <w:r w:rsidRPr="00986C82">
        <w:rPr>
          <w:b/>
          <w:sz w:val="22"/>
          <w:szCs w:val="22"/>
          <w:lang w:val="sr-Cyrl-CS"/>
        </w:rPr>
        <w:t xml:space="preserve">Подаци о просечној висини зарада руководеће структуре Агенције и запослених према стању из </w:t>
      </w:r>
      <w:r w:rsidR="00AF6A20">
        <w:rPr>
          <w:b/>
          <w:sz w:val="22"/>
          <w:szCs w:val="22"/>
          <w:lang w:val="sr-Cyrl-CS"/>
        </w:rPr>
        <w:t>20</w:t>
      </w:r>
      <w:r w:rsidR="00AF6A20">
        <w:rPr>
          <w:b/>
          <w:sz w:val="22"/>
          <w:szCs w:val="22"/>
          <w:lang w:val="sr-Latn-CS"/>
        </w:rPr>
        <w:t>10</w:t>
      </w:r>
      <w:r w:rsidR="00813F43" w:rsidRPr="00986C82">
        <w:rPr>
          <w:b/>
          <w:sz w:val="22"/>
          <w:szCs w:val="22"/>
          <w:lang w:val="sr-Cyrl-CS"/>
        </w:rPr>
        <w:t xml:space="preserve">. године </w:t>
      </w:r>
      <w:r w:rsidRPr="00986C82">
        <w:rPr>
          <w:b/>
          <w:sz w:val="22"/>
          <w:szCs w:val="22"/>
          <w:lang w:val="sr-Cyrl-CS"/>
        </w:rPr>
        <w:t>(у динарима)</w:t>
      </w:r>
      <w:r w:rsidR="008C3622">
        <w:rPr>
          <w:b/>
          <w:sz w:val="22"/>
          <w:szCs w:val="22"/>
          <w:lang w:val="sr-Cyrl-CS"/>
        </w:rPr>
        <w:t>:</w:t>
      </w:r>
    </w:p>
    <w:p w:rsidR="00D63688" w:rsidRPr="00986C82" w:rsidRDefault="00D63688" w:rsidP="00D03673">
      <w:pPr>
        <w:jc w:val="both"/>
        <w:rPr>
          <w:b/>
          <w:sz w:val="22"/>
          <w:szCs w:val="22"/>
          <w:lang w:val="sr-Cyrl-CS"/>
        </w:rPr>
      </w:pPr>
    </w:p>
    <w:p w:rsidR="00D03673" w:rsidRPr="00986C82" w:rsidRDefault="00D03673" w:rsidP="00EA43A6">
      <w:pPr>
        <w:numPr>
          <w:ilvl w:val="0"/>
          <w:numId w:val="52"/>
        </w:numPr>
        <w:tabs>
          <w:tab w:val="clear" w:pos="720"/>
        </w:tabs>
        <w:ind w:left="360"/>
        <w:jc w:val="both"/>
        <w:rPr>
          <w:sz w:val="22"/>
          <w:szCs w:val="22"/>
          <w:lang w:val="sr-Cyrl-CS"/>
        </w:rPr>
      </w:pPr>
      <w:r w:rsidRPr="00986C82">
        <w:rPr>
          <w:sz w:val="22"/>
          <w:szCs w:val="22"/>
          <w:lang w:val="sr-Cyrl-CS"/>
        </w:rPr>
        <w:t xml:space="preserve">Просечна </w:t>
      </w:r>
      <w:r w:rsidR="00813F43" w:rsidRPr="00986C82">
        <w:rPr>
          <w:sz w:val="22"/>
          <w:szCs w:val="22"/>
          <w:lang w:val="sr-Cyrl-CS"/>
        </w:rPr>
        <w:t xml:space="preserve">бруто </w:t>
      </w:r>
      <w:r w:rsidRPr="00986C82">
        <w:rPr>
          <w:sz w:val="22"/>
          <w:szCs w:val="22"/>
          <w:lang w:val="sr-Cyrl-CS"/>
        </w:rPr>
        <w:t>зарада  директора</w:t>
      </w:r>
      <w:r w:rsidR="00813F43" w:rsidRPr="00986C82">
        <w:rPr>
          <w:sz w:val="22"/>
          <w:szCs w:val="22"/>
          <w:lang w:val="sr-Cyrl-CS"/>
        </w:rPr>
        <w:t xml:space="preserve"> </w:t>
      </w:r>
      <w:r w:rsidR="00AF6A20">
        <w:rPr>
          <w:sz w:val="22"/>
          <w:szCs w:val="22"/>
          <w:lang w:val="sr-Cyrl-CS"/>
        </w:rPr>
        <w:t>у 20</w:t>
      </w:r>
      <w:r w:rsidR="00AF6A20">
        <w:rPr>
          <w:sz w:val="22"/>
          <w:szCs w:val="22"/>
          <w:lang w:val="sr-Latn-CS"/>
        </w:rPr>
        <w:t>10</w:t>
      </w:r>
      <w:r w:rsidR="00D63688" w:rsidRPr="00986C82">
        <w:rPr>
          <w:sz w:val="22"/>
          <w:szCs w:val="22"/>
          <w:lang w:val="sr-Cyrl-CS"/>
        </w:rPr>
        <w:t xml:space="preserve">. </w:t>
      </w:r>
      <w:r w:rsidR="00AF6A20">
        <w:rPr>
          <w:sz w:val="22"/>
          <w:szCs w:val="22"/>
          <w:lang w:val="sr-Cyrl-CS"/>
        </w:rPr>
        <w:t>години износила је у просеку 259</w:t>
      </w:r>
      <w:r w:rsidR="00813F43" w:rsidRPr="00986C82">
        <w:rPr>
          <w:sz w:val="22"/>
          <w:szCs w:val="22"/>
          <w:lang w:val="sr-Cyrl-CS"/>
        </w:rPr>
        <w:t>.</w:t>
      </w:r>
      <w:r w:rsidR="00AF6A20">
        <w:rPr>
          <w:sz w:val="22"/>
          <w:szCs w:val="22"/>
          <w:lang w:val="sr-Cyrl-CS"/>
        </w:rPr>
        <w:t>169</w:t>
      </w:r>
      <w:r w:rsidR="00813F43" w:rsidRPr="00986C82">
        <w:rPr>
          <w:sz w:val="22"/>
          <w:szCs w:val="22"/>
          <w:lang w:val="sr-Cyrl-CS"/>
        </w:rPr>
        <w:t xml:space="preserve"> </w:t>
      </w:r>
      <w:r w:rsidRPr="00986C82">
        <w:rPr>
          <w:sz w:val="22"/>
          <w:szCs w:val="22"/>
          <w:lang w:val="sr-Cyrl-CS"/>
        </w:rPr>
        <w:t>динара</w:t>
      </w:r>
    </w:p>
    <w:p w:rsidR="00D03673" w:rsidRPr="00986C82" w:rsidRDefault="00D03673" w:rsidP="00D03673">
      <w:pPr>
        <w:jc w:val="both"/>
        <w:rPr>
          <w:sz w:val="22"/>
          <w:szCs w:val="22"/>
          <w:lang w:val="sr-Cyrl-CS"/>
        </w:rPr>
      </w:pPr>
    </w:p>
    <w:p w:rsidR="00D03673" w:rsidRPr="00986C82" w:rsidRDefault="00D03673" w:rsidP="00EA43A6">
      <w:pPr>
        <w:numPr>
          <w:ilvl w:val="0"/>
          <w:numId w:val="52"/>
        </w:numPr>
        <w:tabs>
          <w:tab w:val="clear" w:pos="720"/>
        </w:tabs>
        <w:ind w:left="360"/>
        <w:jc w:val="both"/>
        <w:rPr>
          <w:sz w:val="22"/>
          <w:szCs w:val="22"/>
          <w:lang w:val="sr-Cyrl-CS"/>
        </w:rPr>
      </w:pPr>
      <w:r w:rsidRPr="00986C82">
        <w:rPr>
          <w:sz w:val="22"/>
          <w:szCs w:val="22"/>
          <w:lang w:val="sr-Cyrl-CS"/>
        </w:rPr>
        <w:t xml:space="preserve">Просечна </w:t>
      </w:r>
      <w:r w:rsidR="00813F43" w:rsidRPr="00986C82">
        <w:rPr>
          <w:sz w:val="22"/>
          <w:szCs w:val="22"/>
          <w:lang w:val="sr-Cyrl-CS"/>
        </w:rPr>
        <w:t>исплаћена</w:t>
      </w:r>
      <w:r w:rsidRPr="00986C82">
        <w:rPr>
          <w:sz w:val="22"/>
          <w:szCs w:val="22"/>
          <w:lang w:val="sr-Cyrl-CS"/>
        </w:rPr>
        <w:t xml:space="preserve"> </w:t>
      </w:r>
      <w:r w:rsidR="00813F43" w:rsidRPr="00986C82">
        <w:rPr>
          <w:sz w:val="22"/>
          <w:szCs w:val="22"/>
          <w:lang w:val="sr-Cyrl-CS"/>
        </w:rPr>
        <w:t xml:space="preserve">буто </w:t>
      </w:r>
      <w:r w:rsidRPr="00986C82">
        <w:rPr>
          <w:sz w:val="22"/>
          <w:szCs w:val="22"/>
          <w:lang w:val="sr-Cyrl-CS"/>
        </w:rPr>
        <w:t xml:space="preserve">зарада </w:t>
      </w:r>
      <w:r w:rsidR="00813F43" w:rsidRPr="00986C82">
        <w:rPr>
          <w:sz w:val="22"/>
          <w:szCs w:val="22"/>
          <w:lang w:val="sr-Cyrl-CS"/>
        </w:rPr>
        <w:t>по запосленом</w:t>
      </w:r>
      <w:r w:rsidR="00AF6A20">
        <w:rPr>
          <w:sz w:val="22"/>
          <w:szCs w:val="22"/>
          <w:lang w:val="sr-Cyrl-CS"/>
        </w:rPr>
        <w:t xml:space="preserve"> у 2010</w:t>
      </w:r>
      <w:r w:rsidR="00D63688" w:rsidRPr="00986C82">
        <w:rPr>
          <w:sz w:val="22"/>
          <w:szCs w:val="22"/>
          <w:lang w:val="sr-Cyrl-CS"/>
        </w:rPr>
        <w:t xml:space="preserve">. </w:t>
      </w:r>
      <w:r w:rsidR="00AF6A20">
        <w:rPr>
          <w:sz w:val="22"/>
          <w:szCs w:val="22"/>
          <w:lang w:val="sr-Cyrl-CS"/>
        </w:rPr>
        <w:t>години износила је 137.462</w:t>
      </w:r>
      <w:r w:rsidR="00813F43" w:rsidRPr="00986C82">
        <w:rPr>
          <w:sz w:val="22"/>
          <w:szCs w:val="22"/>
          <w:lang w:val="sr-Cyrl-CS"/>
        </w:rPr>
        <w:t xml:space="preserve"> динара</w:t>
      </w:r>
      <w:r w:rsidRPr="00986C82">
        <w:rPr>
          <w:sz w:val="22"/>
          <w:szCs w:val="22"/>
          <w:lang w:val="sr-Cyrl-CS"/>
        </w:rPr>
        <w:t xml:space="preserve">.  </w:t>
      </w:r>
    </w:p>
    <w:p w:rsidR="00D03673" w:rsidRPr="00986C82" w:rsidRDefault="00D03673" w:rsidP="00D03673">
      <w:pPr>
        <w:jc w:val="both"/>
        <w:rPr>
          <w:sz w:val="22"/>
          <w:szCs w:val="22"/>
          <w:lang w:val="sr-Cyrl-CS"/>
        </w:rPr>
      </w:pPr>
      <w:r w:rsidRPr="00986C82">
        <w:rPr>
          <w:sz w:val="22"/>
          <w:szCs w:val="22"/>
          <w:lang w:val="sr-Cyrl-CS"/>
        </w:rPr>
        <w:t xml:space="preserve">   </w:t>
      </w:r>
    </w:p>
    <w:p w:rsidR="00D03673" w:rsidRPr="00986C82" w:rsidRDefault="00D03673" w:rsidP="00D03673">
      <w:pPr>
        <w:jc w:val="both"/>
        <w:rPr>
          <w:b/>
          <w:sz w:val="22"/>
          <w:szCs w:val="22"/>
          <w:lang w:val="sr-Cyrl-CS"/>
        </w:rPr>
      </w:pPr>
      <w:r w:rsidRPr="00986C82">
        <w:rPr>
          <w:b/>
          <w:sz w:val="22"/>
          <w:szCs w:val="22"/>
          <w:lang w:val="sr-Cyrl-CS"/>
        </w:rPr>
        <w:t>Подаци о исплаћеним накнадама и другим примањима</w:t>
      </w:r>
      <w:r w:rsidR="008C3622">
        <w:rPr>
          <w:b/>
          <w:sz w:val="22"/>
          <w:szCs w:val="22"/>
          <w:lang w:val="sr-Cyrl-CS"/>
        </w:rPr>
        <w:t>:</w:t>
      </w:r>
    </w:p>
    <w:p w:rsidR="00D03673" w:rsidRPr="00986C82" w:rsidRDefault="00D03673" w:rsidP="00D03673">
      <w:pPr>
        <w:ind w:firstLine="720"/>
        <w:jc w:val="both"/>
        <w:rPr>
          <w:b/>
          <w:sz w:val="22"/>
          <w:szCs w:val="22"/>
          <w:lang w:val="sr-Cyrl-CS"/>
        </w:rPr>
      </w:pPr>
    </w:p>
    <w:p w:rsidR="00D03673" w:rsidRPr="00986C82" w:rsidRDefault="00D03673" w:rsidP="00D03673">
      <w:pPr>
        <w:ind w:firstLine="720"/>
        <w:jc w:val="both"/>
        <w:rPr>
          <w:sz w:val="22"/>
          <w:szCs w:val="22"/>
          <w:lang w:val="sr-Cyrl-CS"/>
        </w:rPr>
      </w:pPr>
      <w:r w:rsidRPr="00986C82">
        <w:rPr>
          <w:sz w:val="22"/>
          <w:szCs w:val="22"/>
          <w:lang w:val="sr-Cyrl-CS"/>
        </w:rPr>
        <w:t xml:space="preserve">I ДНЕВНИЦЕ ЗА СЛУЖБЕНИ ПУТ </w:t>
      </w:r>
    </w:p>
    <w:p w:rsidR="00D03673" w:rsidRPr="00986C82" w:rsidRDefault="00D03673" w:rsidP="00D03673">
      <w:pPr>
        <w:ind w:firstLine="720"/>
        <w:jc w:val="both"/>
        <w:rPr>
          <w:sz w:val="22"/>
          <w:szCs w:val="22"/>
          <w:lang w:val="sr-Cyrl-CS"/>
        </w:rPr>
      </w:pPr>
    </w:p>
    <w:p w:rsidR="00D03673" w:rsidRPr="00986C82" w:rsidRDefault="00AF6A20" w:rsidP="00D03673">
      <w:pPr>
        <w:ind w:firstLine="720"/>
        <w:jc w:val="both"/>
        <w:rPr>
          <w:sz w:val="22"/>
          <w:szCs w:val="22"/>
          <w:lang w:val="sr-Cyrl-CS"/>
        </w:rPr>
      </w:pPr>
      <w:r>
        <w:rPr>
          <w:sz w:val="22"/>
          <w:szCs w:val="22"/>
          <w:lang w:val="sr-Cyrl-CS"/>
        </w:rPr>
        <w:t>У 2010</w:t>
      </w:r>
      <w:r w:rsidR="00D03673" w:rsidRPr="00986C82">
        <w:rPr>
          <w:sz w:val="22"/>
          <w:szCs w:val="22"/>
          <w:lang w:val="sr-Cyrl-CS"/>
        </w:rPr>
        <w:t>. години:</w:t>
      </w:r>
    </w:p>
    <w:p w:rsidR="00D03673" w:rsidRDefault="00E9501B" w:rsidP="00E9501B">
      <w:pPr>
        <w:jc w:val="both"/>
        <w:rPr>
          <w:sz w:val="22"/>
          <w:szCs w:val="22"/>
          <w:lang w:val="sr-Cyrl-CS"/>
        </w:rPr>
      </w:pPr>
      <w:r>
        <w:rPr>
          <w:sz w:val="22"/>
          <w:szCs w:val="22"/>
          <w:lang w:val="sr-Cyrl-CS"/>
        </w:rPr>
        <w:t xml:space="preserve">           </w:t>
      </w:r>
      <w:r w:rsidR="0009756A" w:rsidRPr="00986C82">
        <w:rPr>
          <w:sz w:val="22"/>
          <w:szCs w:val="22"/>
          <w:lang w:val="sr-Cyrl-CS"/>
        </w:rPr>
        <w:t xml:space="preserve"> -укупно </w:t>
      </w:r>
      <w:r w:rsidR="00AF6A20">
        <w:rPr>
          <w:sz w:val="22"/>
          <w:szCs w:val="22"/>
          <w:lang w:val="sr-Cyrl-CS"/>
        </w:rPr>
        <w:t>2</w:t>
      </w:r>
      <w:r w:rsidR="00AF6A20">
        <w:rPr>
          <w:sz w:val="22"/>
          <w:szCs w:val="22"/>
          <w:lang w:val="sr-Latn-CS"/>
        </w:rPr>
        <w:t>.</w:t>
      </w:r>
      <w:r w:rsidR="00AF6A20">
        <w:rPr>
          <w:sz w:val="22"/>
          <w:szCs w:val="22"/>
          <w:lang w:val="sr-Cyrl-CS"/>
        </w:rPr>
        <w:t>520</w:t>
      </w:r>
      <w:r w:rsidR="00AF6A20">
        <w:rPr>
          <w:sz w:val="22"/>
          <w:szCs w:val="22"/>
          <w:lang w:val="sr-Latn-CS"/>
        </w:rPr>
        <w:t>,</w:t>
      </w:r>
      <w:r w:rsidR="00AF6A20">
        <w:rPr>
          <w:sz w:val="22"/>
          <w:szCs w:val="22"/>
          <w:lang w:val="sr-Cyrl-CS"/>
        </w:rPr>
        <w:t>290</w:t>
      </w:r>
      <w:r w:rsidR="0009756A" w:rsidRPr="00986C82">
        <w:rPr>
          <w:sz w:val="22"/>
          <w:szCs w:val="22"/>
          <w:lang w:val="sr-Latn-CS"/>
        </w:rPr>
        <w:t xml:space="preserve"> </w:t>
      </w:r>
      <w:r w:rsidR="00D03673" w:rsidRPr="00986C82">
        <w:rPr>
          <w:sz w:val="22"/>
          <w:szCs w:val="22"/>
          <w:lang w:val="sr-Cyrl-CS"/>
        </w:rPr>
        <w:t>динара</w:t>
      </w:r>
    </w:p>
    <w:p w:rsidR="005E3096" w:rsidRDefault="005E3096" w:rsidP="00E9501B">
      <w:pPr>
        <w:jc w:val="both"/>
        <w:rPr>
          <w:sz w:val="22"/>
          <w:szCs w:val="22"/>
          <w:lang w:val="sr-Cyrl-CS"/>
        </w:rPr>
      </w:pPr>
    </w:p>
    <w:p w:rsidR="00D03673" w:rsidRPr="00986C82" w:rsidRDefault="00D03673" w:rsidP="00D03673">
      <w:pPr>
        <w:ind w:firstLine="720"/>
        <w:jc w:val="both"/>
        <w:rPr>
          <w:sz w:val="22"/>
          <w:szCs w:val="22"/>
          <w:lang w:val="sr-Cyrl-CS"/>
        </w:rPr>
      </w:pPr>
      <w:r w:rsidRPr="00986C82">
        <w:rPr>
          <w:sz w:val="22"/>
          <w:szCs w:val="22"/>
          <w:lang w:val="sr-Cyrl-CS"/>
        </w:rPr>
        <w:t>II НАКНАДЕ ЧЛАНОВИМА УПРАВНОГ ОДБОРА</w:t>
      </w:r>
    </w:p>
    <w:p w:rsidR="00D03673" w:rsidRPr="00986C82" w:rsidRDefault="00D03673" w:rsidP="00D03673">
      <w:pPr>
        <w:ind w:firstLine="720"/>
        <w:jc w:val="both"/>
        <w:rPr>
          <w:sz w:val="22"/>
          <w:szCs w:val="22"/>
          <w:lang w:val="sr-Cyrl-CS"/>
        </w:rPr>
      </w:pPr>
    </w:p>
    <w:p w:rsidR="00D03673" w:rsidRPr="00986C82" w:rsidRDefault="00AF6A20" w:rsidP="00D03673">
      <w:pPr>
        <w:ind w:firstLine="720"/>
        <w:jc w:val="both"/>
        <w:rPr>
          <w:sz w:val="22"/>
          <w:szCs w:val="22"/>
          <w:lang w:val="sr-Cyrl-CS"/>
        </w:rPr>
      </w:pPr>
      <w:r>
        <w:rPr>
          <w:sz w:val="22"/>
          <w:szCs w:val="22"/>
          <w:lang w:val="sr-Cyrl-CS"/>
        </w:rPr>
        <w:t>У 2010</w:t>
      </w:r>
      <w:r w:rsidR="00D03673" w:rsidRPr="00986C82">
        <w:rPr>
          <w:sz w:val="22"/>
          <w:szCs w:val="22"/>
          <w:lang w:val="sr-Cyrl-CS"/>
        </w:rPr>
        <w:t>. години:</w:t>
      </w:r>
    </w:p>
    <w:p w:rsidR="00D03673" w:rsidRPr="00986C82" w:rsidRDefault="00D03673" w:rsidP="00D03673">
      <w:pPr>
        <w:ind w:firstLine="720"/>
        <w:jc w:val="both"/>
        <w:rPr>
          <w:sz w:val="22"/>
          <w:szCs w:val="22"/>
          <w:lang w:val="sr-Cyrl-CS"/>
        </w:rPr>
      </w:pPr>
      <w:r w:rsidRPr="00986C82">
        <w:rPr>
          <w:sz w:val="22"/>
          <w:szCs w:val="22"/>
          <w:lang w:val="sr-Cyrl-CS"/>
        </w:rPr>
        <w:t>-</w:t>
      </w:r>
      <w:r w:rsidR="009F2D19">
        <w:rPr>
          <w:sz w:val="22"/>
          <w:szCs w:val="22"/>
          <w:lang w:val="sr-Cyrl-CS"/>
        </w:rPr>
        <w:t xml:space="preserve"> </w:t>
      </w:r>
      <w:r w:rsidRPr="00986C82">
        <w:rPr>
          <w:sz w:val="22"/>
          <w:szCs w:val="22"/>
          <w:lang w:val="sr-Cyrl-CS"/>
        </w:rPr>
        <w:t xml:space="preserve">председник управног одбора </w:t>
      </w:r>
      <w:r w:rsidR="00AF6A20">
        <w:rPr>
          <w:sz w:val="22"/>
          <w:szCs w:val="22"/>
          <w:lang w:val="sr-Cyrl-CS"/>
        </w:rPr>
        <w:t>у просеку 50.450</w:t>
      </w:r>
      <w:r w:rsidR="00813F43" w:rsidRPr="00986C82">
        <w:rPr>
          <w:sz w:val="22"/>
          <w:szCs w:val="22"/>
          <w:lang w:val="sr-Cyrl-CS"/>
        </w:rPr>
        <w:t xml:space="preserve"> </w:t>
      </w:r>
      <w:r w:rsidRPr="00986C82">
        <w:rPr>
          <w:sz w:val="22"/>
          <w:szCs w:val="22"/>
          <w:lang w:val="sr-Cyrl-CS"/>
        </w:rPr>
        <w:t>динара</w:t>
      </w:r>
      <w:r w:rsidR="00813F43" w:rsidRPr="00986C82">
        <w:rPr>
          <w:sz w:val="22"/>
          <w:szCs w:val="22"/>
          <w:lang w:val="sr-Cyrl-CS"/>
        </w:rPr>
        <w:t xml:space="preserve"> нето</w:t>
      </w:r>
    </w:p>
    <w:p w:rsidR="00D03673" w:rsidRPr="00986C82" w:rsidRDefault="00D03673" w:rsidP="00D03673">
      <w:pPr>
        <w:ind w:firstLine="720"/>
        <w:jc w:val="both"/>
        <w:rPr>
          <w:sz w:val="22"/>
          <w:szCs w:val="22"/>
          <w:lang w:val="sr-Cyrl-CS"/>
        </w:rPr>
      </w:pPr>
      <w:r w:rsidRPr="00986C82">
        <w:rPr>
          <w:sz w:val="22"/>
          <w:szCs w:val="22"/>
          <w:lang w:val="sr-Cyrl-CS"/>
        </w:rPr>
        <w:t>-</w:t>
      </w:r>
      <w:r w:rsidR="009F2D19">
        <w:rPr>
          <w:sz w:val="22"/>
          <w:szCs w:val="22"/>
          <w:lang w:val="sr-Cyrl-CS"/>
        </w:rPr>
        <w:t xml:space="preserve"> </w:t>
      </w:r>
      <w:r w:rsidRPr="00986C82">
        <w:rPr>
          <w:sz w:val="22"/>
          <w:szCs w:val="22"/>
          <w:lang w:val="sr-Cyrl-CS"/>
        </w:rPr>
        <w:t xml:space="preserve">четири члана управног одбора </w:t>
      </w:r>
      <w:r w:rsidR="00AF6A20">
        <w:rPr>
          <w:sz w:val="22"/>
          <w:szCs w:val="22"/>
          <w:lang w:val="sr-Cyrl-CS"/>
        </w:rPr>
        <w:t>у износу 33.600</w:t>
      </w:r>
      <w:r w:rsidR="00813F43" w:rsidRPr="00986C82">
        <w:rPr>
          <w:sz w:val="22"/>
          <w:szCs w:val="22"/>
          <w:lang w:val="sr-Cyrl-CS"/>
        </w:rPr>
        <w:t xml:space="preserve"> </w:t>
      </w:r>
      <w:r w:rsidRPr="00986C82">
        <w:rPr>
          <w:sz w:val="22"/>
          <w:szCs w:val="22"/>
          <w:lang w:val="sr-Cyrl-CS"/>
        </w:rPr>
        <w:t xml:space="preserve">динара </w:t>
      </w:r>
      <w:r w:rsidR="00813F43" w:rsidRPr="00986C82">
        <w:rPr>
          <w:sz w:val="22"/>
          <w:szCs w:val="22"/>
          <w:lang w:val="sr-Cyrl-CS"/>
        </w:rPr>
        <w:t>нето</w:t>
      </w:r>
    </w:p>
    <w:p w:rsidR="00D03673" w:rsidRPr="00986C82" w:rsidRDefault="00D03673" w:rsidP="00D03673">
      <w:pPr>
        <w:ind w:firstLine="720"/>
        <w:jc w:val="both"/>
        <w:rPr>
          <w:sz w:val="22"/>
          <w:szCs w:val="22"/>
          <w:lang w:val="sr-Cyrl-CS"/>
        </w:rPr>
      </w:pPr>
    </w:p>
    <w:p w:rsidR="00D03673" w:rsidRPr="00986C82" w:rsidRDefault="00D03673" w:rsidP="00D03673">
      <w:pPr>
        <w:jc w:val="both"/>
        <w:rPr>
          <w:sz w:val="22"/>
          <w:szCs w:val="22"/>
          <w:lang w:val="sr-Cyrl-CS"/>
        </w:rPr>
      </w:pPr>
      <w:r w:rsidRPr="00986C82">
        <w:rPr>
          <w:sz w:val="22"/>
          <w:szCs w:val="22"/>
          <w:lang w:val="sr-Cyrl-CS"/>
        </w:rPr>
        <w:t>Износ накнаде з</w:t>
      </w:r>
      <w:r w:rsidR="00AF6A20">
        <w:rPr>
          <w:sz w:val="22"/>
          <w:szCs w:val="22"/>
          <w:lang w:val="sr-Cyrl-CS"/>
        </w:rPr>
        <w:t>а чланове управног одбора у 2010</w:t>
      </w:r>
      <w:r w:rsidRPr="00986C82">
        <w:rPr>
          <w:sz w:val="22"/>
          <w:szCs w:val="22"/>
          <w:lang w:val="sr-Cyrl-CS"/>
        </w:rPr>
        <w:t xml:space="preserve">. </w:t>
      </w:r>
      <w:r w:rsidR="00813F43" w:rsidRPr="00986C82">
        <w:rPr>
          <w:sz w:val="22"/>
          <w:szCs w:val="22"/>
          <w:lang w:val="sr-Cyrl-CS"/>
        </w:rPr>
        <w:t>години</w:t>
      </w:r>
      <w:r w:rsidRPr="00986C82">
        <w:rPr>
          <w:sz w:val="22"/>
          <w:szCs w:val="22"/>
          <w:lang w:val="sr-Cyrl-CS"/>
        </w:rPr>
        <w:t xml:space="preserve"> планиран је и исплаћиван у складу са критеријумима из Закључка Вла</w:t>
      </w:r>
      <w:r w:rsidR="0009756A" w:rsidRPr="00986C82">
        <w:rPr>
          <w:sz w:val="22"/>
          <w:szCs w:val="22"/>
          <w:lang w:val="sr-Cyrl-CS"/>
        </w:rPr>
        <w:t xml:space="preserve">де 05- Број 120-4780/2008 од 6. </w:t>
      </w:r>
      <w:r w:rsidRPr="00986C82">
        <w:rPr>
          <w:sz w:val="22"/>
          <w:szCs w:val="22"/>
          <w:lang w:val="sr-Cyrl-CS"/>
        </w:rPr>
        <w:t>новембра 2008. године.</w:t>
      </w:r>
    </w:p>
    <w:p w:rsidR="00D03673" w:rsidRPr="00986C82" w:rsidRDefault="00D03673" w:rsidP="00D03673">
      <w:pPr>
        <w:pStyle w:val="normal0"/>
        <w:spacing w:before="0" w:beforeAutospacing="0" w:after="0" w:afterAutospacing="0"/>
        <w:rPr>
          <w:rFonts w:ascii="Times New Roman" w:hAnsi="Times New Roman" w:cs="Times New Roman"/>
          <w:b/>
          <w:lang w:val="sr-Cyrl-CS"/>
        </w:rPr>
      </w:pPr>
    </w:p>
    <w:p w:rsidR="00227921" w:rsidRPr="00986C82" w:rsidRDefault="00227921" w:rsidP="001E703D">
      <w:pPr>
        <w:autoSpaceDE w:val="0"/>
        <w:autoSpaceDN w:val="0"/>
        <w:adjustRightInd w:val="0"/>
        <w:jc w:val="both"/>
        <w:rPr>
          <w:b/>
          <w:color w:val="000000"/>
          <w:sz w:val="22"/>
          <w:szCs w:val="22"/>
          <w:lang w:val="ru-RU"/>
        </w:rPr>
      </w:pPr>
    </w:p>
    <w:p w:rsidR="001E703D" w:rsidRPr="00986C82" w:rsidRDefault="001E703D" w:rsidP="009F2D19">
      <w:pPr>
        <w:autoSpaceDE w:val="0"/>
        <w:autoSpaceDN w:val="0"/>
        <w:adjustRightInd w:val="0"/>
        <w:ind w:firstLine="720"/>
        <w:jc w:val="both"/>
        <w:rPr>
          <w:b/>
          <w:color w:val="000000"/>
          <w:sz w:val="22"/>
          <w:szCs w:val="22"/>
          <w:lang w:val="ru-RU"/>
        </w:rPr>
      </w:pPr>
      <w:r w:rsidRPr="00986C82">
        <w:rPr>
          <w:b/>
          <w:color w:val="000000"/>
          <w:sz w:val="22"/>
          <w:szCs w:val="22"/>
          <w:lang w:val="ru-RU"/>
        </w:rPr>
        <w:t>16.</w:t>
      </w:r>
      <w:r w:rsidR="001A07AA" w:rsidRPr="00986C82">
        <w:rPr>
          <w:b/>
          <w:color w:val="000000"/>
          <w:sz w:val="22"/>
          <w:szCs w:val="22"/>
          <w:lang w:val="ru-RU"/>
        </w:rPr>
        <w:t xml:space="preserve"> </w:t>
      </w:r>
      <w:r w:rsidRPr="00986C82">
        <w:rPr>
          <w:b/>
          <w:color w:val="000000"/>
          <w:sz w:val="22"/>
          <w:szCs w:val="22"/>
          <w:u w:val="single"/>
          <w:lang w:val="ru-RU"/>
        </w:rPr>
        <w:t>ПОДАЦИ О СРЕДСТВИМА РАДА</w:t>
      </w:r>
      <w:r w:rsidRPr="00986C82">
        <w:rPr>
          <w:b/>
          <w:color w:val="000000"/>
          <w:sz w:val="22"/>
          <w:szCs w:val="22"/>
          <w:lang w:val="ru-RU"/>
        </w:rPr>
        <w:t xml:space="preserve"> </w:t>
      </w:r>
    </w:p>
    <w:p w:rsidR="003F49C7" w:rsidRPr="00986C82" w:rsidRDefault="003F49C7" w:rsidP="001E703D">
      <w:pPr>
        <w:autoSpaceDE w:val="0"/>
        <w:autoSpaceDN w:val="0"/>
        <w:adjustRightInd w:val="0"/>
        <w:jc w:val="both"/>
        <w:rPr>
          <w:b/>
          <w:color w:val="000000"/>
          <w:sz w:val="22"/>
          <w:szCs w:val="22"/>
          <w:lang w:val="ru-RU"/>
        </w:rPr>
      </w:pPr>
    </w:p>
    <w:p w:rsidR="006A0F08" w:rsidRPr="00986C82" w:rsidRDefault="006A0F08" w:rsidP="006A0F08">
      <w:pPr>
        <w:autoSpaceDE w:val="0"/>
        <w:autoSpaceDN w:val="0"/>
        <w:adjustRightInd w:val="0"/>
        <w:jc w:val="both"/>
        <w:rPr>
          <w:bCs/>
          <w:color w:val="000000"/>
          <w:sz w:val="22"/>
          <w:szCs w:val="22"/>
          <w:lang w:val="ru-RU"/>
        </w:rPr>
      </w:pPr>
      <w:r w:rsidRPr="00986C82">
        <w:rPr>
          <w:b/>
          <w:color w:val="000000"/>
          <w:sz w:val="22"/>
          <w:szCs w:val="22"/>
          <w:lang w:val="ru-RU"/>
        </w:rPr>
        <w:t xml:space="preserve">16.1. </w:t>
      </w:r>
      <w:r w:rsidRPr="00986C82">
        <w:rPr>
          <w:color w:val="000000"/>
          <w:sz w:val="22"/>
          <w:szCs w:val="22"/>
          <w:lang w:val="ru-RU"/>
        </w:rPr>
        <w:t>У складу са  Законом о јавним агенцијама и Законом о Агенцији за лиценцирање стечајних управника, финансијска средства за рад Агенције обезбеђују се  из прихода по</w:t>
      </w:r>
      <w:r w:rsidR="004C5500" w:rsidRPr="00986C82">
        <w:rPr>
          <w:color w:val="000000"/>
          <w:sz w:val="22"/>
          <w:szCs w:val="22"/>
          <w:lang w:val="ru-RU"/>
        </w:rPr>
        <w:t xml:space="preserve"> о</w:t>
      </w:r>
      <w:r w:rsidRPr="00986C82">
        <w:rPr>
          <w:color w:val="000000"/>
          <w:sz w:val="22"/>
          <w:szCs w:val="22"/>
          <w:lang w:val="ru-RU"/>
        </w:rPr>
        <w:t>снову</w:t>
      </w:r>
      <w:r w:rsidR="00194358" w:rsidRPr="00986C82">
        <w:rPr>
          <w:color w:val="000000"/>
          <w:sz w:val="22"/>
          <w:szCs w:val="22"/>
          <w:lang w:val="ru-RU"/>
        </w:rPr>
        <w:t xml:space="preserve"> </w:t>
      </w:r>
      <w:r w:rsidRPr="00986C82">
        <w:rPr>
          <w:color w:val="000000"/>
          <w:sz w:val="22"/>
          <w:szCs w:val="22"/>
          <w:lang w:val="ru-RU"/>
        </w:rPr>
        <w:t>обављања послова из своје надлежности који су утврђени Тарифом о</w:t>
      </w:r>
      <w:r w:rsidRPr="00986C82">
        <w:rPr>
          <w:bCs/>
          <w:color w:val="000000"/>
          <w:sz w:val="22"/>
          <w:szCs w:val="22"/>
          <w:lang w:val="ru-RU"/>
        </w:rPr>
        <w:t xml:space="preserve"> одређивању цена услуга које пружа Агенција за лиценцирање стечајних управника (</w:t>
      </w:r>
      <w:r w:rsidR="003B25CF">
        <w:rPr>
          <w:bCs/>
          <w:color w:val="000000"/>
          <w:sz w:val="22"/>
          <w:szCs w:val="22"/>
          <w:lang w:val="ru-RU"/>
        </w:rPr>
        <w:t>„</w:t>
      </w:r>
      <w:r w:rsidRPr="00986C82">
        <w:rPr>
          <w:bCs/>
          <w:color w:val="000000"/>
          <w:sz w:val="22"/>
          <w:szCs w:val="22"/>
          <w:lang w:val="ru-RU"/>
        </w:rPr>
        <w:t>Службени гласник РС</w:t>
      </w:r>
      <w:r w:rsidR="003B25CF">
        <w:rPr>
          <w:bCs/>
          <w:color w:val="000000"/>
          <w:sz w:val="22"/>
          <w:szCs w:val="22"/>
          <w:lang w:val="ru-RU"/>
        </w:rPr>
        <w:t>”,</w:t>
      </w:r>
      <w:r w:rsidRPr="00986C82">
        <w:rPr>
          <w:bCs/>
          <w:color w:val="000000"/>
          <w:sz w:val="22"/>
          <w:szCs w:val="22"/>
          <w:lang w:val="ru-RU"/>
        </w:rPr>
        <w:t xml:space="preserve"> број </w:t>
      </w:r>
      <w:r w:rsidR="004C5500" w:rsidRPr="00986C82">
        <w:rPr>
          <w:bCs/>
          <w:color w:val="000000"/>
          <w:sz w:val="22"/>
          <w:szCs w:val="22"/>
          <w:lang w:val="ru-RU"/>
        </w:rPr>
        <w:t>54</w:t>
      </w:r>
      <w:r w:rsidR="003B25CF">
        <w:rPr>
          <w:bCs/>
          <w:color w:val="000000"/>
          <w:sz w:val="22"/>
          <w:szCs w:val="22"/>
          <w:lang w:val="ru-RU"/>
        </w:rPr>
        <w:t>/10</w:t>
      </w:r>
      <w:r w:rsidRPr="00986C82">
        <w:rPr>
          <w:bCs/>
          <w:color w:val="000000"/>
          <w:sz w:val="22"/>
          <w:szCs w:val="22"/>
          <w:lang w:val="ru-RU"/>
        </w:rPr>
        <w:t>) Расположиви износ финансијских средстава и подаци о трошењу тих средстава  приказани су у оквиру посебног поглавља информатора – п</w:t>
      </w:r>
      <w:r w:rsidR="004C5500" w:rsidRPr="00986C82">
        <w:rPr>
          <w:bCs/>
          <w:color w:val="000000"/>
          <w:sz w:val="22"/>
          <w:szCs w:val="22"/>
          <w:lang w:val="ru-RU"/>
        </w:rPr>
        <w:t>о</w:t>
      </w:r>
      <w:r w:rsidRPr="00986C82">
        <w:rPr>
          <w:bCs/>
          <w:color w:val="000000"/>
          <w:sz w:val="22"/>
          <w:szCs w:val="22"/>
          <w:lang w:val="ru-RU"/>
        </w:rPr>
        <w:t>даци о приходима и расх</w:t>
      </w:r>
      <w:r w:rsidR="004C5500" w:rsidRPr="00986C82">
        <w:rPr>
          <w:bCs/>
          <w:color w:val="000000"/>
          <w:sz w:val="22"/>
          <w:szCs w:val="22"/>
          <w:lang w:val="ru-RU"/>
        </w:rPr>
        <w:t>о</w:t>
      </w:r>
      <w:r w:rsidRPr="00986C82">
        <w:rPr>
          <w:bCs/>
          <w:color w:val="000000"/>
          <w:sz w:val="22"/>
          <w:szCs w:val="22"/>
          <w:lang w:val="ru-RU"/>
        </w:rPr>
        <w:t xml:space="preserve">дима. </w:t>
      </w:r>
    </w:p>
    <w:p w:rsidR="008C3622" w:rsidRDefault="008C3622" w:rsidP="006A0F08">
      <w:pPr>
        <w:autoSpaceDE w:val="0"/>
        <w:autoSpaceDN w:val="0"/>
        <w:adjustRightInd w:val="0"/>
        <w:rPr>
          <w:b/>
          <w:bCs/>
          <w:color w:val="000000"/>
          <w:sz w:val="22"/>
          <w:szCs w:val="22"/>
          <w:lang w:val="ru-RU"/>
        </w:rPr>
      </w:pPr>
    </w:p>
    <w:p w:rsidR="006A0F08" w:rsidRPr="00353DB7" w:rsidRDefault="006A0F08" w:rsidP="006A0F08">
      <w:pPr>
        <w:autoSpaceDE w:val="0"/>
        <w:autoSpaceDN w:val="0"/>
        <w:adjustRightInd w:val="0"/>
        <w:rPr>
          <w:bCs/>
          <w:color w:val="000000"/>
          <w:sz w:val="22"/>
          <w:szCs w:val="22"/>
          <w:lang w:val="ru-RU"/>
        </w:rPr>
      </w:pPr>
      <w:r w:rsidRPr="00353DB7">
        <w:rPr>
          <w:b/>
          <w:bCs/>
          <w:color w:val="000000"/>
          <w:sz w:val="22"/>
          <w:szCs w:val="22"/>
          <w:lang w:val="ru-RU"/>
        </w:rPr>
        <w:t>16.2. Ка</w:t>
      </w:r>
      <w:r w:rsidR="00DB4565" w:rsidRPr="00353DB7">
        <w:rPr>
          <w:b/>
          <w:bCs/>
          <w:color w:val="000000"/>
          <w:sz w:val="22"/>
          <w:szCs w:val="22"/>
          <w:lang w:val="ru-RU"/>
        </w:rPr>
        <w:t>н</w:t>
      </w:r>
      <w:r w:rsidRPr="00353DB7">
        <w:rPr>
          <w:b/>
          <w:bCs/>
          <w:color w:val="000000"/>
          <w:sz w:val="22"/>
          <w:szCs w:val="22"/>
          <w:lang w:val="ru-RU"/>
        </w:rPr>
        <w:t>целари</w:t>
      </w:r>
      <w:r w:rsidR="00DB4565" w:rsidRPr="00353DB7">
        <w:rPr>
          <w:b/>
          <w:bCs/>
          <w:color w:val="000000"/>
          <w:sz w:val="22"/>
          <w:szCs w:val="22"/>
          <w:lang w:val="ru-RU"/>
        </w:rPr>
        <w:t>ј</w:t>
      </w:r>
      <w:r w:rsidRPr="00353DB7">
        <w:rPr>
          <w:b/>
          <w:bCs/>
          <w:color w:val="000000"/>
          <w:sz w:val="22"/>
          <w:szCs w:val="22"/>
          <w:lang w:val="ru-RU"/>
        </w:rPr>
        <w:t>ски простор</w:t>
      </w:r>
      <w:r w:rsidRPr="00353DB7">
        <w:rPr>
          <w:bCs/>
          <w:color w:val="000000"/>
          <w:sz w:val="22"/>
          <w:szCs w:val="22"/>
          <w:lang w:val="ru-RU"/>
        </w:rPr>
        <w:t xml:space="preserve"> </w:t>
      </w:r>
    </w:p>
    <w:p w:rsidR="0039496C" w:rsidRPr="00986C82" w:rsidRDefault="0039496C" w:rsidP="006A0F08">
      <w:pPr>
        <w:autoSpaceDE w:val="0"/>
        <w:autoSpaceDN w:val="0"/>
        <w:adjustRightInd w:val="0"/>
        <w:rPr>
          <w:bCs/>
          <w:color w:val="000000"/>
          <w:sz w:val="22"/>
          <w:szCs w:val="22"/>
          <w:u w:val="single"/>
          <w:lang w:val="ru-RU"/>
        </w:rPr>
      </w:pPr>
    </w:p>
    <w:p w:rsidR="00C26B7A" w:rsidRPr="00986C82" w:rsidRDefault="006A0F08" w:rsidP="006A0F08">
      <w:pPr>
        <w:autoSpaceDE w:val="0"/>
        <w:autoSpaceDN w:val="0"/>
        <w:adjustRightInd w:val="0"/>
        <w:jc w:val="both"/>
        <w:rPr>
          <w:bCs/>
          <w:color w:val="000000"/>
          <w:sz w:val="22"/>
          <w:szCs w:val="22"/>
          <w:lang w:val="ru-RU"/>
        </w:rPr>
      </w:pPr>
      <w:r w:rsidRPr="00986C82">
        <w:rPr>
          <w:bCs/>
          <w:color w:val="000000"/>
          <w:sz w:val="22"/>
          <w:szCs w:val="22"/>
          <w:lang w:val="ru-RU"/>
        </w:rPr>
        <w:t xml:space="preserve">Агенција за лиценцирање стечајних управника по основу Уговора о закупу који је закључен дана </w:t>
      </w:r>
      <w:r w:rsidR="000802DC" w:rsidRPr="00986C82">
        <w:rPr>
          <w:bCs/>
          <w:color w:val="000000"/>
          <w:sz w:val="22"/>
          <w:szCs w:val="22"/>
          <w:lang w:val="sr-Latn-CS"/>
        </w:rPr>
        <w:t>18.</w:t>
      </w:r>
      <w:r w:rsidR="003B25CF">
        <w:rPr>
          <w:bCs/>
          <w:color w:val="000000"/>
          <w:sz w:val="22"/>
          <w:szCs w:val="22"/>
          <w:lang w:val="sr-Cyrl-CS"/>
        </w:rPr>
        <w:t xml:space="preserve"> децембра </w:t>
      </w:r>
      <w:r w:rsidR="000802DC" w:rsidRPr="00986C82">
        <w:rPr>
          <w:bCs/>
          <w:color w:val="000000"/>
          <w:sz w:val="22"/>
          <w:szCs w:val="22"/>
          <w:lang w:val="sr-Latn-CS"/>
        </w:rPr>
        <w:t xml:space="preserve">2008. </w:t>
      </w:r>
      <w:r w:rsidR="000802DC" w:rsidRPr="00986C82">
        <w:rPr>
          <w:bCs/>
          <w:color w:val="000000"/>
          <w:sz w:val="22"/>
          <w:szCs w:val="22"/>
          <w:lang w:val="sr-Cyrl-CS"/>
        </w:rPr>
        <w:t>године</w:t>
      </w:r>
      <w:r w:rsidR="000802DC" w:rsidRPr="00986C82">
        <w:rPr>
          <w:bCs/>
          <w:color w:val="000000"/>
          <w:sz w:val="22"/>
          <w:szCs w:val="22"/>
          <w:lang w:val="ru-RU"/>
        </w:rPr>
        <w:t xml:space="preserve"> </w:t>
      </w:r>
      <w:r w:rsidRPr="00986C82">
        <w:rPr>
          <w:bCs/>
          <w:color w:val="000000"/>
          <w:sz w:val="22"/>
          <w:szCs w:val="22"/>
          <w:lang w:val="ru-RU"/>
        </w:rPr>
        <w:t>(Анекс</w:t>
      </w:r>
      <w:r w:rsidR="000802DC" w:rsidRPr="00986C82">
        <w:rPr>
          <w:bCs/>
          <w:color w:val="000000"/>
          <w:sz w:val="22"/>
          <w:szCs w:val="22"/>
          <w:lang w:val="ru-RU"/>
        </w:rPr>
        <w:t>ом</w:t>
      </w:r>
      <w:r w:rsidRPr="00986C82">
        <w:rPr>
          <w:bCs/>
          <w:color w:val="000000"/>
          <w:sz w:val="22"/>
          <w:szCs w:val="22"/>
          <w:lang w:val="ru-RU"/>
        </w:rPr>
        <w:t xml:space="preserve"> </w:t>
      </w:r>
      <w:r w:rsidR="000802DC" w:rsidRPr="00986C82">
        <w:rPr>
          <w:bCs/>
          <w:color w:val="000000"/>
          <w:sz w:val="22"/>
          <w:szCs w:val="22"/>
          <w:lang w:val="ru-RU"/>
        </w:rPr>
        <w:t>од 24.09.2010. године закуп је продужен до краја 2011. године</w:t>
      </w:r>
      <w:r w:rsidRPr="00986C82">
        <w:rPr>
          <w:bCs/>
          <w:color w:val="000000"/>
          <w:sz w:val="22"/>
          <w:szCs w:val="22"/>
          <w:lang w:val="ru-RU"/>
        </w:rPr>
        <w:t>)</w:t>
      </w:r>
      <w:r w:rsidR="000802DC" w:rsidRPr="00986C82">
        <w:rPr>
          <w:bCs/>
          <w:color w:val="000000"/>
          <w:sz w:val="22"/>
          <w:szCs w:val="22"/>
          <w:lang w:val="ru-RU"/>
        </w:rPr>
        <w:t xml:space="preserve">, </w:t>
      </w:r>
      <w:r w:rsidRPr="00986C82">
        <w:rPr>
          <w:bCs/>
          <w:color w:val="000000"/>
          <w:sz w:val="22"/>
          <w:szCs w:val="22"/>
          <w:lang w:val="ru-RU"/>
        </w:rPr>
        <w:t xml:space="preserve">као </w:t>
      </w:r>
      <w:r w:rsidR="00987813" w:rsidRPr="00986C82">
        <w:rPr>
          <w:bCs/>
          <w:color w:val="000000"/>
          <w:sz w:val="22"/>
          <w:szCs w:val="22"/>
          <w:lang w:val="ru-RU"/>
        </w:rPr>
        <w:t xml:space="preserve">своје </w:t>
      </w:r>
      <w:r w:rsidRPr="00986C82">
        <w:rPr>
          <w:bCs/>
          <w:color w:val="000000"/>
          <w:sz w:val="22"/>
          <w:szCs w:val="22"/>
          <w:lang w:val="ru-RU"/>
        </w:rPr>
        <w:t>се</w:t>
      </w:r>
      <w:r w:rsidR="000802DC" w:rsidRPr="00986C82">
        <w:rPr>
          <w:bCs/>
          <w:color w:val="000000"/>
          <w:sz w:val="22"/>
          <w:szCs w:val="22"/>
          <w:lang w:val="ru-RU"/>
        </w:rPr>
        <w:t xml:space="preserve">диште користи пословни простор који се налази </w:t>
      </w:r>
      <w:r w:rsidRPr="00986C82">
        <w:rPr>
          <w:bCs/>
          <w:color w:val="000000"/>
          <w:sz w:val="22"/>
          <w:szCs w:val="22"/>
          <w:lang w:val="ru-RU"/>
        </w:rPr>
        <w:t>на трећем спрату зграде у Београду, улица</w:t>
      </w:r>
      <w:r w:rsidR="00987813" w:rsidRPr="00986C82">
        <w:rPr>
          <w:bCs/>
          <w:color w:val="000000"/>
          <w:sz w:val="22"/>
          <w:szCs w:val="22"/>
          <w:lang w:val="ru-RU"/>
        </w:rPr>
        <w:t xml:space="preserve"> К</w:t>
      </w:r>
      <w:r w:rsidRPr="00986C82">
        <w:rPr>
          <w:bCs/>
          <w:color w:val="000000"/>
          <w:sz w:val="22"/>
          <w:szCs w:val="22"/>
          <w:lang w:val="ru-RU"/>
        </w:rPr>
        <w:t>н</w:t>
      </w:r>
      <w:r w:rsidR="00987813" w:rsidRPr="00986C82">
        <w:rPr>
          <w:bCs/>
          <w:color w:val="000000"/>
          <w:sz w:val="22"/>
          <w:szCs w:val="22"/>
          <w:lang w:val="ru-RU"/>
        </w:rPr>
        <w:t>е</w:t>
      </w:r>
      <w:r w:rsidRPr="00986C82">
        <w:rPr>
          <w:bCs/>
          <w:color w:val="000000"/>
          <w:sz w:val="22"/>
          <w:szCs w:val="22"/>
          <w:lang w:val="ru-RU"/>
        </w:rPr>
        <w:t xml:space="preserve">за Михаила број 1-3. </w:t>
      </w:r>
    </w:p>
    <w:p w:rsidR="00987813" w:rsidRPr="00986C82" w:rsidRDefault="00987813" w:rsidP="006A0F08">
      <w:pPr>
        <w:autoSpaceDE w:val="0"/>
        <w:autoSpaceDN w:val="0"/>
        <w:adjustRightInd w:val="0"/>
        <w:jc w:val="both"/>
        <w:rPr>
          <w:b/>
          <w:bCs/>
          <w:color w:val="000000"/>
          <w:sz w:val="22"/>
          <w:szCs w:val="22"/>
          <w:lang w:val="ru-RU"/>
        </w:rPr>
      </w:pPr>
    </w:p>
    <w:p w:rsidR="00934419" w:rsidRDefault="00934419" w:rsidP="006A0F08">
      <w:pPr>
        <w:autoSpaceDE w:val="0"/>
        <w:autoSpaceDN w:val="0"/>
        <w:adjustRightInd w:val="0"/>
        <w:jc w:val="both"/>
        <w:rPr>
          <w:b/>
          <w:bCs/>
          <w:color w:val="000000"/>
          <w:sz w:val="22"/>
          <w:szCs w:val="22"/>
          <w:lang w:val="ru-RU"/>
        </w:rPr>
      </w:pPr>
    </w:p>
    <w:p w:rsidR="00380C65" w:rsidRDefault="00380C65" w:rsidP="006A0F08">
      <w:pPr>
        <w:autoSpaceDE w:val="0"/>
        <w:autoSpaceDN w:val="0"/>
        <w:adjustRightInd w:val="0"/>
        <w:jc w:val="both"/>
        <w:rPr>
          <w:b/>
          <w:bCs/>
          <w:color w:val="000000"/>
          <w:sz w:val="22"/>
          <w:szCs w:val="22"/>
          <w:lang w:val="ru-RU"/>
        </w:rPr>
      </w:pPr>
    </w:p>
    <w:p w:rsidR="00380C65" w:rsidRDefault="00380C65" w:rsidP="006A0F08">
      <w:pPr>
        <w:autoSpaceDE w:val="0"/>
        <w:autoSpaceDN w:val="0"/>
        <w:adjustRightInd w:val="0"/>
        <w:jc w:val="both"/>
        <w:rPr>
          <w:b/>
          <w:bCs/>
          <w:color w:val="000000"/>
          <w:sz w:val="22"/>
          <w:szCs w:val="22"/>
          <w:lang w:val="ru-RU"/>
        </w:rPr>
      </w:pPr>
    </w:p>
    <w:p w:rsidR="00934419" w:rsidRDefault="00934419" w:rsidP="006A0F08">
      <w:pPr>
        <w:autoSpaceDE w:val="0"/>
        <w:autoSpaceDN w:val="0"/>
        <w:adjustRightInd w:val="0"/>
        <w:jc w:val="both"/>
        <w:rPr>
          <w:b/>
          <w:bCs/>
          <w:color w:val="000000"/>
          <w:sz w:val="22"/>
          <w:szCs w:val="22"/>
          <w:lang w:val="ru-RU"/>
        </w:rPr>
      </w:pPr>
    </w:p>
    <w:p w:rsidR="00934419" w:rsidRDefault="00934419" w:rsidP="006A0F08">
      <w:pPr>
        <w:autoSpaceDE w:val="0"/>
        <w:autoSpaceDN w:val="0"/>
        <w:adjustRightInd w:val="0"/>
        <w:jc w:val="both"/>
        <w:rPr>
          <w:b/>
          <w:bCs/>
          <w:color w:val="000000"/>
          <w:sz w:val="22"/>
          <w:szCs w:val="22"/>
          <w:lang w:val="ru-RU"/>
        </w:rPr>
      </w:pPr>
    </w:p>
    <w:p w:rsidR="00987813" w:rsidRPr="00353DB7" w:rsidRDefault="00987813" w:rsidP="006A0F08">
      <w:pPr>
        <w:autoSpaceDE w:val="0"/>
        <w:autoSpaceDN w:val="0"/>
        <w:adjustRightInd w:val="0"/>
        <w:jc w:val="both"/>
        <w:rPr>
          <w:b/>
          <w:bCs/>
          <w:color w:val="000000"/>
          <w:sz w:val="22"/>
          <w:szCs w:val="22"/>
          <w:lang w:val="sr-Latn-CS"/>
        </w:rPr>
      </w:pPr>
      <w:r w:rsidRPr="00353DB7">
        <w:rPr>
          <w:b/>
          <w:bCs/>
          <w:color w:val="000000"/>
          <w:sz w:val="22"/>
          <w:szCs w:val="22"/>
          <w:lang w:val="ru-RU"/>
        </w:rPr>
        <w:lastRenderedPageBreak/>
        <w:t>16.3. Опрема набављена из средстав</w:t>
      </w:r>
      <w:r w:rsidR="00F8402F" w:rsidRPr="00353DB7">
        <w:rPr>
          <w:b/>
          <w:bCs/>
          <w:color w:val="000000"/>
          <w:sz w:val="22"/>
          <w:szCs w:val="22"/>
          <w:lang w:val="sr-Latn-CS"/>
        </w:rPr>
        <w:t>a</w:t>
      </w:r>
      <w:r w:rsidR="00AA5275" w:rsidRPr="00353DB7">
        <w:rPr>
          <w:b/>
          <w:bCs/>
          <w:color w:val="000000"/>
          <w:sz w:val="22"/>
          <w:szCs w:val="22"/>
          <w:lang w:val="ru-RU"/>
        </w:rPr>
        <w:t xml:space="preserve"> Агенције</w:t>
      </w:r>
      <w:r w:rsidRPr="00353DB7">
        <w:rPr>
          <w:b/>
          <w:bCs/>
          <w:color w:val="000000"/>
          <w:sz w:val="22"/>
          <w:szCs w:val="22"/>
          <w:lang w:val="ru-RU"/>
        </w:rPr>
        <w:t>:</w:t>
      </w:r>
    </w:p>
    <w:p w:rsidR="00AA5275" w:rsidRPr="00986C82" w:rsidRDefault="00AA5275" w:rsidP="006A0F08">
      <w:pPr>
        <w:autoSpaceDE w:val="0"/>
        <w:autoSpaceDN w:val="0"/>
        <w:adjustRightInd w:val="0"/>
        <w:jc w:val="both"/>
        <w:rPr>
          <w:b/>
          <w:bCs/>
          <w:color w:val="000000"/>
          <w:sz w:val="22"/>
          <w:szCs w:val="22"/>
          <w:u w:val="single"/>
          <w:lang w:val="sr-Latn-CS"/>
        </w:rPr>
      </w:pPr>
    </w:p>
    <w:tbl>
      <w:tblPr>
        <w:tblpPr w:leftFromText="180" w:rightFromText="180" w:vertAnchor="text" w:tblpY="1"/>
        <w:tblOverlap w:val="never"/>
        <w:tblW w:w="9844" w:type="dxa"/>
        <w:tblInd w:w="53" w:type="dxa"/>
        <w:tblCellMar>
          <w:left w:w="70" w:type="dxa"/>
          <w:right w:w="70" w:type="dxa"/>
        </w:tblCellMar>
        <w:tblLook w:val="0000"/>
      </w:tblPr>
      <w:tblGrid>
        <w:gridCol w:w="146"/>
        <w:gridCol w:w="950"/>
        <w:gridCol w:w="146"/>
        <w:gridCol w:w="841"/>
        <w:gridCol w:w="1568"/>
        <w:gridCol w:w="195"/>
        <w:gridCol w:w="1133"/>
        <w:gridCol w:w="1405"/>
        <w:gridCol w:w="306"/>
        <w:gridCol w:w="1408"/>
        <w:gridCol w:w="195"/>
        <w:gridCol w:w="1405"/>
        <w:gridCol w:w="146"/>
      </w:tblGrid>
      <w:tr w:rsidR="00AA5275" w:rsidRPr="00986C82" w:rsidTr="009F2D19">
        <w:trPr>
          <w:gridAfter w:val="1"/>
          <w:wAfter w:w="146" w:type="dxa"/>
          <w:trHeight w:val="225"/>
        </w:trPr>
        <w:tc>
          <w:tcPr>
            <w:tcW w:w="1096"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Конто</w:t>
            </w:r>
          </w:p>
        </w:tc>
        <w:tc>
          <w:tcPr>
            <w:tcW w:w="987" w:type="dxa"/>
            <w:gridSpan w:val="2"/>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О  П  И  С</w:t>
            </w:r>
          </w:p>
        </w:tc>
        <w:tc>
          <w:tcPr>
            <w:tcW w:w="1133"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Набавна</w:t>
            </w:r>
          </w:p>
        </w:tc>
        <w:tc>
          <w:tcPr>
            <w:tcW w:w="306"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Исправка</w:t>
            </w:r>
          </w:p>
        </w:tc>
        <w:tc>
          <w:tcPr>
            <w:tcW w:w="19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Садашња</w:t>
            </w:r>
          </w:p>
        </w:tc>
      </w:tr>
      <w:tr w:rsidR="00AA5275" w:rsidRPr="00986C82" w:rsidTr="009F2D19">
        <w:trPr>
          <w:gridAfter w:val="1"/>
          <w:wAfter w:w="146" w:type="dxa"/>
          <w:trHeight w:val="225"/>
        </w:trPr>
        <w:tc>
          <w:tcPr>
            <w:tcW w:w="1096" w:type="dxa"/>
            <w:gridSpan w:val="2"/>
            <w:vMerge/>
            <w:tcBorders>
              <w:top w:val="single" w:sz="4" w:space="0" w:color="auto"/>
              <w:left w:val="nil"/>
              <w:bottom w:val="single" w:sz="4" w:space="0" w:color="000000"/>
              <w:right w:val="nil"/>
            </w:tcBorders>
            <w:vAlign w:val="center"/>
          </w:tcPr>
          <w:p w:rsidR="00AA5275" w:rsidRPr="00986C82" w:rsidRDefault="00AA5275" w:rsidP="009F2D19">
            <w:pPr>
              <w:rPr>
                <w:sz w:val="22"/>
                <w:szCs w:val="22"/>
              </w:rPr>
            </w:pPr>
          </w:p>
        </w:tc>
        <w:tc>
          <w:tcPr>
            <w:tcW w:w="987" w:type="dxa"/>
            <w:gridSpan w:val="2"/>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tcBorders>
              <w:top w:val="nil"/>
              <w:left w:val="nil"/>
              <w:bottom w:val="single" w:sz="4" w:space="0" w:color="auto"/>
              <w:right w:val="nil"/>
            </w:tcBorders>
            <w:vAlign w:val="center"/>
          </w:tcPr>
          <w:p w:rsidR="00AA5275" w:rsidRPr="00986C82" w:rsidRDefault="00AA5275" w:rsidP="009F2D19">
            <w:pPr>
              <w:rPr>
                <w:sz w:val="22"/>
                <w:szCs w:val="22"/>
              </w:rPr>
            </w:pPr>
          </w:p>
        </w:tc>
        <w:tc>
          <w:tcPr>
            <w:tcW w:w="1133"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c>
          <w:tcPr>
            <w:tcW w:w="306"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вредности</w:t>
            </w:r>
          </w:p>
        </w:tc>
        <w:tc>
          <w:tcPr>
            <w:tcW w:w="19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014400</w:t>
            </w:r>
          </w:p>
        </w:tc>
        <w:tc>
          <w:tcPr>
            <w:tcW w:w="2750" w:type="dxa"/>
            <w:gridSpan w:val="4"/>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Програми за рачунаре (сoфтвер)</w:t>
            </w: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2.999.952,66</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2.989.067,62</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10.885,04</w:t>
            </w:r>
          </w:p>
        </w:tc>
      </w:tr>
      <w:tr w:rsidR="00AA5275" w:rsidRPr="00986C82" w:rsidTr="009F2D19">
        <w:trPr>
          <w:gridAfter w:val="1"/>
          <w:wAfter w:w="146" w:type="dxa"/>
          <w:trHeight w:val="150"/>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r>
      <w:tr w:rsidR="00AA5275" w:rsidRPr="00986C82" w:rsidTr="009F2D19">
        <w:trPr>
          <w:gridAfter w:val="1"/>
          <w:wAfter w:w="146" w:type="dxa"/>
          <w:trHeight w:val="375"/>
        </w:trPr>
        <w:tc>
          <w:tcPr>
            <w:tcW w:w="1096"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987"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56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С в е г а:</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133"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2.999.952,66</w:t>
            </w:r>
          </w:p>
        </w:tc>
        <w:tc>
          <w:tcPr>
            <w:tcW w:w="306"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2.989.067,62</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10.885,04</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883" w:type="dxa"/>
            <w:gridSpan w:val="5"/>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r w:rsidRPr="00986C82">
              <w:rPr>
                <w:sz w:val="22"/>
                <w:szCs w:val="22"/>
                <w:lang w:val="ru-RU"/>
              </w:rPr>
              <w:t xml:space="preserve">Нису утврђени мањкови нити вишкови. </w:t>
            </w: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p>
        </w:tc>
      </w:tr>
      <w:tr w:rsidR="00AA5275" w:rsidRPr="00986C82" w:rsidTr="009F2D19">
        <w:trPr>
          <w:gridAfter w:val="1"/>
          <w:wAfter w:w="146" w:type="dxa"/>
          <w:trHeight w:val="225"/>
        </w:trPr>
        <w:tc>
          <w:tcPr>
            <w:tcW w:w="3651" w:type="dxa"/>
            <w:gridSpan w:val="5"/>
            <w:tcBorders>
              <w:top w:val="nil"/>
              <w:left w:val="nil"/>
              <w:bottom w:val="nil"/>
              <w:right w:val="nil"/>
            </w:tcBorders>
            <w:shd w:val="clear" w:color="auto" w:fill="auto"/>
            <w:noWrap/>
            <w:vAlign w:val="bottom"/>
          </w:tcPr>
          <w:p w:rsidR="00AA5275" w:rsidRPr="00986C82" w:rsidRDefault="00AA5275" w:rsidP="009F2D19">
            <w:pPr>
              <w:rPr>
                <w:b/>
                <w:bCs/>
                <w:sz w:val="22"/>
                <w:szCs w:val="22"/>
                <w:u w:val="single"/>
              </w:rPr>
            </w:pPr>
            <w:r w:rsidRPr="00986C82">
              <w:rPr>
                <w:b/>
                <w:bCs/>
                <w:sz w:val="22"/>
                <w:szCs w:val="22"/>
                <w:u w:val="single"/>
              </w:rPr>
              <w:t>ПОСТРОЈЕЊА И ОПРЕМА</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b/>
                <w:bCs/>
                <w:sz w:val="22"/>
                <w:szCs w:val="22"/>
              </w:rPr>
            </w:pPr>
            <w:r w:rsidRPr="00986C82">
              <w:rPr>
                <w:b/>
                <w:bCs/>
                <w:sz w:val="22"/>
                <w:szCs w:val="22"/>
              </w:rPr>
              <w:t>На дан</w:t>
            </w:r>
          </w:p>
        </w:tc>
        <w:tc>
          <w:tcPr>
            <w:tcW w:w="306"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3008" w:type="dxa"/>
            <w:gridSpan w:val="3"/>
            <w:tcBorders>
              <w:top w:val="nil"/>
              <w:left w:val="nil"/>
              <w:bottom w:val="nil"/>
              <w:right w:val="nil"/>
            </w:tcBorders>
            <w:shd w:val="clear" w:color="auto" w:fill="auto"/>
            <w:noWrap/>
            <w:vAlign w:val="bottom"/>
          </w:tcPr>
          <w:p w:rsidR="00AA5275" w:rsidRPr="00986C82" w:rsidRDefault="00AA5275" w:rsidP="009F2D19">
            <w:pPr>
              <w:rPr>
                <w:b/>
                <w:bCs/>
                <w:sz w:val="22"/>
                <w:szCs w:val="22"/>
              </w:rPr>
            </w:pPr>
            <w:r w:rsidRPr="00986C82">
              <w:rPr>
                <w:b/>
                <w:bCs/>
                <w:sz w:val="22"/>
                <w:szCs w:val="22"/>
              </w:rPr>
              <w:t>31.12.2010. године</w:t>
            </w:r>
          </w:p>
        </w:tc>
      </w:tr>
      <w:tr w:rsidR="00AA5275" w:rsidRPr="00986C82" w:rsidTr="009F2D19">
        <w:trPr>
          <w:gridAfter w:val="1"/>
          <w:wAfter w:w="146" w:type="dxa"/>
          <w:trHeight w:val="225"/>
        </w:trPr>
        <w:tc>
          <w:tcPr>
            <w:tcW w:w="2083" w:type="dxa"/>
            <w:gridSpan w:val="4"/>
            <w:tcBorders>
              <w:top w:val="nil"/>
              <w:left w:val="nil"/>
              <w:bottom w:val="nil"/>
              <w:right w:val="nil"/>
            </w:tcBorders>
            <w:shd w:val="clear" w:color="auto" w:fill="auto"/>
            <w:noWrap/>
            <w:vAlign w:val="bottom"/>
          </w:tcPr>
          <w:p w:rsidR="00AA5275" w:rsidRPr="00986C82" w:rsidRDefault="00AA5275" w:rsidP="009F2D19">
            <w:pPr>
              <w:rPr>
                <w:b/>
                <w:bCs/>
                <w:sz w:val="22"/>
                <w:szCs w:val="22"/>
              </w:rPr>
            </w:pPr>
            <w:r w:rsidRPr="00986C82">
              <w:rPr>
                <w:b/>
                <w:bCs/>
                <w:sz w:val="22"/>
                <w:szCs w:val="22"/>
              </w:rPr>
              <w:t>По књигама</w:t>
            </w: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b/>
                <w:bCs/>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r>
      <w:tr w:rsidR="00AA5275" w:rsidRPr="00986C82" w:rsidTr="009F2D19">
        <w:trPr>
          <w:gridAfter w:val="1"/>
          <w:wAfter w:w="146" w:type="dxa"/>
          <w:trHeight w:val="225"/>
        </w:trPr>
        <w:tc>
          <w:tcPr>
            <w:tcW w:w="1096"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Конто</w:t>
            </w:r>
          </w:p>
        </w:tc>
        <w:tc>
          <w:tcPr>
            <w:tcW w:w="987" w:type="dxa"/>
            <w:gridSpan w:val="2"/>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О  П  И  С</w:t>
            </w:r>
          </w:p>
        </w:tc>
        <w:tc>
          <w:tcPr>
            <w:tcW w:w="1133"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Набавна</w:t>
            </w:r>
          </w:p>
        </w:tc>
        <w:tc>
          <w:tcPr>
            <w:tcW w:w="306"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Исправка</w:t>
            </w:r>
          </w:p>
        </w:tc>
        <w:tc>
          <w:tcPr>
            <w:tcW w:w="19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Садашња</w:t>
            </w:r>
          </w:p>
        </w:tc>
      </w:tr>
      <w:tr w:rsidR="00AA5275" w:rsidRPr="00986C82" w:rsidTr="009F2D19">
        <w:trPr>
          <w:gridAfter w:val="1"/>
          <w:wAfter w:w="146" w:type="dxa"/>
          <w:trHeight w:val="225"/>
        </w:trPr>
        <w:tc>
          <w:tcPr>
            <w:tcW w:w="1096" w:type="dxa"/>
            <w:gridSpan w:val="2"/>
            <w:vMerge/>
            <w:tcBorders>
              <w:top w:val="single" w:sz="4" w:space="0" w:color="auto"/>
              <w:left w:val="nil"/>
              <w:bottom w:val="single" w:sz="4" w:space="0" w:color="000000"/>
              <w:right w:val="nil"/>
            </w:tcBorders>
            <w:vAlign w:val="center"/>
          </w:tcPr>
          <w:p w:rsidR="00AA5275" w:rsidRPr="00986C82" w:rsidRDefault="00AA5275" w:rsidP="009F2D19">
            <w:pPr>
              <w:rPr>
                <w:sz w:val="22"/>
                <w:szCs w:val="22"/>
              </w:rPr>
            </w:pPr>
          </w:p>
        </w:tc>
        <w:tc>
          <w:tcPr>
            <w:tcW w:w="987" w:type="dxa"/>
            <w:gridSpan w:val="2"/>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tcBorders>
              <w:top w:val="nil"/>
              <w:left w:val="nil"/>
              <w:bottom w:val="single" w:sz="4" w:space="0" w:color="auto"/>
              <w:right w:val="nil"/>
            </w:tcBorders>
            <w:vAlign w:val="center"/>
          </w:tcPr>
          <w:p w:rsidR="00AA5275" w:rsidRPr="00986C82" w:rsidRDefault="00AA5275" w:rsidP="009F2D19">
            <w:pPr>
              <w:rPr>
                <w:sz w:val="22"/>
                <w:szCs w:val="22"/>
              </w:rPr>
            </w:pPr>
          </w:p>
        </w:tc>
        <w:tc>
          <w:tcPr>
            <w:tcW w:w="1133"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c>
          <w:tcPr>
            <w:tcW w:w="306"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вредности</w:t>
            </w:r>
          </w:p>
        </w:tc>
        <w:tc>
          <w:tcPr>
            <w:tcW w:w="19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r>
      <w:tr w:rsidR="00AA5275" w:rsidRPr="00986C82" w:rsidTr="009F2D19">
        <w:trPr>
          <w:gridAfter w:val="1"/>
          <w:wAfter w:w="146" w:type="dxa"/>
          <w:trHeight w:val="120"/>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023111</w:t>
            </w:r>
          </w:p>
        </w:tc>
        <w:tc>
          <w:tcPr>
            <w:tcW w:w="2750" w:type="dxa"/>
            <w:gridSpan w:val="4"/>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Канцеларијска опрема</w:t>
            </w: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3.020.149,29</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1.035.585,00</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1.984.564,29</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023112</w:t>
            </w:r>
          </w:p>
        </w:tc>
        <w:tc>
          <w:tcPr>
            <w:tcW w:w="2555" w:type="dxa"/>
            <w:gridSpan w:val="3"/>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Рачунарска опрема</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8.252.859,25</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3.731.459,95</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4.521.399,30</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023113</w:t>
            </w:r>
          </w:p>
        </w:tc>
        <w:tc>
          <w:tcPr>
            <w:tcW w:w="2750" w:type="dxa"/>
            <w:gridSpan w:val="4"/>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Комуникациона опрема</w:t>
            </w: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491.457,90</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173.033,47</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318.424,43</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023114</w:t>
            </w:r>
          </w:p>
        </w:tc>
        <w:tc>
          <w:tcPr>
            <w:tcW w:w="3883" w:type="dxa"/>
            <w:gridSpan w:val="5"/>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Непокретна опрема-Клима уређаји</w:t>
            </w: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980.124,87</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322.147,01</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657.977,86</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023120</w:t>
            </w:r>
          </w:p>
        </w:tc>
        <w:tc>
          <w:tcPr>
            <w:tcW w:w="3883" w:type="dxa"/>
            <w:gridSpan w:val="5"/>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Транспортна средства-Аутомобили</w:t>
            </w: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4.945.523,04</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1.494.364,44</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3.451.158,60</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023130</w:t>
            </w:r>
          </w:p>
        </w:tc>
        <w:tc>
          <w:tcPr>
            <w:tcW w:w="2555" w:type="dxa"/>
            <w:gridSpan w:val="3"/>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Опрема у трпезарији</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199.648,82</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137.062,56</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62.586,26</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023160</w:t>
            </w:r>
          </w:p>
        </w:tc>
        <w:tc>
          <w:tcPr>
            <w:tcW w:w="3883" w:type="dxa"/>
            <w:gridSpan w:val="5"/>
            <w:tcBorders>
              <w:top w:val="nil"/>
              <w:left w:val="nil"/>
              <w:bottom w:val="nil"/>
              <w:right w:val="nil"/>
            </w:tcBorders>
            <w:shd w:val="clear" w:color="auto" w:fill="auto"/>
            <w:noWrap/>
            <w:vAlign w:val="bottom"/>
          </w:tcPr>
          <w:p w:rsidR="00AA5275" w:rsidRPr="00986C82" w:rsidRDefault="00AA5275" w:rsidP="009F2D19">
            <w:pPr>
              <w:rPr>
                <w:sz w:val="22"/>
                <w:szCs w:val="22"/>
                <w:lang w:val="ru-RU"/>
              </w:rPr>
            </w:pPr>
            <w:r w:rsidRPr="00986C82">
              <w:rPr>
                <w:sz w:val="22"/>
                <w:szCs w:val="22"/>
                <w:lang w:val="ru-RU"/>
              </w:rPr>
              <w:t>Ост.непом.опрема-Рачунарска мрежа</w:t>
            </w: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165.756,89</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165.756,89</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0,00</w:t>
            </w:r>
          </w:p>
        </w:tc>
      </w:tr>
      <w:tr w:rsidR="00AA5275" w:rsidRPr="00986C82" w:rsidTr="009F2D19">
        <w:trPr>
          <w:gridAfter w:val="1"/>
          <w:wAfter w:w="146" w:type="dxa"/>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r>
      <w:tr w:rsidR="00AA5275" w:rsidRPr="00986C82" w:rsidTr="009F2D19">
        <w:trPr>
          <w:gridAfter w:val="1"/>
          <w:wAfter w:w="146" w:type="dxa"/>
          <w:trHeight w:val="375"/>
        </w:trPr>
        <w:tc>
          <w:tcPr>
            <w:tcW w:w="1096"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987"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56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С в е г а:</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133"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18.055.520,06</w:t>
            </w:r>
          </w:p>
        </w:tc>
        <w:tc>
          <w:tcPr>
            <w:tcW w:w="306"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7.059.409,32</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10.996.110,74</w:t>
            </w: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3B25CF" w:rsidRPr="003B25CF" w:rsidRDefault="003B25CF" w:rsidP="009F2D19">
            <w:pPr>
              <w:rPr>
                <w:sz w:val="22"/>
                <w:szCs w:val="22"/>
                <w:lang w:val="sr-Cyrl-CS"/>
              </w:rPr>
            </w:pPr>
          </w:p>
        </w:tc>
        <w:tc>
          <w:tcPr>
            <w:tcW w:w="8748" w:type="dxa"/>
            <w:gridSpan w:val="11"/>
            <w:tcBorders>
              <w:top w:val="nil"/>
              <w:left w:val="nil"/>
              <w:bottom w:val="nil"/>
              <w:right w:val="nil"/>
            </w:tcBorders>
            <w:shd w:val="clear" w:color="auto" w:fill="auto"/>
            <w:noWrap/>
            <w:vAlign w:val="bottom"/>
          </w:tcPr>
          <w:p w:rsidR="00AA5275" w:rsidRPr="00986C82" w:rsidRDefault="00AA5275" w:rsidP="009F2D19">
            <w:pPr>
              <w:jc w:val="both"/>
              <w:rPr>
                <w:sz w:val="22"/>
                <w:szCs w:val="22"/>
                <w:lang w:val="ru-RU"/>
              </w:rPr>
            </w:pPr>
            <w:r w:rsidRPr="00986C82">
              <w:rPr>
                <w:sz w:val="22"/>
                <w:szCs w:val="22"/>
                <w:lang w:val="ru-RU"/>
              </w:rPr>
              <w:t xml:space="preserve">Средства су евидентирана према месту смештаја, просторији у којој је средство </w:t>
            </w:r>
          </w:p>
        </w:tc>
      </w:tr>
      <w:tr w:rsidR="00AA5275" w:rsidRPr="00986C82" w:rsidTr="009F2D19">
        <w:trPr>
          <w:trHeight w:val="536"/>
        </w:trPr>
        <w:tc>
          <w:tcPr>
            <w:tcW w:w="9844" w:type="dxa"/>
            <w:gridSpan w:val="13"/>
            <w:tcBorders>
              <w:top w:val="nil"/>
              <w:left w:val="nil"/>
              <w:bottom w:val="nil"/>
              <w:right w:val="nil"/>
            </w:tcBorders>
            <w:shd w:val="clear" w:color="auto" w:fill="auto"/>
            <w:noWrap/>
            <w:vAlign w:val="bottom"/>
          </w:tcPr>
          <w:p w:rsidR="00AA5275" w:rsidRPr="00986C82" w:rsidRDefault="00392561" w:rsidP="009F2D19">
            <w:pPr>
              <w:jc w:val="both"/>
              <w:rPr>
                <w:sz w:val="22"/>
                <w:szCs w:val="22"/>
                <w:lang w:val="ru-RU"/>
              </w:rPr>
            </w:pPr>
            <w:r>
              <w:rPr>
                <w:sz w:val="22"/>
                <w:szCs w:val="22"/>
                <w:lang w:val="ru-RU"/>
              </w:rPr>
              <w:t>смештено,</w:t>
            </w:r>
            <w:r w:rsidR="005E3096">
              <w:rPr>
                <w:sz w:val="22"/>
                <w:szCs w:val="22"/>
                <w:lang w:val="ru-RU"/>
              </w:rPr>
              <w:t xml:space="preserve"> </w:t>
            </w:r>
            <w:r w:rsidR="00AA5275" w:rsidRPr="00986C82">
              <w:rPr>
                <w:sz w:val="22"/>
                <w:szCs w:val="22"/>
                <w:lang w:val="ru-RU"/>
              </w:rPr>
              <w:t>лицу које средство користи. На сва средства, где је постојала могућност, налепљене су самолељиве налепнице</w:t>
            </w:r>
            <w:r>
              <w:rPr>
                <w:sz w:val="22"/>
                <w:szCs w:val="22"/>
                <w:lang w:val="ru-RU"/>
              </w:rPr>
              <w:t xml:space="preserve"> са називом Агенције и </w:t>
            </w:r>
            <w:r w:rsidRPr="00986C82">
              <w:rPr>
                <w:sz w:val="22"/>
                <w:szCs w:val="22"/>
                <w:lang w:val="ru-RU"/>
              </w:rPr>
              <w:t>шифром артикла (инвентарским бројем</w:t>
            </w:r>
            <w:r w:rsidR="00AA7946">
              <w:rPr>
                <w:sz w:val="22"/>
                <w:szCs w:val="22"/>
                <w:lang w:val="ru-RU"/>
              </w:rPr>
              <w:t xml:space="preserve">). Нису  </w:t>
            </w:r>
          </w:p>
        </w:tc>
      </w:tr>
      <w:tr w:rsidR="00AA5275" w:rsidRPr="00986C82" w:rsidTr="009F2D19">
        <w:trPr>
          <w:trHeight w:val="225"/>
        </w:trPr>
        <w:tc>
          <w:tcPr>
            <w:tcW w:w="8293" w:type="dxa"/>
            <w:gridSpan w:val="11"/>
            <w:tcBorders>
              <w:top w:val="nil"/>
              <w:left w:val="nil"/>
              <w:bottom w:val="nil"/>
              <w:right w:val="nil"/>
            </w:tcBorders>
            <w:shd w:val="clear" w:color="auto" w:fill="auto"/>
            <w:noWrap/>
            <w:vAlign w:val="bottom"/>
          </w:tcPr>
          <w:p w:rsidR="00AA5275" w:rsidRPr="00986C82" w:rsidRDefault="00AA5275" w:rsidP="009F2D19">
            <w:pPr>
              <w:jc w:val="both"/>
              <w:rPr>
                <w:sz w:val="22"/>
                <w:szCs w:val="22"/>
              </w:rPr>
            </w:pPr>
            <w:r w:rsidRPr="00986C82">
              <w:rPr>
                <w:sz w:val="22"/>
                <w:szCs w:val="22"/>
              </w:rPr>
              <w:t>утврђени мањкови.</w:t>
            </w:r>
          </w:p>
        </w:tc>
        <w:tc>
          <w:tcPr>
            <w:tcW w:w="1405" w:type="dxa"/>
            <w:tcBorders>
              <w:top w:val="nil"/>
              <w:left w:val="nil"/>
              <w:bottom w:val="nil"/>
              <w:right w:val="nil"/>
            </w:tcBorders>
            <w:shd w:val="clear" w:color="auto" w:fill="auto"/>
            <w:noWrap/>
            <w:vAlign w:val="bottom"/>
          </w:tcPr>
          <w:p w:rsidR="00AA5275" w:rsidRPr="00986C82" w:rsidRDefault="00AA5275" w:rsidP="009F2D19">
            <w:pPr>
              <w:jc w:val="both"/>
              <w:rPr>
                <w:sz w:val="22"/>
                <w:szCs w:val="22"/>
              </w:rPr>
            </w:pPr>
          </w:p>
        </w:tc>
        <w:tc>
          <w:tcPr>
            <w:tcW w:w="146" w:type="dxa"/>
            <w:tcBorders>
              <w:top w:val="nil"/>
              <w:left w:val="nil"/>
              <w:bottom w:val="nil"/>
              <w:right w:val="nil"/>
            </w:tcBorders>
            <w:shd w:val="clear" w:color="auto" w:fill="auto"/>
            <w:noWrap/>
            <w:vAlign w:val="bottom"/>
          </w:tcPr>
          <w:p w:rsidR="00AA5275" w:rsidRPr="00986C82" w:rsidRDefault="00AA5275" w:rsidP="009F2D19">
            <w:pPr>
              <w:jc w:val="both"/>
              <w:rPr>
                <w:sz w:val="22"/>
                <w:szCs w:val="22"/>
              </w:rPr>
            </w:pPr>
          </w:p>
        </w:tc>
      </w:tr>
      <w:tr w:rsidR="00AA5275" w:rsidRPr="00986C82" w:rsidTr="009F2D19">
        <w:trPr>
          <w:trHeight w:val="240"/>
        </w:trPr>
        <w:tc>
          <w:tcPr>
            <w:tcW w:w="4979" w:type="dxa"/>
            <w:gridSpan w:val="7"/>
            <w:tcBorders>
              <w:top w:val="nil"/>
              <w:left w:val="nil"/>
              <w:bottom w:val="nil"/>
              <w:right w:val="nil"/>
            </w:tcBorders>
            <w:shd w:val="clear" w:color="auto" w:fill="auto"/>
            <w:noWrap/>
            <w:vAlign w:val="bottom"/>
          </w:tcPr>
          <w:p w:rsidR="009F2D19" w:rsidRDefault="009F2D19" w:rsidP="009F2D19">
            <w:pPr>
              <w:rPr>
                <w:b/>
                <w:bCs/>
                <w:sz w:val="22"/>
                <w:szCs w:val="22"/>
                <w:u w:val="single"/>
                <w:lang w:val="ru-RU"/>
              </w:rPr>
            </w:pPr>
          </w:p>
          <w:p w:rsidR="00AA5275" w:rsidRPr="00986C82" w:rsidRDefault="00AA5275" w:rsidP="009F2D19">
            <w:pPr>
              <w:rPr>
                <w:b/>
                <w:bCs/>
                <w:sz w:val="22"/>
                <w:szCs w:val="22"/>
                <w:u w:val="single"/>
                <w:lang w:val="ru-RU"/>
              </w:rPr>
            </w:pPr>
            <w:r w:rsidRPr="00986C82">
              <w:rPr>
                <w:b/>
                <w:bCs/>
                <w:sz w:val="22"/>
                <w:szCs w:val="22"/>
                <w:u w:val="single"/>
                <w:lang w:val="ru-RU"/>
              </w:rPr>
              <w:t>ОСТАЛЕ НЕКР</w:t>
            </w:r>
            <w:r w:rsidRPr="00986C82">
              <w:rPr>
                <w:b/>
                <w:bCs/>
                <w:sz w:val="22"/>
                <w:szCs w:val="22"/>
                <w:u w:val="single"/>
              </w:rPr>
              <w:t>E</w:t>
            </w:r>
            <w:r w:rsidRPr="00986C82">
              <w:rPr>
                <w:b/>
                <w:bCs/>
                <w:sz w:val="22"/>
                <w:szCs w:val="22"/>
                <w:u w:val="single"/>
                <w:lang w:val="ru-RU"/>
              </w:rPr>
              <w:t>ТНИНЕ, ПОСТРОЈЕЊА И ОПРЕМА</w:t>
            </w: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b/>
                <w:bCs/>
                <w:sz w:val="22"/>
                <w:szCs w:val="22"/>
              </w:rPr>
            </w:pPr>
            <w:r w:rsidRPr="00986C82">
              <w:rPr>
                <w:b/>
                <w:bCs/>
                <w:sz w:val="22"/>
                <w:szCs w:val="22"/>
              </w:rPr>
              <w:t>На дан</w:t>
            </w:r>
          </w:p>
        </w:tc>
        <w:tc>
          <w:tcPr>
            <w:tcW w:w="306"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3008" w:type="dxa"/>
            <w:gridSpan w:val="3"/>
            <w:tcBorders>
              <w:top w:val="nil"/>
              <w:left w:val="nil"/>
              <w:bottom w:val="nil"/>
              <w:right w:val="nil"/>
            </w:tcBorders>
            <w:shd w:val="clear" w:color="auto" w:fill="auto"/>
            <w:noWrap/>
            <w:vAlign w:val="bottom"/>
          </w:tcPr>
          <w:p w:rsidR="00AA5275" w:rsidRPr="00986C82" w:rsidRDefault="00AA5275" w:rsidP="009F2D19">
            <w:pPr>
              <w:rPr>
                <w:b/>
                <w:bCs/>
                <w:sz w:val="22"/>
                <w:szCs w:val="22"/>
              </w:rPr>
            </w:pPr>
            <w:r w:rsidRPr="00986C82">
              <w:rPr>
                <w:b/>
                <w:bCs/>
                <w:sz w:val="22"/>
                <w:szCs w:val="22"/>
              </w:rPr>
              <w:t>31.12.2010. године</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Конто</w:t>
            </w:r>
          </w:p>
        </w:tc>
        <w:tc>
          <w:tcPr>
            <w:tcW w:w="987" w:type="dxa"/>
            <w:gridSpan w:val="2"/>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О  П  И  С</w:t>
            </w:r>
          </w:p>
        </w:tc>
        <w:tc>
          <w:tcPr>
            <w:tcW w:w="1133"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Набавна</w:t>
            </w:r>
          </w:p>
        </w:tc>
        <w:tc>
          <w:tcPr>
            <w:tcW w:w="306"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Исправка</w:t>
            </w:r>
          </w:p>
        </w:tc>
        <w:tc>
          <w:tcPr>
            <w:tcW w:w="19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Садашња</w:t>
            </w:r>
          </w:p>
        </w:tc>
        <w:tc>
          <w:tcPr>
            <w:tcW w:w="146" w:type="dxa"/>
            <w:vAlign w:val="center"/>
          </w:tcPr>
          <w:p w:rsidR="00AA5275" w:rsidRPr="00986C82" w:rsidRDefault="00AA5275" w:rsidP="009F2D19">
            <w:pPr>
              <w:rPr>
                <w:sz w:val="22"/>
                <w:szCs w:val="22"/>
              </w:rPr>
            </w:pPr>
          </w:p>
        </w:tc>
      </w:tr>
      <w:tr w:rsidR="00AA5275" w:rsidRPr="00986C82" w:rsidTr="009F2D19">
        <w:trPr>
          <w:trHeight w:val="375"/>
        </w:trPr>
        <w:tc>
          <w:tcPr>
            <w:tcW w:w="1096" w:type="dxa"/>
            <w:gridSpan w:val="2"/>
            <w:vMerge/>
            <w:tcBorders>
              <w:top w:val="single" w:sz="4" w:space="0" w:color="auto"/>
              <w:left w:val="nil"/>
              <w:bottom w:val="single" w:sz="4" w:space="0" w:color="000000"/>
              <w:right w:val="nil"/>
            </w:tcBorders>
            <w:vAlign w:val="center"/>
          </w:tcPr>
          <w:p w:rsidR="00AA5275" w:rsidRPr="00986C82" w:rsidRDefault="00AA5275" w:rsidP="009F2D19">
            <w:pPr>
              <w:rPr>
                <w:sz w:val="22"/>
                <w:szCs w:val="22"/>
              </w:rPr>
            </w:pPr>
          </w:p>
        </w:tc>
        <w:tc>
          <w:tcPr>
            <w:tcW w:w="987" w:type="dxa"/>
            <w:gridSpan w:val="2"/>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tcBorders>
              <w:top w:val="nil"/>
              <w:left w:val="nil"/>
              <w:bottom w:val="single" w:sz="4" w:space="0" w:color="auto"/>
              <w:right w:val="nil"/>
            </w:tcBorders>
            <w:vAlign w:val="center"/>
          </w:tcPr>
          <w:p w:rsidR="00AA5275" w:rsidRPr="00986C82" w:rsidRDefault="00AA5275" w:rsidP="009F2D19">
            <w:pPr>
              <w:rPr>
                <w:sz w:val="22"/>
                <w:szCs w:val="22"/>
              </w:rPr>
            </w:pPr>
          </w:p>
        </w:tc>
        <w:tc>
          <w:tcPr>
            <w:tcW w:w="1133"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c>
          <w:tcPr>
            <w:tcW w:w="306"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вредности</w:t>
            </w:r>
          </w:p>
        </w:tc>
        <w:tc>
          <w:tcPr>
            <w:tcW w:w="19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026100</w:t>
            </w:r>
          </w:p>
        </w:tc>
        <w:tc>
          <w:tcPr>
            <w:tcW w:w="2750" w:type="dxa"/>
            <w:gridSpan w:val="4"/>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Дела ликовне уметности</w:t>
            </w: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890.000,00</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67.500,00</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822.500,00</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987"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56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С в е г а:</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133"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890.000,00</w:t>
            </w:r>
          </w:p>
        </w:tc>
        <w:tc>
          <w:tcPr>
            <w:tcW w:w="306"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67.500,00</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822.500,00</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center"/>
          </w:tcPr>
          <w:p w:rsidR="00AA5275" w:rsidRPr="00392561" w:rsidRDefault="00AA5275" w:rsidP="009F2D19">
            <w:pPr>
              <w:rPr>
                <w:b/>
                <w:bCs/>
                <w:sz w:val="22"/>
                <w:szCs w:val="22"/>
                <w:lang w:val="sr-Cyrl-CS"/>
              </w:rPr>
            </w:pPr>
          </w:p>
        </w:tc>
        <w:tc>
          <w:tcPr>
            <w:tcW w:w="987" w:type="dxa"/>
            <w:gridSpan w:val="2"/>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568"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95"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133"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405"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306"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408"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95"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405" w:type="dxa"/>
            <w:tcBorders>
              <w:top w:val="nil"/>
              <w:left w:val="nil"/>
              <w:bottom w:val="nil"/>
              <w:right w:val="nil"/>
            </w:tcBorders>
            <w:shd w:val="clear" w:color="auto" w:fill="auto"/>
            <w:noWrap/>
            <w:vAlign w:val="center"/>
          </w:tcPr>
          <w:p w:rsidR="00AA5275" w:rsidRPr="00986C82" w:rsidRDefault="00AA5275" w:rsidP="009F2D19">
            <w:pPr>
              <w:rPr>
                <w:b/>
                <w:bCs/>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AA7946" w:rsidRDefault="00AA5275" w:rsidP="009F2D19">
            <w:pPr>
              <w:jc w:val="both"/>
              <w:rPr>
                <w:sz w:val="22"/>
                <w:szCs w:val="22"/>
                <w:lang w:val="sr-Cyrl-CS"/>
              </w:rPr>
            </w:pPr>
          </w:p>
        </w:tc>
        <w:tc>
          <w:tcPr>
            <w:tcW w:w="8748" w:type="dxa"/>
            <w:gridSpan w:val="11"/>
            <w:tcBorders>
              <w:top w:val="nil"/>
              <w:left w:val="nil"/>
              <w:bottom w:val="nil"/>
              <w:right w:val="nil"/>
            </w:tcBorders>
            <w:shd w:val="clear" w:color="auto" w:fill="auto"/>
            <w:noWrap/>
            <w:vAlign w:val="bottom"/>
          </w:tcPr>
          <w:p w:rsidR="00AA5275" w:rsidRPr="00986C82" w:rsidRDefault="00AA5275" w:rsidP="009F2D19">
            <w:pPr>
              <w:jc w:val="both"/>
              <w:rPr>
                <w:sz w:val="22"/>
                <w:szCs w:val="22"/>
                <w:lang w:val="ru-RU"/>
              </w:rPr>
            </w:pPr>
            <w:r w:rsidRPr="00986C82">
              <w:rPr>
                <w:sz w:val="22"/>
                <w:szCs w:val="22"/>
                <w:lang w:val="ru-RU"/>
              </w:rPr>
              <w:t>Нису утврђени мањкови нити вишкови. Средства су ев</w:t>
            </w:r>
            <w:r w:rsidR="00392561">
              <w:rPr>
                <w:sz w:val="22"/>
                <w:szCs w:val="22"/>
                <w:lang w:val="ru-RU"/>
              </w:rPr>
              <w:t xml:space="preserve">идентирана према месту </w:t>
            </w:r>
          </w:p>
        </w:tc>
      </w:tr>
      <w:tr w:rsidR="00AA5275" w:rsidRPr="00986C82" w:rsidTr="009F2D19">
        <w:trPr>
          <w:trHeight w:val="225"/>
        </w:trPr>
        <w:tc>
          <w:tcPr>
            <w:tcW w:w="9844" w:type="dxa"/>
            <w:gridSpan w:val="13"/>
            <w:tcBorders>
              <w:top w:val="nil"/>
              <w:left w:val="nil"/>
              <w:bottom w:val="nil"/>
              <w:right w:val="nil"/>
            </w:tcBorders>
            <w:shd w:val="clear" w:color="auto" w:fill="auto"/>
            <w:noWrap/>
            <w:vAlign w:val="bottom"/>
          </w:tcPr>
          <w:p w:rsidR="00AA5275" w:rsidRPr="00986C82" w:rsidRDefault="00392561" w:rsidP="009F2D19">
            <w:pPr>
              <w:jc w:val="both"/>
              <w:rPr>
                <w:sz w:val="22"/>
                <w:szCs w:val="22"/>
              </w:rPr>
            </w:pPr>
            <w:r>
              <w:rPr>
                <w:sz w:val="22"/>
                <w:szCs w:val="22"/>
                <w:lang w:val="ru-RU"/>
              </w:rPr>
              <w:t xml:space="preserve">смештаја, </w:t>
            </w:r>
            <w:r w:rsidR="00AA5275" w:rsidRPr="00986C82">
              <w:rPr>
                <w:sz w:val="22"/>
                <w:szCs w:val="22"/>
                <w:lang w:val="ru-RU"/>
              </w:rPr>
              <w:t xml:space="preserve">просторији у којој је средство смештено, односно лицу које средство користи. </w:t>
            </w:r>
            <w:r w:rsidR="00AA5275" w:rsidRPr="00986C82">
              <w:rPr>
                <w:sz w:val="22"/>
                <w:szCs w:val="22"/>
              </w:rPr>
              <w:t xml:space="preserve">На сва </w:t>
            </w:r>
          </w:p>
        </w:tc>
      </w:tr>
      <w:tr w:rsidR="00AA5275" w:rsidRPr="00986C82" w:rsidTr="009F2D19">
        <w:trPr>
          <w:trHeight w:val="225"/>
        </w:trPr>
        <w:tc>
          <w:tcPr>
            <w:tcW w:w="9844" w:type="dxa"/>
            <w:gridSpan w:val="13"/>
            <w:tcBorders>
              <w:top w:val="nil"/>
              <w:left w:val="nil"/>
              <w:bottom w:val="nil"/>
              <w:right w:val="nil"/>
            </w:tcBorders>
            <w:shd w:val="clear" w:color="auto" w:fill="auto"/>
            <w:noWrap/>
            <w:vAlign w:val="bottom"/>
          </w:tcPr>
          <w:p w:rsidR="00AA5275" w:rsidRPr="00392561" w:rsidRDefault="00392561" w:rsidP="009F2D19">
            <w:pPr>
              <w:jc w:val="both"/>
              <w:rPr>
                <w:sz w:val="22"/>
                <w:szCs w:val="22"/>
                <w:lang w:val="sr-Cyrl-CS"/>
              </w:rPr>
            </w:pPr>
            <w:r>
              <w:rPr>
                <w:sz w:val="22"/>
                <w:szCs w:val="22"/>
                <w:lang w:val="ru-RU"/>
              </w:rPr>
              <w:t>средства, где је  постојала могућност</w:t>
            </w:r>
            <w:r w:rsidR="00AA5275" w:rsidRPr="00986C82">
              <w:rPr>
                <w:sz w:val="22"/>
                <w:szCs w:val="22"/>
                <w:lang w:val="ru-RU"/>
              </w:rPr>
              <w:t>, налепљене су самолељиве налепнице са називом Агенције и шифром артикла</w:t>
            </w:r>
            <w:r>
              <w:rPr>
                <w:sz w:val="22"/>
                <w:szCs w:val="22"/>
                <w:lang w:val="ru-RU"/>
              </w:rPr>
              <w:t xml:space="preserve"> </w:t>
            </w:r>
            <w:r w:rsidRPr="00986C82">
              <w:rPr>
                <w:sz w:val="22"/>
                <w:szCs w:val="22"/>
              </w:rPr>
              <w:t>(инвентарским бројем</w:t>
            </w:r>
            <w:r>
              <w:rPr>
                <w:sz w:val="22"/>
                <w:szCs w:val="22"/>
                <w:lang w:val="sr-Cyrl-CS"/>
              </w:rPr>
              <w:t>).</w:t>
            </w:r>
          </w:p>
        </w:tc>
      </w:tr>
      <w:tr w:rsidR="009F2D19" w:rsidRPr="00986C82" w:rsidTr="009F2D19">
        <w:trPr>
          <w:gridAfter w:val="12"/>
          <w:wAfter w:w="9698" w:type="dxa"/>
          <w:trHeight w:val="225"/>
        </w:trPr>
        <w:tc>
          <w:tcPr>
            <w:tcW w:w="146" w:type="dxa"/>
            <w:vAlign w:val="center"/>
          </w:tcPr>
          <w:p w:rsidR="009F2D19" w:rsidRPr="00986C82" w:rsidRDefault="009F2D19" w:rsidP="009F2D19">
            <w:pPr>
              <w:rPr>
                <w:sz w:val="22"/>
                <w:szCs w:val="22"/>
              </w:rPr>
            </w:pPr>
          </w:p>
        </w:tc>
      </w:tr>
      <w:tr w:rsidR="009F2D19" w:rsidRPr="00986C82" w:rsidTr="009F2D19">
        <w:trPr>
          <w:gridAfter w:val="10"/>
          <w:wAfter w:w="8602" w:type="dxa"/>
          <w:trHeight w:val="225"/>
        </w:trPr>
        <w:tc>
          <w:tcPr>
            <w:tcW w:w="1096" w:type="dxa"/>
            <w:gridSpan w:val="2"/>
            <w:tcBorders>
              <w:top w:val="nil"/>
              <w:left w:val="nil"/>
              <w:bottom w:val="nil"/>
              <w:right w:val="nil"/>
            </w:tcBorders>
            <w:shd w:val="clear" w:color="auto" w:fill="auto"/>
            <w:noWrap/>
            <w:vAlign w:val="bottom"/>
          </w:tcPr>
          <w:p w:rsidR="009F2D19" w:rsidRPr="00986C82" w:rsidRDefault="009F2D19" w:rsidP="009F2D19">
            <w:pPr>
              <w:rPr>
                <w:sz w:val="22"/>
                <w:szCs w:val="22"/>
              </w:rPr>
            </w:pPr>
          </w:p>
        </w:tc>
        <w:tc>
          <w:tcPr>
            <w:tcW w:w="146" w:type="dxa"/>
            <w:vAlign w:val="center"/>
          </w:tcPr>
          <w:p w:rsidR="009F2D19" w:rsidRPr="00986C82" w:rsidRDefault="009F2D19" w:rsidP="009F2D19">
            <w:pPr>
              <w:rPr>
                <w:sz w:val="22"/>
                <w:szCs w:val="22"/>
              </w:rPr>
            </w:pPr>
          </w:p>
        </w:tc>
      </w:tr>
      <w:tr w:rsidR="009F2D19" w:rsidRPr="00986C82" w:rsidTr="009F2D19">
        <w:trPr>
          <w:gridAfter w:val="10"/>
          <w:wAfter w:w="8602" w:type="dxa"/>
          <w:trHeight w:val="225"/>
        </w:trPr>
        <w:tc>
          <w:tcPr>
            <w:tcW w:w="1096" w:type="dxa"/>
            <w:gridSpan w:val="2"/>
            <w:tcBorders>
              <w:top w:val="nil"/>
              <w:left w:val="nil"/>
              <w:bottom w:val="nil"/>
              <w:right w:val="nil"/>
            </w:tcBorders>
            <w:shd w:val="clear" w:color="auto" w:fill="auto"/>
            <w:noWrap/>
            <w:vAlign w:val="bottom"/>
          </w:tcPr>
          <w:p w:rsidR="009F2D19" w:rsidRPr="009F2D19" w:rsidRDefault="009F2D19" w:rsidP="009F2D19">
            <w:pPr>
              <w:rPr>
                <w:sz w:val="22"/>
                <w:szCs w:val="22"/>
                <w:lang w:val="sr-Cyrl-CS"/>
              </w:rPr>
            </w:pPr>
          </w:p>
        </w:tc>
        <w:tc>
          <w:tcPr>
            <w:tcW w:w="146" w:type="dxa"/>
            <w:vAlign w:val="center"/>
          </w:tcPr>
          <w:p w:rsidR="009F2D19" w:rsidRPr="00986C82" w:rsidRDefault="009F2D19" w:rsidP="009F2D19">
            <w:pPr>
              <w:rPr>
                <w:sz w:val="22"/>
                <w:szCs w:val="22"/>
              </w:rPr>
            </w:pPr>
          </w:p>
        </w:tc>
      </w:tr>
      <w:tr w:rsidR="00AA5275" w:rsidRPr="00986C82" w:rsidTr="009F2D19">
        <w:trPr>
          <w:trHeight w:val="375"/>
        </w:trPr>
        <w:tc>
          <w:tcPr>
            <w:tcW w:w="3651" w:type="dxa"/>
            <w:gridSpan w:val="5"/>
            <w:tcBorders>
              <w:top w:val="nil"/>
              <w:left w:val="nil"/>
              <w:bottom w:val="nil"/>
              <w:right w:val="nil"/>
            </w:tcBorders>
            <w:shd w:val="clear" w:color="auto" w:fill="auto"/>
            <w:noWrap/>
            <w:vAlign w:val="bottom"/>
          </w:tcPr>
          <w:p w:rsidR="00AA5275" w:rsidRPr="00986C82" w:rsidRDefault="00AA5275" w:rsidP="009F2D19">
            <w:pPr>
              <w:rPr>
                <w:b/>
                <w:bCs/>
                <w:sz w:val="22"/>
                <w:szCs w:val="22"/>
                <w:u w:val="single"/>
              </w:rPr>
            </w:pPr>
            <w:r w:rsidRPr="00986C82">
              <w:rPr>
                <w:b/>
                <w:bCs/>
                <w:sz w:val="22"/>
                <w:szCs w:val="22"/>
                <w:u w:val="single"/>
              </w:rPr>
              <w:t>СИТАН ИНВЕНТАР У УПОТРЕБИ</w:t>
            </w:r>
          </w:p>
        </w:tc>
        <w:tc>
          <w:tcPr>
            <w:tcW w:w="195"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b/>
                <w:bCs/>
                <w:sz w:val="22"/>
                <w:szCs w:val="22"/>
              </w:rPr>
            </w:pPr>
            <w:r w:rsidRPr="00986C82">
              <w:rPr>
                <w:b/>
                <w:bCs/>
                <w:sz w:val="22"/>
                <w:szCs w:val="22"/>
              </w:rPr>
              <w:t>На дан</w:t>
            </w:r>
          </w:p>
        </w:tc>
        <w:tc>
          <w:tcPr>
            <w:tcW w:w="306" w:type="dxa"/>
            <w:tcBorders>
              <w:top w:val="nil"/>
              <w:left w:val="nil"/>
              <w:bottom w:val="nil"/>
              <w:right w:val="nil"/>
            </w:tcBorders>
            <w:shd w:val="clear" w:color="auto" w:fill="auto"/>
            <w:noWrap/>
            <w:vAlign w:val="bottom"/>
          </w:tcPr>
          <w:p w:rsidR="00AA5275" w:rsidRPr="00986C82" w:rsidRDefault="00AA5275" w:rsidP="009F2D19">
            <w:pPr>
              <w:rPr>
                <w:b/>
                <w:bCs/>
                <w:sz w:val="22"/>
                <w:szCs w:val="22"/>
              </w:rPr>
            </w:pPr>
          </w:p>
        </w:tc>
        <w:tc>
          <w:tcPr>
            <w:tcW w:w="3008" w:type="dxa"/>
            <w:gridSpan w:val="3"/>
            <w:tcBorders>
              <w:top w:val="nil"/>
              <w:left w:val="nil"/>
              <w:bottom w:val="nil"/>
              <w:right w:val="nil"/>
            </w:tcBorders>
            <w:shd w:val="clear" w:color="auto" w:fill="auto"/>
            <w:noWrap/>
            <w:vAlign w:val="bottom"/>
          </w:tcPr>
          <w:p w:rsidR="00AA5275" w:rsidRPr="00986C82" w:rsidRDefault="00AA5275" w:rsidP="009F2D19">
            <w:pPr>
              <w:rPr>
                <w:b/>
                <w:bCs/>
                <w:sz w:val="22"/>
                <w:szCs w:val="22"/>
              </w:rPr>
            </w:pPr>
            <w:r w:rsidRPr="00986C82">
              <w:rPr>
                <w:b/>
                <w:bCs/>
                <w:sz w:val="22"/>
                <w:szCs w:val="22"/>
              </w:rPr>
              <w:t>31.12.2010. године</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2083" w:type="dxa"/>
            <w:gridSpan w:val="4"/>
            <w:tcBorders>
              <w:top w:val="nil"/>
              <w:left w:val="nil"/>
              <w:bottom w:val="nil"/>
              <w:right w:val="nil"/>
            </w:tcBorders>
            <w:shd w:val="clear" w:color="auto" w:fill="auto"/>
            <w:noWrap/>
            <w:vAlign w:val="bottom"/>
          </w:tcPr>
          <w:p w:rsidR="00AA5275" w:rsidRPr="00986C82" w:rsidRDefault="00AA5275" w:rsidP="009F2D19">
            <w:pPr>
              <w:rPr>
                <w:b/>
                <w:bCs/>
                <w:sz w:val="22"/>
                <w:szCs w:val="22"/>
              </w:rPr>
            </w:pPr>
            <w:r w:rsidRPr="00986C82">
              <w:rPr>
                <w:b/>
                <w:bCs/>
                <w:sz w:val="22"/>
                <w:szCs w:val="22"/>
              </w:rPr>
              <w:t>По књигама</w:t>
            </w: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Конто</w:t>
            </w:r>
          </w:p>
        </w:tc>
        <w:tc>
          <w:tcPr>
            <w:tcW w:w="987" w:type="dxa"/>
            <w:gridSpan w:val="2"/>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val="restart"/>
            <w:tcBorders>
              <w:top w:val="single" w:sz="4" w:space="0" w:color="auto"/>
              <w:left w:val="nil"/>
              <w:bottom w:val="single" w:sz="4" w:space="0" w:color="000000"/>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О  П  И  С</w:t>
            </w:r>
          </w:p>
        </w:tc>
        <w:tc>
          <w:tcPr>
            <w:tcW w:w="1133"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Набавна</w:t>
            </w:r>
          </w:p>
        </w:tc>
        <w:tc>
          <w:tcPr>
            <w:tcW w:w="306"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Исправка</w:t>
            </w:r>
          </w:p>
        </w:tc>
        <w:tc>
          <w:tcPr>
            <w:tcW w:w="19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single" w:sz="4" w:space="0" w:color="auto"/>
              <w:left w:val="nil"/>
              <w:bottom w:val="nil"/>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Садашња</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vMerge/>
            <w:tcBorders>
              <w:top w:val="single" w:sz="4" w:space="0" w:color="auto"/>
              <w:left w:val="nil"/>
              <w:bottom w:val="single" w:sz="4" w:space="0" w:color="000000"/>
              <w:right w:val="nil"/>
            </w:tcBorders>
            <w:vAlign w:val="center"/>
          </w:tcPr>
          <w:p w:rsidR="00AA5275" w:rsidRPr="00986C82" w:rsidRDefault="00AA5275" w:rsidP="009F2D19">
            <w:pPr>
              <w:rPr>
                <w:sz w:val="22"/>
                <w:szCs w:val="22"/>
              </w:rPr>
            </w:pPr>
          </w:p>
        </w:tc>
        <w:tc>
          <w:tcPr>
            <w:tcW w:w="987" w:type="dxa"/>
            <w:gridSpan w:val="2"/>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763" w:type="dxa"/>
            <w:gridSpan w:val="2"/>
            <w:vMerge/>
            <w:tcBorders>
              <w:top w:val="nil"/>
              <w:left w:val="nil"/>
              <w:bottom w:val="single" w:sz="4" w:space="0" w:color="auto"/>
              <w:right w:val="nil"/>
            </w:tcBorders>
            <w:vAlign w:val="center"/>
          </w:tcPr>
          <w:p w:rsidR="00AA5275" w:rsidRPr="00986C82" w:rsidRDefault="00AA5275" w:rsidP="009F2D19">
            <w:pPr>
              <w:rPr>
                <w:sz w:val="22"/>
                <w:szCs w:val="22"/>
              </w:rPr>
            </w:pPr>
          </w:p>
        </w:tc>
        <w:tc>
          <w:tcPr>
            <w:tcW w:w="1133"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c>
          <w:tcPr>
            <w:tcW w:w="306"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8"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вредности</w:t>
            </w:r>
          </w:p>
        </w:tc>
        <w:tc>
          <w:tcPr>
            <w:tcW w:w="19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 </w:t>
            </w:r>
          </w:p>
        </w:tc>
        <w:tc>
          <w:tcPr>
            <w:tcW w:w="1405" w:type="dxa"/>
            <w:tcBorders>
              <w:top w:val="nil"/>
              <w:left w:val="nil"/>
              <w:bottom w:val="single" w:sz="4" w:space="0" w:color="auto"/>
              <w:right w:val="nil"/>
            </w:tcBorders>
            <w:shd w:val="clear" w:color="auto" w:fill="auto"/>
            <w:noWrap/>
            <w:vAlign w:val="center"/>
          </w:tcPr>
          <w:p w:rsidR="00AA5275" w:rsidRPr="00986C82" w:rsidRDefault="00AA5275" w:rsidP="009F2D19">
            <w:pPr>
              <w:jc w:val="center"/>
              <w:rPr>
                <w:sz w:val="22"/>
                <w:szCs w:val="22"/>
              </w:rPr>
            </w:pPr>
            <w:r w:rsidRPr="00986C82">
              <w:rPr>
                <w:sz w:val="22"/>
                <w:szCs w:val="22"/>
              </w:rPr>
              <w:t>вредност</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103000</w:t>
            </w:r>
          </w:p>
        </w:tc>
        <w:tc>
          <w:tcPr>
            <w:tcW w:w="2750" w:type="dxa"/>
            <w:gridSpan w:val="4"/>
            <w:tcBorders>
              <w:top w:val="nil"/>
              <w:left w:val="nil"/>
              <w:bottom w:val="nil"/>
              <w:right w:val="nil"/>
            </w:tcBorders>
            <w:shd w:val="clear" w:color="auto" w:fill="auto"/>
            <w:noWrap/>
            <w:vAlign w:val="bottom"/>
          </w:tcPr>
          <w:p w:rsidR="00AA5275" w:rsidRPr="00986C82" w:rsidRDefault="00AA5275" w:rsidP="009F2D19">
            <w:pPr>
              <w:rPr>
                <w:sz w:val="22"/>
                <w:szCs w:val="22"/>
              </w:rPr>
            </w:pPr>
            <w:r w:rsidRPr="00986C82">
              <w:rPr>
                <w:sz w:val="22"/>
                <w:szCs w:val="22"/>
              </w:rPr>
              <w:t>Ситан инвентар у употреби</w:t>
            </w: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920.159,53</w:t>
            </w: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920.159,53</w:t>
            </w: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jc w:val="right"/>
              <w:rPr>
                <w:sz w:val="22"/>
                <w:szCs w:val="22"/>
              </w:rPr>
            </w:pPr>
            <w:r w:rsidRPr="00986C82">
              <w:rPr>
                <w:sz w:val="22"/>
                <w:szCs w:val="22"/>
              </w:rPr>
              <w:t>0,00</w:t>
            </w: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987" w:type="dxa"/>
            <w:gridSpan w:val="2"/>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r w:rsidR="00AA5275" w:rsidRPr="00986C82" w:rsidTr="009F2D19">
        <w:trPr>
          <w:trHeight w:val="225"/>
        </w:trPr>
        <w:tc>
          <w:tcPr>
            <w:tcW w:w="1096"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987" w:type="dxa"/>
            <w:gridSpan w:val="2"/>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56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С в е г а:</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133"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920.159,53</w:t>
            </w:r>
          </w:p>
        </w:tc>
        <w:tc>
          <w:tcPr>
            <w:tcW w:w="306"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8"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920.159,53</w:t>
            </w:r>
          </w:p>
        </w:tc>
        <w:tc>
          <w:tcPr>
            <w:tcW w:w="19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rPr>
                <w:b/>
                <w:bCs/>
                <w:sz w:val="22"/>
                <w:szCs w:val="22"/>
              </w:rPr>
            </w:pPr>
            <w:r w:rsidRPr="00986C82">
              <w:rPr>
                <w:b/>
                <w:bCs/>
                <w:sz w:val="22"/>
                <w:szCs w:val="22"/>
              </w:rPr>
              <w:t> </w:t>
            </w:r>
          </w:p>
        </w:tc>
        <w:tc>
          <w:tcPr>
            <w:tcW w:w="1405" w:type="dxa"/>
            <w:tcBorders>
              <w:top w:val="single" w:sz="4" w:space="0" w:color="auto"/>
              <w:left w:val="nil"/>
              <w:bottom w:val="single" w:sz="4" w:space="0" w:color="auto"/>
              <w:right w:val="nil"/>
            </w:tcBorders>
            <w:shd w:val="clear" w:color="auto" w:fill="auto"/>
            <w:noWrap/>
            <w:vAlign w:val="center"/>
          </w:tcPr>
          <w:p w:rsidR="00AA5275" w:rsidRPr="00986C82" w:rsidRDefault="00AA5275" w:rsidP="009F2D19">
            <w:pPr>
              <w:jc w:val="right"/>
              <w:rPr>
                <w:b/>
                <w:bCs/>
                <w:sz w:val="22"/>
                <w:szCs w:val="22"/>
              </w:rPr>
            </w:pPr>
            <w:r w:rsidRPr="00986C82">
              <w:rPr>
                <w:b/>
                <w:bCs/>
                <w:sz w:val="22"/>
                <w:szCs w:val="22"/>
              </w:rPr>
              <w:t>0,00</w:t>
            </w:r>
          </w:p>
        </w:tc>
        <w:tc>
          <w:tcPr>
            <w:tcW w:w="146" w:type="dxa"/>
            <w:vAlign w:val="center"/>
          </w:tcPr>
          <w:p w:rsidR="00AA5275" w:rsidRPr="00986C82" w:rsidRDefault="00AA5275" w:rsidP="009F2D19">
            <w:pPr>
              <w:rPr>
                <w:sz w:val="22"/>
                <w:szCs w:val="22"/>
              </w:rPr>
            </w:pPr>
          </w:p>
        </w:tc>
      </w:tr>
      <w:tr w:rsidR="00AA5275" w:rsidRPr="00986C82" w:rsidTr="009F2D19">
        <w:trPr>
          <w:trHeight w:val="285"/>
        </w:trPr>
        <w:tc>
          <w:tcPr>
            <w:tcW w:w="1096" w:type="dxa"/>
            <w:gridSpan w:val="2"/>
            <w:tcBorders>
              <w:top w:val="nil"/>
              <w:left w:val="nil"/>
              <w:bottom w:val="nil"/>
              <w:right w:val="nil"/>
            </w:tcBorders>
            <w:shd w:val="clear" w:color="auto" w:fill="auto"/>
            <w:noWrap/>
            <w:vAlign w:val="bottom"/>
          </w:tcPr>
          <w:p w:rsidR="00AA5275" w:rsidRPr="00986C82" w:rsidRDefault="00AA5275" w:rsidP="009F2D19">
            <w:pPr>
              <w:jc w:val="both"/>
              <w:rPr>
                <w:sz w:val="22"/>
                <w:szCs w:val="22"/>
              </w:rPr>
            </w:pPr>
          </w:p>
        </w:tc>
        <w:tc>
          <w:tcPr>
            <w:tcW w:w="8748" w:type="dxa"/>
            <w:gridSpan w:val="11"/>
            <w:tcBorders>
              <w:top w:val="nil"/>
              <w:left w:val="nil"/>
              <w:bottom w:val="nil"/>
              <w:right w:val="nil"/>
            </w:tcBorders>
            <w:shd w:val="clear" w:color="auto" w:fill="auto"/>
            <w:noWrap/>
            <w:vAlign w:val="bottom"/>
          </w:tcPr>
          <w:p w:rsidR="00AA5275" w:rsidRPr="00986C82" w:rsidRDefault="00AA5275" w:rsidP="009F2D19">
            <w:pPr>
              <w:jc w:val="both"/>
              <w:rPr>
                <w:sz w:val="22"/>
                <w:szCs w:val="22"/>
                <w:lang w:val="ru-RU"/>
              </w:rPr>
            </w:pPr>
            <w:r w:rsidRPr="00986C82">
              <w:rPr>
                <w:sz w:val="22"/>
                <w:szCs w:val="22"/>
                <w:lang w:val="ru-RU"/>
              </w:rPr>
              <w:t xml:space="preserve">Нису утврђени мањкови нити вишкови. Средства су евидентирана према месту </w:t>
            </w:r>
          </w:p>
        </w:tc>
      </w:tr>
      <w:tr w:rsidR="00AA5275" w:rsidRPr="00986C82" w:rsidTr="009F2D19">
        <w:trPr>
          <w:trHeight w:val="225"/>
        </w:trPr>
        <w:tc>
          <w:tcPr>
            <w:tcW w:w="9844" w:type="dxa"/>
            <w:gridSpan w:val="13"/>
            <w:tcBorders>
              <w:top w:val="nil"/>
              <w:left w:val="nil"/>
              <w:bottom w:val="nil"/>
              <w:right w:val="nil"/>
            </w:tcBorders>
            <w:shd w:val="clear" w:color="auto" w:fill="auto"/>
            <w:noWrap/>
            <w:vAlign w:val="bottom"/>
          </w:tcPr>
          <w:p w:rsidR="00AA5275" w:rsidRPr="00986C82" w:rsidRDefault="00392561" w:rsidP="009F2D19">
            <w:pPr>
              <w:jc w:val="both"/>
              <w:rPr>
                <w:sz w:val="22"/>
                <w:szCs w:val="22"/>
              </w:rPr>
            </w:pPr>
            <w:r>
              <w:rPr>
                <w:sz w:val="22"/>
                <w:szCs w:val="22"/>
                <w:lang w:val="ru-RU"/>
              </w:rPr>
              <w:t xml:space="preserve">смештаја,  </w:t>
            </w:r>
            <w:r w:rsidR="00AA5275" w:rsidRPr="00986C82">
              <w:rPr>
                <w:sz w:val="22"/>
                <w:szCs w:val="22"/>
                <w:lang w:val="ru-RU"/>
              </w:rPr>
              <w:t xml:space="preserve">просторији у којој је средство смештено, односно лицу које средство користи. </w:t>
            </w:r>
            <w:r w:rsidR="00AA5275" w:rsidRPr="00986C82">
              <w:rPr>
                <w:sz w:val="22"/>
                <w:szCs w:val="22"/>
              </w:rPr>
              <w:t xml:space="preserve">На сва </w:t>
            </w:r>
          </w:p>
        </w:tc>
      </w:tr>
      <w:tr w:rsidR="00AA5275" w:rsidRPr="00986C82" w:rsidTr="009F2D19">
        <w:trPr>
          <w:trHeight w:val="225"/>
        </w:trPr>
        <w:tc>
          <w:tcPr>
            <w:tcW w:w="9844" w:type="dxa"/>
            <w:gridSpan w:val="13"/>
            <w:tcBorders>
              <w:top w:val="nil"/>
              <w:left w:val="nil"/>
              <w:bottom w:val="nil"/>
              <w:right w:val="nil"/>
            </w:tcBorders>
            <w:shd w:val="clear" w:color="auto" w:fill="auto"/>
            <w:noWrap/>
            <w:vAlign w:val="bottom"/>
          </w:tcPr>
          <w:p w:rsidR="00AA5275" w:rsidRPr="00986C82" w:rsidRDefault="00392561" w:rsidP="009F2D19">
            <w:pPr>
              <w:jc w:val="both"/>
              <w:rPr>
                <w:sz w:val="22"/>
                <w:szCs w:val="22"/>
                <w:lang w:val="ru-RU"/>
              </w:rPr>
            </w:pPr>
            <w:r>
              <w:rPr>
                <w:sz w:val="22"/>
                <w:szCs w:val="22"/>
                <w:lang w:val="ru-RU"/>
              </w:rPr>
              <w:t xml:space="preserve">Средства, где је  </w:t>
            </w:r>
            <w:r w:rsidR="00AA5275" w:rsidRPr="00986C82">
              <w:rPr>
                <w:sz w:val="22"/>
                <w:szCs w:val="22"/>
                <w:lang w:val="ru-RU"/>
              </w:rPr>
              <w:t>постојала могућност, налепљене су самолељиве налепнице са називом Агенције и шифром артикла</w:t>
            </w:r>
            <w:r>
              <w:rPr>
                <w:sz w:val="22"/>
                <w:szCs w:val="22"/>
                <w:lang w:val="ru-RU"/>
              </w:rPr>
              <w:t xml:space="preserve"> (инвентарским бројем).</w:t>
            </w:r>
          </w:p>
        </w:tc>
      </w:tr>
      <w:tr w:rsidR="00AA5275" w:rsidRPr="00986C82" w:rsidTr="009F2D19">
        <w:trPr>
          <w:trHeight w:val="225"/>
        </w:trPr>
        <w:tc>
          <w:tcPr>
            <w:tcW w:w="2083" w:type="dxa"/>
            <w:gridSpan w:val="4"/>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56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133"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306"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8"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9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05" w:type="dxa"/>
            <w:tcBorders>
              <w:top w:val="nil"/>
              <w:left w:val="nil"/>
              <w:bottom w:val="nil"/>
              <w:right w:val="nil"/>
            </w:tcBorders>
            <w:shd w:val="clear" w:color="auto" w:fill="auto"/>
            <w:noWrap/>
            <w:vAlign w:val="bottom"/>
          </w:tcPr>
          <w:p w:rsidR="00AA5275" w:rsidRPr="00986C82" w:rsidRDefault="00AA5275" w:rsidP="009F2D19">
            <w:pPr>
              <w:rPr>
                <w:sz w:val="22"/>
                <w:szCs w:val="22"/>
              </w:rPr>
            </w:pPr>
          </w:p>
        </w:tc>
        <w:tc>
          <w:tcPr>
            <w:tcW w:w="146" w:type="dxa"/>
            <w:vAlign w:val="center"/>
          </w:tcPr>
          <w:p w:rsidR="00AA5275" w:rsidRPr="00986C82" w:rsidRDefault="00AA5275" w:rsidP="009F2D19">
            <w:pPr>
              <w:rPr>
                <w:sz w:val="22"/>
                <w:szCs w:val="22"/>
              </w:rPr>
            </w:pPr>
          </w:p>
        </w:tc>
      </w:tr>
    </w:tbl>
    <w:p w:rsidR="00DB2446" w:rsidRPr="00986C82" w:rsidRDefault="00DB2446" w:rsidP="001E703D">
      <w:pPr>
        <w:autoSpaceDE w:val="0"/>
        <w:autoSpaceDN w:val="0"/>
        <w:adjustRightInd w:val="0"/>
        <w:jc w:val="both"/>
        <w:rPr>
          <w:b/>
          <w:color w:val="000000"/>
          <w:sz w:val="22"/>
          <w:szCs w:val="22"/>
          <w:lang w:val="ru-RU"/>
        </w:rPr>
      </w:pPr>
    </w:p>
    <w:p w:rsidR="00140A00" w:rsidRPr="00353DB7" w:rsidRDefault="00353DB7" w:rsidP="00140A00">
      <w:pPr>
        <w:autoSpaceDE w:val="0"/>
        <w:autoSpaceDN w:val="0"/>
        <w:adjustRightInd w:val="0"/>
        <w:jc w:val="both"/>
        <w:rPr>
          <w:b/>
          <w:bCs/>
          <w:color w:val="000000"/>
          <w:sz w:val="22"/>
          <w:szCs w:val="22"/>
          <w:lang w:val="ru-RU"/>
        </w:rPr>
      </w:pPr>
      <w:r w:rsidRPr="00353DB7">
        <w:rPr>
          <w:b/>
          <w:bCs/>
          <w:color w:val="000000"/>
          <w:sz w:val="22"/>
          <w:szCs w:val="22"/>
          <w:lang w:val="ru-RU"/>
        </w:rPr>
        <w:t>16.4</w:t>
      </w:r>
      <w:r w:rsidR="00140A00" w:rsidRPr="00353DB7">
        <w:rPr>
          <w:b/>
          <w:bCs/>
          <w:color w:val="000000"/>
          <w:sz w:val="22"/>
          <w:szCs w:val="22"/>
          <w:lang w:val="ru-RU"/>
        </w:rPr>
        <w:t>. Опрема  других власника која</w:t>
      </w:r>
      <w:r w:rsidR="008C3622">
        <w:rPr>
          <w:b/>
          <w:bCs/>
          <w:color w:val="000000"/>
          <w:sz w:val="22"/>
          <w:szCs w:val="22"/>
          <w:lang w:val="ru-RU"/>
        </w:rPr>
        <w:t xml:space="preserve"> је дата на коришћење Агенцији</w:t>
      </w:r>
      <w:r w:rsidR="00140A00" w:rsidRPr="00353DB7">
        <w:rPr>
          <w:b/>
          <w:bCs/>
          <w:color w:val="000000"/>
          <w:sz w:val="22"/>
          <w:szCs w:val="22"/>
          <w:lang w:val="ru-RU"/>
        </w:rPr>
        <w:t>:</w:t>
      </w:r>
    </w:p>
    <w:p w:rsidR="00140A00" w:rsidRPr="00986C82" w:rsidRDefault="00140A00" w:rsidP="001E703D">
      <w:pPr>
        <w:autoSpaceDE w:val="0"/>
        <w:autoSpaceDN w:val="0"/>
        <w:adjustRightInd w:val="0"/>
        <w:jc w:val="both"/>
        <w:rPr>
          <w:b/>
          <w:color w:val="000000"/>
          <w:sz w:val="22"/>
          <w:szCs w:val="22"/>
          <w:lang w:val="ru-RU"/>
        </w:rPr>
      </w:pPr>
      <w:r w:rsidRPr="00986C82">
        <w:rPr>
          <w:b/>
          <w:color w:val="000000"/>
          <w:sz w:val="22"/>
          <w:szCs w:val="22"/>
          <w:lang w:val="ru-RU"/>
        </w:rPr>
        <w:t xml:space="preserve"> </w:t>
      </w:r>
    </w:p>
    <w:p w:rsidR="00140A00" w:rsidRPr="00986C82" w:rsidRDefault="00140A00" w:rsidP="001E703D">
      <w:pPr>
        <w:autoSpaceDE w:val="0"/>
        <w:autoSpaceDN w:val="0"/>
        <w:adjustRightInd w:val="0"/>
        <w:jc w:val="both"/>
        <w:rPr>
          <w:b/>
          <w:color w:val="000000"/>
          <w:sz w:val="22"/>
          <w:szCs w:val="22"/>
          <w:lang w:val="ru-RU"/>
        </w:rPr>
      </w:pPr>
    </w:p>
    <w:tbl>
      <w:tblPr>
        <w:tblW w:w="10841" w:type="dxa"/>
        <w:tblInd w:w="-454" w:type="dxa"/>
        <w:tblLook w:val="0000"/>
      </w:tblPr>
      <w:tblGrid>
        <w:gridCol w:w="946"/>
        <w:gridCol w:w="79"/>
        <w:gridCol w:w="1020"/>
        <w:gridCol w:w="109"/>
        <w:gridCol w:w="637"/>
        <w:gridCol w:w="125"/>
        <w:gridCol w:w="981"/>
        <w:gridCol w:w="238"/>
        <w:gridCol w:w="428"/>
        <w:gridCol w:w="520"/>
        <w:gridCol w:w="667"/>
        <w:gridCol w:w="309"/>
        <w:gridCol w:w="529"/>
        <w:gridCol w:w="506"/>
        <w:gridCol w:w="428"/>
        <w:gridCol w:w="389"/>
        <w:gridCol w:w="1077"/>
        <w:gridCol w:w="529"/>
        <w:gridCol w:w="1324"/>
      </w:tblGrid>
      <w:tr w:rsidR="00140A00" w:rsidRPr="00986C82" w:rsidTr="00934419">
        <w:trPr>
          <w:trHeight w:val="255"/>
        </w:trPr>
        <w:tc>
          <w:tcPr>
            <w:tcW w:w="7094" w:type="dxa"/>
            <w:gridSpan w:val="14"/>
            <w:tcBorders>
              <w:top w:val="nil"/>
              <w:left w:val="nil"/>
              <w:bottom w:val="nil"/>
              <w:right w:val="nil"/>
            </w:tcBorders>
            <w:shd w:val="clear" w:color="auto" w:fill="auto"/>
            <w:noWrap/>
            <w:vAlign w:val="bottom"/>
          </w:tcPr>
          <w:p w:rsidR="00140A00" w:rsidRPr="00986C82" w:rsidRDefault="00140A00">
            <w:pPr>
              <w:rPr>
                <w:b/>
                <w:bCs/>
                <w:sz w:val="22"/>
                <w:szCs w:val="22"/>
                <w:lang w:val="ru-RU"/>
              </w:rPr>
            </w:pPr>
            <w:r w:rsidRPr="00986C82">
              <w:rPr>
                <w:b/>
                <w:bCs/>
                <w:sz w:val="22"/>
                <w:szCs w:val="22"/>
                <w:lang w:val="ru-RU"/>
              </w:rPr>
              <w:t>Власништво Управе за заједничке послове Републичких органа</w:t>
            </w:r>
          </w:p>
        </w:tc>
        <w:tc>
          <w:tcPr>
            <w:tcW w:w="428" w:type="dxa"/>
            <w:tcBorders>
              <w:top w:val="nil"/>
              <w:left w:val="nil"/>
              <w:bottom w:val="nil"/>
              <w:right w:val="nil"/>
            </w:tcBorders>
            <w:shd w:val="clear" w:color="auto" w:fill="auto"/>
            <w:noWrap/>
            <w:vAlign w:val="bottom"/>
          </w:tcPr>
          <w:p w:rsidR="00140A00" w:rsidRPr="00986C82" w:rsidRDefault="00140A00">
            <w:pPr>
              <w:rPr>
                <w:b/>
                <w:bCs/>
                <w:sz w:val="22"/>
                <w:szCs w:val="22"/>
                <w:lang w:val="ru-RU"/>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b/>
                <w:bCs/>
                <w:sz w:val="22"/>
                <w:szCs w:val="22"/>
                <w:lang w:val="ru-RU"/>
              </w:rPr>
            </w:pPr>
          </w:p>
        </w:tc>
        <w:tc>
          <w:tcPr>
            <w:tcW w:w="529" w:type="dxa"/>
            <w:tcBorders>
              <w:top w:val="nil"/>
              <w:left w:val="nil"/>
              <w:bottom w:val="nil"/>
              <w:right w:val="nil"/>
            </w:tcBorders>
            <w:shd w:val="clear" w:color="auto" w:fill="auto"/>
            <w:noWrap/>
            <w:vAlign w:val="bottom"/>
          </w:tcPr>
          <w:p w:rsidR="00140A00" w:rsidRPr="00986C82" w:rsidRDefault="00140A00">
            <w:pPr>
              <w:rPr>
                <w:b/>
                <w:bCs/>
                <w:sz w:val="22"/>
                <w:szCs w:val="22"/>
                <w:lang w:val="ru-RU"/>
              </w:rPr>
            </w:pPr>
          </w:p>
        </w:tc>
        <w:tc>
          <w:tcPr>
            <w:tcW w:w="1324" w:type="dxa"/>
            <w:tcBorders>
              <w:top w:val="nil"/>
              <w:left w:val="nil"/>
              <w:bottom w:val="nil"/>
              <w:right w:val="nil"/>
            </w:tcBorders>
            <w:shd w:val="clear" w:color="auto" w:fill="auto"/>
            <w:noWrap/>
            <w:vAlign w:val="bottom"/>
          </w:tcPr>
          <w:p w:rsidR="00140A00" w:rsidRPr="00986C82" w:rsidRDefault="00140A00">
            <w:pPr>
              <w:rPr>
                <w:b/>
                <w:bCs/>
                <w:sz w:val="22"/>
                <w:szCs w:val="22"/>
                <w:lang w:val="ru-RU"/>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020"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871" w:type="dxa"/>
            <w:gridSpan w:val="3"/>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r>
      <w:tr w:rsidR="00140A00" w:rsidRPr="00986C82" w:rsidTr="00934419">
        <w:trPr>
          <w:trHeight w:val="315"/>
        </w:trPr>
        <w:tc>
          <w:tcPr>
            <w:tcW w:w="1025" w:type="dxa"/>
            <w:gridSpan w:val="2"/>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Конто</w:t>
            </w:r>
          </w:p>
        </w:tc>
        <w:tc>
          <w:tcPr>
            <w:tcW w:w="1020"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852" w:type="dxa"/>
            <w:gridSpan w:val="4"/>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О  П  И  С</w:t>
            </w:r>
          </w:p>
        </w:tc>
        <w:tc>
          <w:tcPr>
            <w:tcW w:w="1186" w:type="dxa"/>
            <w:gridSpan w:val="3"/>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667" w:type="dxa"/>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Ком.</w:t>
            </w:r>
          </w:p>
        </w:tc>
        <w:tc>
          <w:tcPr>
            <w:tcW w:w="1344" w:type="dxa"/>
            <w:gridSpan w:val="3"/>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Набавна</w:t>
            </w:r>
          </w:p>
        </w:tc>
        <w:tc>
          <w:tcPr>
            <w:tcW w:w="428"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466" w:type="dxa"/>
            <w:gridSpan w:val="2"/>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Исправка</w:t>
            </w:r>
          </w:p>
        </w:tc>
        <w:tc>
          <w:tcPr>
            <w:tcW w:w="529"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324"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Садашња</w:t>
            </w:r>
          </w:p>
        </w:tc>
      </w:tr>
      <w:tr w:rsidR="00140A00" w:rsidRPr="00986C82" w:rsidTr="00934419">
        <w:trPr>
          <w:trHeight w:val="315"/>
        </w:trPr>
        <w:tc>
          <w:tcPr>
            <w:tcW w:w="1025" w:type="dxa"/>
            <w:gridSpan w:val="2"/>
            <w:vMerge/>
            <w:tcBorders>
              <w:top w:val="single" w:sz="4" w:space="0" w:color="auto"/>
              <w:left w:val="nil"/>
              <w:bottom w:val="single" w:sz="4" w:space="0" w:color="000000"/>
              <w:right w:val="nil"/>
            </w:tcBorders>
            <w:vAlign w:val="center"/>
          </w:tcPr>
          <w:p w:rsidR="00140A00" w:rsidRPr="00986C82" w:rsidRDefault="00140A00">
            <w:pPr>
              <w:rPr>
                <w:sz w:val="22"/>
                <w:szCs w:val="22"/>
              </w:rPr>
            </w:pPr>
          </w:p>
        </w:tc>
        <w:tc>
          <w:tcPr>
            <w:tcW w:w="1020"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852" w:type="dxa"/>
            <w:gridSpan w:val="4"/>
            <w:vMerge/>
            <w:tcBorders>
              <w:top w:val="nil"/>
              <w:left w:val="nil"/>
              <w:bottom w:val="single" w:sz="4" w:space="0" w:color="auto"/>
              <w:right w:val="nil"/>
            </w:tcBorders>
            <w:vAlign w:val="center"/>
          </w:tcPr>
          <w:p w:rsidR="00140A00" w:rsidRPr="00986C82" w:rsidRDefault="00140A00">
            <w:pPr>
              <w:rPr>
                <w:sz w:val="22"/>
                <w:szCs w:val="22"/>
              </w:rPr>
            </w:pPr>
          </w:p>
        </w:tc>
        <w:tc>
          <w:tcPr>
            <w:tcW w:w="1186" w:type="dxa"/>
            <w:gridSpan w:val="3"/>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667" w:type="dxa"/>
            <w:vMerge/>
            <w:tcBorders>
              <w:top w:val="single" w:sz="4" w:space="0" w:color="auto"/>
              <w:left w:val="nil"/>
              <w:bottom w:val="single" w:sz="4" w:space="0" w:color="000000"/>
              <w:right w:val="nil"/>
            </w:tcBorders>
            <w:vAlign w:val="center"/>
          </w:tcPr>
          <w:p w:rsidR="00140A00" w:rsidRPr="00986C82" w:rsidRDefault="00140A00">
            <w:pPr>
              <w:rPr>
                <w:sz w:val="22"/>
                <w:szCs w:val="22"/>
              </w:rPr>
            </w:pPr>
          </w:p>
        </w:tc>
        <w:tc>
          <w:tcPr>
            <w:tcW w:w="1344" w:type="dxa"/>
            <w:gridSpan w:val="3"/>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w:t>
            </w:r>
          </w:p>
        </w:tc>
        <w:tc>
          <w:tcPr>
            <w:tcW w:w="428"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466" w:type="dxa"/>
            <w:gridSpan w:val="2"/>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вредности</w:t>
            </w:r>
          </w:p>
        </w:tc>
        <w:tc>
          <w:tcPr>
            <w:tcW w:w="529"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324"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w:t>
            </w:r>
          </w:p>
        </w:tc>
      </w:tr>
      <w:tr w:rsidR="00140A00" w:rsidRPr="00986C82" w:rsidTr="00934419">
        <w:trPr>
          <w:trHeight w:val="31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1020"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871"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31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Рачунар</w:t>
            </w:r>
          </w:p>
        </w:tc>
        <w:tc>
          <w:tcPr>
            <w:tcW w:w="4058" w:type="dxa"/>
            <w:gridSpan w:val="8"/>
            <w:tcBorders>
              <w:top w:val="nil"/>
              <w:left w:val="nil"/>
              <w:bottom w:val="nil"/>
              <w:right w:val="nil"/>
            </w:tcBorders>
            <w:shd w:val="clear" w:color="auto" w:fill="auto"/>
            <w:noWrap/>
            <w:vAlign w:val="bottom"/>
          </w:tcPr>
          <w:p w:rsidR="00140A00" w:rsidRPr="00986C82" w:rsidRDefault="00140A00">
            <w:pPr>
              <w:rPr>
                <w:sz w:val="22"/>
                <w:szCs w:val="22"/>
                <w:lang w:val="ru-RU"/>
              </w:rPr>
            </w:pPr>
            <w:r w:rsidRPr="00986C82">
              <w:rPr>
                <w:sz w:val="22"/>
                <w:szCs w:val="22"/>
              </w:rPr>
              <w:t>HP</w:t>
            </w:r>
            <w:r w:rsidRPr="00986C82">
              <w:rPr>
                <w:sz w:val="22"/>
                <w:szCs w:val="22"/>
                <w:lang w:val="ru-RU"/>
              </w:rPr>
              <w:t xml:space="preserve"> </w:t>
            </w:r>
            <w:r w:rsidRPr="00986C82">
              <w:rPr>
                <w:sz w:val="22"/>
                <w:szCs w:val="22"/>
              </w:rPr>
              <w:t>Compaq</w:t>
            </w:r>
            <w:r w:rsidRPr="00986C82">
              <w:rPr>
                <w:sz w:val="22"/>
                <w:szCs w:val="22"/>
                <w:lang w:val="ru-RU"/>
              </w:rPr>
              <w:t xml:space="preserve"> </w:t>
            </w:r>
            <w:r w:rsidRPr="00986C82">
              <w:rPr>
                <w:sz w:val="22"/>
                <w:szCs w:val="22"/>
              </w:rPr>
              <w:t>dc</w:t>
            </w:r>
            <w:r w:rsidRPr="00986C82">
              <w:rPr>
                <w:sz w:val="22"/>
                <w:szCs w:val="22"/>
                <w:lang w:val="ru-RU"/>
              </w:rPr>
              <w:t xml:space="preserve">5100 </w:t>
            </w:r>
            <w:r w:rsidRPr="00986C82">
              <w:rPr>
                <w:sz w:val="22"/>
                <w:szCs w:val="22"/>
              </w:rPr>
              <w:t>SFF</w:t>
            </w:r>
            <w:r w:rsidRPr="00986C82">
              <w:rPr>
                <w:sz w:val="22"/>
                <w:szCs w:val="22"/>
                <w:lang w:val="ru-RU"/>
              </w:rPr>
              <w:t xml:space="preserve"> (Без монитора)</w:t>
            </w:r>
          </w:p>
        </w:tc>
        <w:tc>
          <w:tcPr>
            <w:tcW w:w="667" w:type="dxa"/>
            <w:tcBorders>
              <w:top w:val="nil"/>
              <w:left w:val="nil"/>
              <w:bottom w:val="nil"/>
              <w:right w:val="nil"/>
            </w:tcBorders>
            <w:shd w:val="clear" w:color="auto" w:fill="auto"/>
            <w:noWrap/>
            <w:vAlign w:val="bottom"/>
          </w:tcPr>
          <w:p w:rsidR="00140A00" w:rsidRPr="00986C82" w:rsidRDefault="00140A00">
            <w:pPr>
              <w:jc w:val="right"/>
              <w:rPr>
                <w:sz w:val="22"/>
                <w:szCs w:val="22"/>
              </w:rPr>
            </w:pPr>
            <w:r w:rsidRPr="00986C82">
              <w:rPr>
                <w:sz w:val="22"/>
                <w:szCs w:val="22"/>
              </w:rPr>
              <w:t>6</w:t>
            </w: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Принтер</w:t>
            </w:r>
          </w:p>
        </w:tc>
        <w:tc>
          <w:tcPr>
            <w:tcW w:w="1891" w:type="dxa"/>
            <w:gridSpan w:val="4"/>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HP LJ 1019</w:t>
            </w: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jc w:val="right"/>
              <w:rPr>
                <w:sz w:val="22"/>
                <w:szCs w:val="22"/>
              </w:rPr>
            </w:pPr>
            <w:r w:rsidRPr="00986C82">
              <w:rPr>
                <w:sz w:val="22"/>
                <w:szCs w:val="22"/>
              </w:rPr>
              <w:t>4</w:t>
            </w: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2916" w:type="dxa"/>
            <w:gridSpan w:val="6"/>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Фотокопир апарат - Fax A3</w:t>
            </w: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jc w:val="right"/>
              <w:rPr>
                <w:sz w:val="22"/>
                <w:szCs w:val="22"/>
              </w:rPr>
            </w:pPr>
            <w:r w:rsidRPr="00986C82">
              <w:rPr>
                <w:sz w:val="22"/>
                <w:szCs w:val="22"/>
              </w:rPr>
              <w:t>1</w:t>
            </w: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165"/>
        </w:trPr>
        <w:tc>
          <w:tcPr>
            <w:tcW w:w="1025" w:type="dxa"/>
            <w:gridSpan w:val="2"/>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020"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871"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981"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186"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667"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344"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428"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466" w:type="dxa"/>
            <w:gridSpan w:val="2"/>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529"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324"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r>
      <w:tr w:rsidR="00140A00" w:rsidRPr="00986C82" w:rsidTr="00934419">
        <w:trPr>
          <w:gridAfter w:val="17"/>
          <w:wAfter w:w="9816" w:type="dxa"/>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gridAfter w:val="3"/>
          <w:wAfter w:w="2930" w:type="dxa"/>
          <w:trHeight w:val="255"/>
        </w:trPr>
        <w:tc>
          <w:tcPr>
            <w:tcW w:w="946"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208"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3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9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3"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5083" w:type="dxa"/>
            <w:gridSpan w:val="10"/>
            <w:tcBorders>
              <w:top w:val="nil"/>
              <w:left w:val="nil"/>
              <w:bottom w:val="nil"/>
              <w:right w:val="nil"/>
            </w:tcBorders>
            <w:shd w:val="clear" w:color="auto" w:fill="auto"/>
            <w:noWrap/>
            <w:vAlign w:val="bottom"/>
          </w:tcPr>
          <w:p w:rsidR="00967F87" w:rsidRDefault="00967F87">
            <w:pPr>
              <w:rPr>
                <w:b/>
                <w:bCs/>
                <w:sz w:val="22"/>
                <w:szCs w:val="22"/>
                <w:lang w:val="sr-Cyrl-CS"/>
              </w:rPr>
            </w:pPr>
          </w:p>
          <w:p w:rsidR="00140A00" w:rsidRPr="00986C82" w:rsidRDefault="00140A00">
            <w:pPr>
              <w:rPr>
                <w:b/>
                <w:bCs/>
                <w:sz w:val="22"/>
                <w:szCs w:val="22"/>
              </w:rPr>
            </w:pPr>
            <w:r w:rsidRPr="00986C82">
              <w:rPr>
                <w:b/>
                <w:bCs/>
                <w:sz w:val="22"/>
                <w:szCs w:val="22"/>
              </w:rPr>
              <w:t>Власништво предузећа "Це</w:t>
            </w:r>
            <w:r w:rsidR="00967F87">
              <w:rPr>
                <w:b/>
                <w:bCs/>
                <w:sz w:val="22"/>
                <w:szCs w:val="22"/>
                <w:lang w:val="sr-Cyrl-CS"/>
              </w:rPr>
              <w:t>н</w:t>
            </w:r>
            <w:r w:rsidRPr="00986C82">
              <w:rPr>
                <w:b/>
                <w:bCs/>
                <w:sz w:val="22"/>
                <w:szCs w:val="22"/>
              </w:rPr>
              <w:t>тротекстил"</w:t>
            </w:r>
          </w:p>
        </w:tc>
        <w:tc>
          <w:tcPr>
            <w:tcW w:w="667" w:type="dxa"/>
            <w:tcBorders>
              <w:top w:val="nil"/>
              <w:left w:val="nil"/>
              <w:bottom w:val="nil"/>
              <w:right w:val="nil"/>
            </w:tcBorders>
            <w:shd w:val="clear" w:color="auto" w:fill="auto"/>
            <w:noWrap/>
            <w:vAlign w:val="bottom"/>
          </w:tcPr>
          <w:p w:rsidR="00140A00" w:rsidRPr="00986C82" w:rsidRDefault="00140A00">
            <w:pPr>
              <w:rPr>
                <w:b/>
                <w:bCs/>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b/>
                <w:bCs/>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b/>
                <w:bCs/>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b/>
                <w:bCs/>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b/>
                <w:bCs/>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b/>
                <w:bCs/>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1020"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871"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Конто</w:t>
            </w:r>
          </w:p>
        </w:tc>
        <w:tc>
          <w:tcPr>
            <w:tcW w:w="1020"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852" w:type="dxa"/>
            <w:gridSpan w:val="4"/>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О  П  И  С</w:t>
            </w:r>
          </w:p>
        </w:tc>
        <w:tc>
          <w:tcPr>
            <w:tcW w:w="1186" w:type="dxa"/>
            <w:gridSpan w:val="3"/>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667" w:type="dxa"/>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Ком.</w:t>
            </w:r>
          </w:p>
        </w:tc>
        <w:tc>
          <w:tcPr>
            <w:tcW w:w="1344" w:type="dxa"/>
            <w:gridSpan w:val="3"/>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Набавна</w:t>
            </w:r>
          </w:p>
        </w:tc>
        <w:tc>
          <w:tcPr>
            <w:tcW w:w="428"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466" w:type="dxa"/>
            <w:gridSpan w:val="2"/>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Исправка</w:t>
            </w:r>
          </w:p>
        </w:tc>
        <w:tc>
          <w:tcPr>
            <w:tcW w:w="529"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324"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Садашња</w:t>
            </w:r>
          </w:p>
        </w:tc>
      </w:tr>
      <w:tr w:rsidR="00140A00" w:rsidRPr="00986C82" w:rsidTr="00934419">
        <w:trPr>
          <w:trHeight w:val="255"/>
        </w:trPr>
        <w:tc>
          <w:tcPr>
            <w:tcW w:w="1025" w:type="dxa"/>
            <w:gridSpan w:val="2"/>
            <w:vMerge/>
            <w:tcBorders>
              <w:top w:val="single" w:sz="4" w:space="0" w:color="auto"/>
              <w:left w:val="nil"/>
              <w:bottom w:val="single" w:sz="4" w:space="0" w:color="000000"/>
              <w:right w:val="nil"/>
            </w:tcBorders>
            <w:vAlign w:val="center"/>
          </w:tcPr>
          <w:p w:rsidR="00140A00" w:rsidRPr="00986C82" w:rsidRDefault="00140A00">
            <w:pPr>
              <w:rPr>
                <w:sz w:val="22"/>
                <w:szCs w:val="22"/>
              </w:rPr>
            </w:pPr>
          </w:p>
        </w:tc>
        <w:tc>
          <w:tcPr>
            <w:tcW w:w="1020"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852" w:type="dxa"/>
            <w:gridSpan w:val="4"/>
            <w:vMerge/>
            <w:tcBorders>
              <w:top w:val="nil"/>
              <w:left w:val="nil"/>
              <w:bottom w:val="single" w:sz="4" w:space="0" w:color="auto"/>
              <w:right w:val="nil"/>
            </w:tcBorders>
            <w:vAlign w:val="center"/>
          </w:tcPr>
          <w:p w:rsidR="00140A00" w:rsidRPr="00986C82" w:rsidRDefault="00140A00">
            <w:pPr>
              <w:rPr>
                <w:sz w:val="22"/>
                <w:szCs w:val="22"/>
              </w:rPr>
            </w:pPr>
          </w:p>
        </w:tc>
        <w:tc>
          <w:tcPr>
            <w:tcW w:w="1186" w:type="dxa"/>
            <w:gridSpan w:val="3"/>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667" w:type="dxa"/>
            <w:vMerge/>
            <w:tcBorders>
              <w:top w:val="single" w:sz="4" w:space="0" w:color="auto"/>
              <w:left w:val="nil"/>
              <w:bottom w:val="single" w:sz="4" w:space="0" w:color="000000"/>
              <w:right w:val="nil"/>
            </w:tcBorders>
            <w:vAlign w:val="center"/>
          </w:tcPr>
          <w:p w:rsidR="00140A00" w:rsidRPr="00986C82" w:rsidRDefault="00140A00">
            <w:pPr>
              <w:rPr>
                <w:sz w:val="22"/>
                <w:szCs w:val="22"/>
              </w:rPr>
            </w:pPr>
          </w:p>
        </w:tc>
        <w:tc>
          <w:tcPr>
            <w:tcW w:w="1344" w:type="dxa"/>
            <w:gridSpan w:val="3"/>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w:t>
            </w:r>
          </w:p>
        </w:tc>
        <w:tc>
          <w:tcPr>
            <w:tcW w:w="428"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466" w:type="dxa"/>
            <w:gridSpan w:val="2"/>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вредности</w:t>
            </w:r>
          </w:p>
        </w:tc>
        <w:tc>
          <w:tcPr>
            <w:tcW w:w="529"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324"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w:t>
            </w: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1020"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871"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1891" w:type="dxa"/>
            <w:gridSpan w:val="4"/>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Клима уређаји</w:t>
            </w: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jc w:val="right"/>
              <w:rPr>
                <w:sz w:val="22"/>
                <w:szCs w:val="22"/>
              </w:rPr>
            </w:pPr>
            <w:r w:rsidRPr="00986C82">
              <w:rPr>
                <w:sz w:val="22"/>
                <w:szCs w:val="22"/>
              </w:rPr>
              <w:t>14</w:t>
            </w: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020"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871"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981"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186"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667"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344"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428"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466" w:type="dxa"/>
            <w:gridSpan w:val="2"/>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529"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324"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r>
      <w:tr w:rsidR="00140A00" w:rsidRPr="00986C82" w:rsidTr="00934419">
        <w:trPr>
          <w:trHeight w:val="255"/>
        </w:trPr>
        <w:tc>
          <w:tcPr>
            <w:tcW w:w="3897" w:type="dxa"/>
            <w:gridSpan w:val="7"/>
            <w:tcBorders>
              <w:top w:val="nil"/>
              <w:left w:val="nil"/>
              <w:bottom w:val="nil"/>
              <w:right w:val="nil"/>
            </w:tcBorders>
            <w:shd w:val="clear" w:color="auto" w:fill="auto"/>
            <w:noWrap/>
            <w:vAlign w:val="bottom"/>
          </w:tcPr>
          <w:p w:rsidR="00AA7946" w:rsidRDefault="00AA7946">
            <w:pPr>
              <w:rPr>
                <w:b/>
                <w:bCs/>
                <w:sz w:val="22"/>
                <w:szCs w:val="22"/>
                <w:lang w:val="sr-Cyrl-CS"/>
              </w:rPr>
            </w:pPr>
          </w:p>
          <w:p w:rsidR="00140A00" w:rsidRPr="00986C82" w:rsidRDefault="00140A00">
            <w:pPr>
              <w:rPr>
                <w:b/>
                <w:bCs/>
                <w:sz w:val="22"/>
                <w:szCs w:val="22"/>
              </w:rPr>
            </w:pPr>
            <w:r w:rsidRPr="00986C82">
              <w:rPr>
                <w:b/>
                <w:bCs/>
                <w:sz w:val="22"/>
                <w:szCs w:val="22"/>
              </w:rPr>
              <w:t>Власништво :</w:t>
            </w:r>
            <w:r w:rsidR="00AA7946">
              <w:rPr>
                <w:b/>
                <w:bCs/>
                <w:sz w:val="22"/>
                <w:szCs w:val="22"/>
                <w:lang w:val="sr-Cyrl-CS"/>
              </w:rPr>
              <w:t xml:space="preserve"> </w:t>
            </w:r>
            <w:r w:rsidRPr="00986C82">
              <w:rPr>
                <w:b/>
                <w:bCs/>
                <w:sz w:val="22"/>
                <w:szCs w:val="22"/>
              </w:rPr>
              <w:t>Buz Alen Hamilton</w:t>
            </w: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1020"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871"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Конто</w:t>
            </w:r>
          </w:p>
        </w:tc>
        <w:tc>
          <w:tcPr>
            <w:tcW w:w="1020"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852" w:type="dxa"/>
            <w:gridSpan w:val="4"/>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О  П  И  С</w:t>
            </w:r>
          </w:p>
        </w:tc>
        <w:tc>
          <w:tcPr>
            <w:tcW w:w="1186" w:type="dxa"/>
            <w:gridSpan w:val="3"/>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667" w:type="dxa"/>
            <w:vMerge w:val="restart"/>
            <w:tcBorders>
              <w:top w:val="single" w:sz="4" w:space="0" w:color="auto"/>
              <w:left w:val="nil"/>
              <w:bottom w:val="single" w:sz="4" w:space="0" w:color="000000"/>
              <w:right w:val="nil"/>
            </w:tcBorders>
            <w:shd w:val="clear" w:color="auto" w:fill="auto"/>
            <w:noWrap/>
            <w:vAlign w:val="center"/>
          </w:tcPr>
          <w:p w:rsidR="00140A00" w:rsidRPr="00986C82" w:rsidRDefault="00140A00">
            <w:pPr>
              <w:jc w:val="center"/>
              <w:rPr>
                <w:sz w:val="22"/>
                <w:szCs w:val="22"/>
              </w:rPr>
            </w:pPr>
            <w:r w:rsidRPr="00986C82">
              <w:rPr>
                <w:sz w:val="22"/>
                <w:szCs w:val="22"/>
              </w:rPr>
              <w:t>Ком.</w:t>
            </w:r>
          </w:p>
        </w:tc>
        <w:tc>
          <w:tcPr>
            <w:tcW w:w="1344" w:type="dxa"/>
            <w:gridSpan w:val="3"/>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Набавна</w:t>
            </w:r>
          </w:p>
        </w:tc>
        <w:tc>
          <w:tcPr>
            <w:tcW w:w="428"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466" w:type="dxa"/>
            <w:gridSpan w:val="2"/>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Исправка</w:t>
            </w:r>
          </w:p>
        </w:tc>
        <w:tc>
          <w:tcPr>
            <w:tcW w:w="529"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324" w:type="dxa"/>
            <w:tcBorders>
              <w:top w:val="single" w:sz="4" w:space="0" w:color="auto"/>
              <w:left w:val="nil"/>
              <w:bottom w:val="nil"/>
              <w:right w:val="nil"/>
            </w:tcBorders>
            <w:shd w:val="clear" w:color="auto" w:fill="auto"/>
            <w:noWrap/>
            <w:vAlign w:val="center"/>
          </w:tcPr>
          <w:p w:rsidR="00140A00" w:rsidRPr="00986C82" w:rsidRDefault="00140A00">
            <w:pPr>
              <w:jc w:val="center"/>
              <w:rPr>
                <w:sz w:val="22"/>
                <w:szCs w:val="22"/>
              </w:rPr>
            </w:pPr>
            <w:r w:rsidRPr="00986C82">
              <w:rPr>
                <w:sz w:val="22"/>
                <w:szCs w:val="22"/>
              </w:rPr>
              <w:t>Садашња</w:t>
            </w:r>
          </w:p>
        </w:tc>
      </w:tr>
      <w:tr w:rsidR="00140A00" w:rsidRPr="00986C82" w:rsidTr="00934419">
        <w:trPr>
          <w:trHeight w:val="255"/>
        </w:trPr>
        <w:tc>
          <w:tcPr>
            <w:tcW w:w="1025" w:type="dxa"/>
            <w:gridSpan w:val="2"/>
            <w:vMerge/>
            <w:tcBorders>
              <w:top w:val="single" w:sz="4" w:space="0" w:color="auto"/>
              <w:left w:val="nil"/>
              <w:bottom w:val="single" w:sz="4" w:space="0" w:color="000000"/>
              <w:right w:val="nil"/>
            </w:tcBorders>
            <w:vAlign w:val="center"/>
          </w:tcPr>
          <w:p w:rsidR="00140A00" w:rsidRPr="00986C82" w:rsidRDefault="00140A00">
            <w:pPr>
              <w:rPr>
                <w:sz w:val="22"/>
                <w:szCs w:val="22"/>
              </w:rPr>
            </w:pPr>
          </w:p>
        </w:tc>
        <w:tc>
          <w:tcPr>
            <w:tcW w:w="1020"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852" w:type="dxa"/>
            <w:gridSpan w:val="4"/>
            <w:vMerge/>
            <w:tcBorders>
              <w:top w:val="nil"/>
              <w:left w:val="nil"/>
              <w:bottom w:val="single" w:sz="4" w:space="0" w:color="auto"/>
              <w:right w:val="nil"/>
            </w:tcBorders>
            <w:vAlign w:val="center"/>
          </w:tcPr>
          <w:p w:rsidR="00140A00" w:rsidRPr="00986C82" w:rsidRDefault="00140A00">
            <w:pPr>
              <w:rPr>
                <w:sz w:val="22"/>
                <w:szCs w:val="22"/>
              </w:rPr>
            </w:pPr>
          </w:p>
        </w:tc>
        <w:tc>
          <w:tcPr>
            <w:tcW w:w="1186" w:type="dxa"/>
            <w:gridSpan w:val="3"/>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667" w:type="dxa"/>
            <w:vMerge/>
            <w:tcBorders>
              <w:top w:val="single" w:sz="4" w:space="0" w:color="auto"/>
              <w:left w:val="nil"/>
              <w:bottom w:val="single" w:sz="4" w:space="0" w:color="000000"/>
              <w:right w:val="nil"/>
            </w:tcBorders>
            <w:vAlign w:val="center"/>
          </w:tcPr>
          <w:p w:rsidR="00140A00" w:rsidRPr="00986C82" w:rsidRDefault="00140A00">
            <w:pPr>
              <w:rPr>
                <w:sz w:val="22"/>
                <w:szCs w:val="22"/>
              </w:rPr>
            </w:pPr>
          </w:p>
        </w:tc>
        <w:tc>
          <w:tcPr>
            <w:tcW w:w="1344" w:type="dxa"/>
            <w:gridSpan w:val="3"/>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w:t>
            </w:r>
          </w:p>
        </w:tc>
        <w:tc>
          <w:tcPr>
            <w:tcW w:w="428"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466" w:type="dxa"/>
            <w:gridSpan w:val="2"/>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вредности</w:t>
            </w:r>
          </w:p>
        </w:tc>
        <w:tc>
          <w:tcPr>
            <w:tcW w:w="529"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 </w:t>
            </w:r>
          </w:p>
        </w:tc>
        <w:tc>
          <w:tcPr>
            <w:tcW w:w="1324" w:type="dxa"/>
            <w:tcBorders>
              <w:top w:val="nil"/>
              <w:left w:val="nil"/>
              <w:bottom w:val="single" w:sz="4" w:space="0" w:color="auto"/>
              <w:right w:val="nil"/>
            </w:tcBorders>
            <w:shd w:val="clear" w:color="auto" w:fill="auto"/>
            <w:noWrap/>
            <w:vAlign w:val="center"/>
          </w:tcPr>
          <w:p w:rsidR="00140A00" w:rsidRPr="00986C82" w:rsidRDefault="00140A00">
            <w:pPr>
              <w:jc w:val="center"/>
              <w:rPr>
                <w:sz w:val="22"/>
                <w:szCs w:val="22"/>
              </w:rPr>
            </w:pPr>
            <w:r w:rsidRPr="00986C82">
              <w:rPr>
                <w:sz w:val="22"/>
                <w:szCs w:val="22"/>
              </w:rPr>
              <w:t>вредност</w:t>
            </w: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4058" w:type="dxa"/>
            <w:gridSpan w:val="8"/>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 xml:space="preserve">Систем за аутоматизовано вођење </w:t>
            </w: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4058" w:type="dxa"/>
            <w:gridSpan w:val="8"/>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стечајева и електронско извештавање</w:t>
            </w:r>
          </w:p>
        </w:tc>
        <w:tc>
          <w:tcPr>
            <w:tcW w:w="667" w:type="dxa"/>
            <w:tcBorders>
              <w:top w:val="nil"/>
              <w:left w:val="nil"/>
              <w:bottom w:val="nil"/>
              <w:right w:val="nil"/>
            </w:tcBorders>
            <w:shd w:val="clear" w:color="auto" w:fill="auto"/>
            <w:noWrap/>
            <w:vAlign w:val="bottom"/>
          </w:tcPr>
          <w:p w:rsidR="00140A00" w:rsidRPr="00986C82" w:rsidRDefault="00140A00">
            <w:pPr>
              <w:jc w:val="right"/>
              <w:rPr>
                <w:sz w:val="22"/>
                <w:szCs w:val="22"/>
              </w:rPr>
            </w:pPr>
            <w:r w:rsidRPr="00986C82">
              <w:rPr>
                <w:sz w:val="22"/>
                <w:szCs w:val="22"/>
              </w:rPr>
              <w:t>1</w:t>
            </w: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2872" w:type="dxa"/>
            <w:gridSpan w:val="5"/>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(ERS) за стечајне управнике</w:t>
            </w: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4058" w:type="dxa"/>
            <w:gridSpan w:val="8"/>
            <w:tcBorders>
              <w:top w:val="nil"/>
              <w:left w:val="nil"/>
              <w:bottom w:val="nil"/>
              <w:right w:val="nil"/>
            </w:tcBorders>
            <w:shd w:val="clear" w:color="auto" w:fill="auto"/>
            <w:noWrap/>
            <w:vAlign w:val="bottom"/>
          </w:tcPr>
          <w:p w:rsidR="00140A00" w:rsidRPr="00986C82" w:rsidRDefault="00140A00">
            <w:pPr>
              <w:rPr>
                <w:sz w:val="22"/>
                <w:szCs w:val="22"/>
                <w:lang w:val="ru-RU"/>
              </w:rPr>
            </w:pPr>
            <w:r w:rsidRPr="00986C82">
              <w:rPr>
                <w:sz w:val="22"/>
                <w:szCs w:val="22"/>
                <w:lang w:val="ru-RU"/>
              </w:rPr>
              <w:t>Систем за процену ризика(</w:t>
            </w:r>
            <w:r w:rsidRPr="00986C82">
              <w:rPr>
                <w:sz w:val="22"/>
                <w:szCs w:val="22"/>
              </w:rPr>
              <w:t>RBMS</w:t>
            </w:r>
            <w:r w:rsidRPr="00986C82">
              <w:rPr>
                <w:sz w:val="22"/>
                <w:szCs w:val="22"/>
                <w:lang w:val="ru-RU"/>
              </w:rPr>
              <w:t>)намењен</w:t>
            </w:r>
          </w:p>
        </w:tc>
        <w:tc>
          <w:tcPr>
            <w:tcW w:w="667" w:type="dxa"/>
            <w:tcBorders>
              <w:top w:val="nil"/>
              <w:left w:val="nil"/>
              <w:bottom w:val="nil"/>
              <w:right w:val="nil"/>
            </w:tcBorders>
            <w:shd w:val="clear" w:color="auto" w:fill="auto"/>
            <w:noWrap/>
            <w:vAlign w:val="bottom"/>
          </w:tcPr>
          <w:p w:rsidR="00140A00" w:rsidRPr="00986C82" w:rsidRDefault="00140A00">
            <w:pPr>
              <w:jc w:val="right"/>
              <w:rPr>
                <w:sz w:val="22"/>
                <w:szCs w:val="22"/>
              </w:rPr>
            </w:pPr>
            <w:r w:rsidRPr="00986C82">
              <w:rPr>
                <w:sz w:val="22"/>
                <w:szCs w:val="22"/>
              </w:rPr>
              <w:t>1</w:t>
            </w: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1891" w:type="dxa"/>
            <w:gridSpan w:val="4"/>
            <w:tcBorders>
              <w:top w:val="nil"/>
              <w:left w:val="nil"/>
              <w:bottom w:val="nil"/>
              <w:right w:val="nil"/>
            </w:tcBorders>
            <w:shd w:val="clear" w:color="auto" w:fill="auto"/>
            <w:noWrap/>
            <w:vAlign w:val="bottom"/>
          </w:tcPr>
          <w:p w:rsidR="00140A00" w:rsidRPr="00986C82" w:rsidRDefault="00140A00">
            <w:pPr>
              <w:rPr>
                <w:sz w:val="22"/>
                <w:szCs w:val="22"/>
              </w:rPr>
            </w:pPr>
            <w:r w:rsidRPr="00986C82">
              <w:rPr>
                <w:sz w:val="22"/>
                <w:szCs w:val="22"/>
              </w:rPr>
              <w:t>супервизорима</w:t>
            </w:r>
          </w:p>
        </w:tc>
        <w:tc>
          <w:tcPr>
            <w:tcW w:w="981"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186"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rPr>
            </w:pPr>
          </w:p>
        </w:tc>
      </w:tr>
      <w:tr w:rsidR="00140A00" w:rsidRPr="00986C82" w:rsidTr="00934419">
        <w:trPr>
          <w:trHeight w:val="255"/>
        </w:trPr>
        <w:tc>
          <w:tcPr>
            <w:tcW w:w="1025" w:type="dxa"/>
            <w:gridSpan w:val="2"/>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4058" w:type="dxa"/>
            <w:gridSpan w:val="8"/>
            <w:tcBorders>
              <w:top w:val="nil"/>
              <w:left w:val="nil"/>
              <w:bottom w:val="single" w:sz="4" w:space="0" w:color="auto"/>
              <w:right w:val="nil"/>
            </w:tcBorders>
            <w:shd w:val="clear" w:color="auto" w:fill="auto"/>
            <w:noWrap/>
            <w:vAlign w:val="bottom"/>
          </w:tcPr>
          <w:p w:rsidR="00140A00" w:rsidRPr="00986C82" w:rsidRDefault="00140A00">
            <w:pPr>
              <w:rPr>
                <w:sz w:val="22"/>
                <w:szCs w:val="22"/>
                <w:lang w:val="ru-RU"/>
              </w:rPr>
            </w:pPr>
            <w:r w:rsidRPr="00986C82">
              <w:rPr>
                <w:sz w:val="22"/>
                <w:szCs w:val="22"/>
              </w:rPr>
              <w:t>Portal</w:t>
            </w:r>
            <w:r w:rsidRPr="00986C82">
              <w:rPr>
                <w:sz w:val="22"/>
                <w:szCs w:val="22"/>
                <w:lang w:val="ru-RU"/>
              </w:rPr>
              <w:t xml:space="preserve"> за стечајне управнике (</w:t>
            </w:r>
            <w:r w:rsidRPr="00986C82">
              <w:rPr>
                <w:sz w:val="22"/>
                <w:szCs w:val="22"/>
              </w:rPr>
              <w:t>BAP</w:t>
            </w:r>
            <w:r w:rsidRPr="00986C82">
              <w:rPr>
                <w:sz w:val="22"/>
                <w:szCs w:val="22"/>
                <w:lang w:val="ru-RU"/>
              </w:rPr>
              <w:t>)</w:t>
            </w:r>
          </w:p>
        </w:tc>
        <w:tc>
          <w:tcPr>
            <w:tcW w:w="667" w:type="dxa"/>
            <w:tcBorders>
              <w:top w:val="nil"/>
              <w:left w:val="nil"/>
              <w:bottom w:val="single" w:sz="4" w:space="0" w:color="auto"/>
              <w:right w:val="nil"/>
            </w:tcBorders>
            <w:shd w:val="clear" w:color="auto" w:fill="auto"/>
            <w:noWrap/>
            <w:vAlign w:val="bottom"/>
          </w:tcPr>
          <w:p w:rsidR="00140A00" w:rsidRPr="00986C82" w:rsidRDefault="00140A00">
            <w:pPr>
              <w:jc w:val="right"/>
              <w:rPr>
                <w:sz w:val="22"/>
                <w:szCs w:val="22"/>
              </w:rPr>
            </w:pPr>
            <w:r w:rsidRPr="00986C82">
              <w:rPr>
                <w:sz w:val="22"/>
                <w:szCs w:val="22"/>
              </w:rPr>
              <w:t>1</w:t>
            </w:r>
          </w:p>
        </w:tc>
        <w:tc>
          <w:tcPr>
            <w:tcW w:w="1344" w:type="dxa"/>
            <w:gridSpan w:val="3"/>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428"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466" w:type="dxa"/>
            <w:gridSpan w:val="2"/>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529"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c>
          <w:tcPr>
            <w:tcW w:w="1324" w:type="dxa"/>
            <w:tcBorders>
              <w:top w:val="nil"/>
              <w:left w:val="nil"/>
              <w:bottom w:val="single" w:sz="4" w:space="0" w:color="auto"/>
              <w:right w:val="nil"/>
            </w:tcBorders>
            <w:shd w:val="clear" w:color="auto" w:fill="auto"/>
            <w:noWrap/>
            <w:vAlign w:val="bottom"/>
          </w:tcPr>
          <w:p w:rsidR="00140A00" w:rsidRPr="00986C82" w:rsidRDefault="00140A00">
            <w:pPr>
              <w:rPr>
                <w:sz w:val="22"/>
                <w:szCs w:val="22"/>
              </w:rPr>
            </w:pPr>
            <w:r w:rsidRPr="00986C82">
              <w:rPr>
                <w:sz w:val="22"/>
                <w:szCs w:val="22"/>
              </w:rPr>
              <w:t> </w:t>
            </w:r>
          </w:p>
        </w:tc>
      </w:tr>
      <w:tr w:rsidR="00140A00" w:rsidRPr="00986C82" w:rsidTr="00934419">
        <w:trPr>
          <w:trHeight w:val="255"/>
        </w:trPr>
        <w:tc>
          <w:tcPr>
            <w:tcW w:w="1025" w:type="dxa"/>
            <w:gridSpan w:val="2"/>
            <w:tcBorders>
              <w:top w:val="nil"/>
              <w:left w:val="nil"/>
              <w:bottom w:val="nil"/>
              <w:right w:val="nil"/>
            </w:tcBorders>
            <w:shd w:val="clear" w:color="auto" w:fill="auto"/>
            <w:noWrap/>
            <w:vAlign w:val="bottom"/>
          </w:tcPr>
          <w:p w:rsidR="00140A00" w:rsidRPr="00986C82" w:rsidRDefault="00140A00">
            <w:pPr>
              <w:rPr>
                <w:sz w:val="22"/>
                <w:szCs w:val="22"/>
              </w:rPr>
            </w:pPr>
          </w:p>
        </w:tc>
        <w:tc>
          <w:tcPr>
            <w:tcW w:w="9816" w:type="dxa"/>
            <w:gridSpan w:val="17"/>
            <w:tcBorders>
              <w:top w:val="nil"/>
              <w:left w:val="nil"/>
              <w:bottom w:val="nil"/>
              <w:right w:val="nil"/>
            </w:tcBorders>
            <w:shd w:val="clear" w:color="auto" w:fill="auto"/>
            <w:noWrap/>
            <w:vAlign w:val="bottom"/>
          </w:tcPr>
          <w:p w:rsidR="00140A00" w:rsidRPr="00986C82" w:rsidRDefault="00140A00" w:rsidP="00392561">
            <w:pPr>
              <w:ind w:left="11" w:hanging="11"/>
              <w:rPr>
                <w:sz w:val="22"/>
                <w:szCs w:val="22"/>
                <w:lang w:val="ru-RU"/>
              </w:rPr>
            </w:pPr>
            <w:r w:rsidRPr="00986C82">
              <w:rPr>
                <w:sz w:val="22"/>
                <w:szCs w:val="22"/>
                <w:lang w:val="ru-RU"/>
              </w:rPr>
              <w:t>Права која се преносе односе се на:</w:t>
            </w:r>
            <w:r w:rsidR="00392561">
              <w:rPr>
                <w:sz w:val="22"/>
                <w:szCs w:val="22"/>
                <w:lang w:val="ru-RU"/>
              </w:rPr>
              <w:t xml:space="preserve"> </w:t>
            </w:r>
            <w:r w:rsidRPr="00986C82">
              <w:rPr>
                <w:sz w:val="22"/>
                <w:szCs w:val="22"/>
                <w:lang w:val="ru-RU"/>
              </w:rPr>
              <w:t>пуни изворни код,</w:t>
            </w:r>
            <w:r w:rsidR="00392561">
              <w:rPr>
                <w:sz w:val="22"/>
                <w:szCs w:val="22"/>
                <w:lang w:val="ru-RU"/>
              </w:rPr>
              <w:t xml:space="preserve"> </w:t>
            </w:r>
            <w:r w:rsidRPr="00986C82">
              <w:rPr>
                <w:sz w:val="22"/>
                <w:szCs w:val="22"/>
                <w:lang w:val="ru-RU"/>
              </w:rPr>
              <w:t>објектни код,</w:t>
            </w:r>
            <w:r w:rsidR="00392561">
              <w:rPr>
                <w:sz w:val="22"/>
                <w:szCs w:val="22"/>
                <w:lang w:val="ru-RU"/>
              </w:rPr>
              <w:t xml:space="preserve"> </w:t>
            </w:r>
            <w:r w:rsidRPr="00986C82">
              <w:rPr>
                <w:sz w:val="22"/>
                <w:szCs w:val="22"/>
                <w:lang w:val="ru-RU"/>
              </w:rPr>
              <w:t xml:space="preserve">техничку документацију и </w:t>
            </w:r>
          </w:p>
        </w:tc>
      </w:tr>
      <w:tr w:rsidR="00140A00" w:rsidRPr="00986C82" w:rsidTr="00934419">
        <w:trPr>
          <w:trHeight w:val="255"/>
        </w:trPr>
        <w:tc>
          <w:tcPr>
            <w:tcW w:w="5083" w:type="dxa"/>
            <w:gridSpan w:val="10"/>
            <w:tcBorders>
              <w:top w:val="nil"/>
              <w:left w:val="nil"/>
              <w:bottom w:val="nil"/>
              <w:right w:val="nil"/>
            </w:tcBorders>
            <w:shd w:val="clear" w:color="auto" w:fill="auto"/>
            <w:noWrap/>
            <w:vAlign w:val="bottom"/>
          </w:tcPr>
          <w:p w:rsidR="00140A00" w:rsidRPr="00986C82" w:rsidRDefault="00392561">
            <w:pPr>
              <w:rPr>
                <w:sz w:val="22"/>
                <w:szCs w:val="22"/>
                <w:lang w:val="ru-RU"/>
              </w:rPr>
            </w:pPr>
            <w:r>
              <w:rPr>
                <w:sz w:val="22"/>
                <w:szCs w:val="22"/>
                <w:lang w:val="ru-RU"/>
              </w:rPr>
              <w:t xml:space="preserve">трајно </w:t>
            </w:r>
            <w:r w:rsidR="00140A00" w:rsidRPr="00986C82">
              <w:rPr>
                <w:sz w:val="22"/>
                <w:szCs w:val="22"/>
                <w:lang w:val="ru-RU"/>
              </w:rPr>
              <w:t>право коришћења горе наведених софтвера.</w:t>
            </w:r>
          </w:p>
        </w:tc>
        <w:tc>
          <w:tcPr>
            <w:tcW w:w="667"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344" w:type="dxa"/>
            <w:gridSpan w:val="3"/>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428"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466" w:type="dxa"/>
            <w:gridSpan w:val="2"/>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529"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c>
          <w:tcPr>
            <w:tcW w:w="1324" w:type="dxa"/>
            <w:tcBorders>
              <w:top w:val="nil"/>
              <w:left w:val="nil"/>
              <w:bottom w:val="nil"/>
              <w:right w:val="nil"/>
            </w:tcBorders>
            <w:shd w:val="clear" w:color="auto" w:fill="auto"/>
            <w:noWrap/>
            <w:vAlign w:val="bottom"/>
          </w:tcPr>
          <w:p w:rsidR="00140A00" w:rsidRPr="00986C82" w:rsidRDefault="00140A00">
            <w:pPr>
              <w:rPr>
                <w:sz w:val="22"/>
                <w:szCs w:val="22"/>
                <w:lang w:val="ru-RU"/>
              </w:rPr>
            </w:pPr>
          </w:p>
        </w:tc>
      </w:tr>
    </w:tbl>
    <w:p w:rsidR="00AA7946" w:rsidRDefault="00AA7946" w:rsidP="001E703D">
      <w:pPr>
        <w:autoSpaceDE w:val="0"/>
        <w:autoSpaceDN w:val="0"/>
        <w:adjustRightInd w:val="0"/>
        <w:jc w:val="both"/>
        <w:rPr>
          <w:b/>
          <w:color w:val="000000"/>
          <w:sz w:val="22"/>
          <w:szCs w:val="22"/>
          <w:lang w:val="ru-RU"/>
        </w:rPr>
      </w:pPr>
    </w:p>
    <w:p w:rsidR="00AA7946" w:rsidRPr="00967F87" w:rsidRDefault="00967F87" w:rsidP="001E703D">
      <w:pPr>
        <w:autoSpaceDE w:val="0"/>
        <w:autoSpaceDN w:val="0"/>
        <w:adjustRightInd w:val="0"/>
        <w:jc w:val="both"/>
        <w:rPr>
          <w:color w:val="000000"/>
          <w:sz w:val="22"/>
          <w:szCs w:val="22"/>
          <w:lang w:val="sr-Cyrl-CS"/>
        </w:rPr>
      </w:pPr>
      <w:r w:rsidRPr="00967F87">
        <w:rPr>
          <w:color w:val="000000"/>
          <w:sz w:val="22"/>
          <w:szCs w:val="22"/>
          <w:lang w:val="ru-RU"/>
        </w:rPr>
        <w:t xml:space="preserve">17.10.2011. године, раскинут је Уговор </w:t>
      </w:r>
      <w:r w:rsidRPr="00967F87">
        <w:rPr>
          <w:color w:val="000000"/>
          <w:sz w:val="22"/>
          <w:szCs w:val="22"/>
          <w:lang w:val="sr-Latn-CS"/>
        </w:rPr>
        <w:t xml:space="preserve">o </w:t>
      </w:r>
      <w:r w:rsidRPr="00967F87">
        <w:rPr>
          <w:color w:val="000000"/>
          <w:sz w:val="22"/>
          <w:szCs w:val="22"/>
          <w:lang w:val="sr-Cyrl-CS"/>
        </w:rPr>
        <w:t xml:space="preserve">излагању и куповини слика број </w:t>
      </w:r>
      <w:r w:rsidRPr="00967F87">
        <w:rPr>
          <w:sz w:val="22"/>
          <w:szCs w:val="22"/>
        </w:rPr>
        <w:t>IV</w:t>
      </w:r>
      <w:r w:rsidRPr="00967F87">
        <w:rPr>
          <w:sz w:val="22"/>
          <w:szCs w:val="22"/>
          <w:lang w:val="ru-RU"/>
        </w:rPr>
        <w:t xml:space="preserve"> Бр. 15-272/2009 од 31.03.2009. године</w:t>
      </w:r>
      <w:r w:rsidRPr="00967F87">
        <w:rPr>
          <w:color w:val="000000"/>
          <w:sz w:val="22"/>
          <w:szCs w:val="22"/>
          <w:lang w:val="ru-RU"/>
        </w:rPr>
        <w:t xml:space="preserve"> </w:t>
      </w:r>
      <w:r>
        <w:rPr>
          <w:color w:val="000000"/>
          <w:sz w:val="22"/>
          <w:szCs w:val="22"/>
          <w:lang w:val="ru-RU"/>
        </w:rPr>
        <w:t xml:space="preserve">закључен </w:t>
      </w:r>
      <w:r w:rsidRPr="00967F87">
        <w:rPr>
          <w:color w:val="000000"/>
          <w:sz w:val="22"/>
          <w:szCs w:val="22"/>
          <w:lang w:val="ru-RU"/>
        </w:rPr>
        <w:t xml:space="preserve">са </w:t>
      </w:r>
      <w:r>
        <w:rPr>
          <w:color w:val="000000"/>
          <w:sz w:val="22"/>
          <w:szCs w:val="22"/>
          <w:lang w:val="ru-RU"/>
        </w:rPr>
        <w:t>галери</w:t>
      </w:r>
      <w:r w:rsidRPr="00967F87">
        <w:rPr>
          <w:color w:val="000000"/>
          <w:sz w:val="22"/>
          <w:szCs w:val="22"/>
          <w:lang w:val="ru-RU"/>
        </w:rPr>
        <w:t xml:space="preserve">јом </w:t>
      </w:r>
      <w:r w:rsidRPr="00967F87">
        <w:rPr>
          <w:color w:val="000000"/>
          <w:sz w:val="22"/>
          <w:szCs w:val="22"/>
          <w:lang w:val="sr-Latn-CS"/>
        </w:rPr>
        <w:t>„Monmartr“</w:t>
      </w:r>
      <w:r>
        <w:rPr>
          <w:color w:val="000000"/>
          <w:sz w:val="22"/>
          <w:szCs w:val="22"/>
          <w:lang w:val="sr-Cyrl-CS"/>
        </w:rPr>
        <w:t xml:space="preserve">, у складу са којим </w:t>
      </w:r>
      <w:r w:rsidRPr="00967F87">
        <w:rPr>
          <w:color w:val="000000"/>
          <w:sz w:val="22"/>
          <w:szCs w:val="22"/>
          <w:lang w:val="sr-Cyrl-CS"/>
        </w:rPr>
        <w:t xml:space="preserve">је власник галерије преузео слике </w:t>
      </w:r>
      <w:r>
        <w:rPr>
          <w:color w:val="000000"/>
          <w:sz w:val="22"/>
          <w:szCs w:val="22"/>
          <w:lang w:val="sr-Cyrl-CS"/>
        </w:rPr>
        <w:t xml:space="preserve">које су се налазиле </w:t>
      </w:r>
      <w:r w:rsidRPr="00967F87">
        <w:rPr>
          <w:color w:val="000000"/>
          <w:sz w:val="22"/>
          <w:szCs w:val="22"/>
          <w:lang w:val="sr-Cyrl-CS"/>
        </w:rPr>
        <w:t>у изложбеном простору Агенције.</w:t>
      </w:r>
    </w:p>
    <w:p w:rsidR="00967F87" w:rsidRDefault="00967F87" w:rsidP="001E703D">
      <w:pPr>
        <w:autoSpaceDE w:val="0"/>
        <w:autoSpaceDN w:val="0"/>
        <w:adjustRightInd w:val="0"/>
        <w:jc w:val="both"/>
        <w:rPr>
          <w:b/>
          <w:color w:val="000000"/>
          <w:sz w:val="22"/>
          <w:szCs w:val="22"/>
          <w:lang w:val="ru-RU"/>
        </w:rPr>
      </w:pPr>
    </w:p>
    <w:p w:rsidR="001E703D" w:rsidRPr="00986C82" w:rsidRDefault="001E703D" w:rsidP="009F2D19">
      <w:pPr>
        <w:autoSpaceDE w:val="0"/>
        <w:autoSpaceDN w:val="0"/>
        <w:adjustRightInd w:val="0"/>
        <w:ind w:firstLine="720"/>
        <w:jc w:val="both"/>
        <w:rPr>
          <w:b/>
          <w:color w:val="000000"/>
          <w:sz w:val="22"/>
          <w:szCs w:val="22"/>
          <w:lang w:val="ru-RU"/>
        </w:rPr>
      </w:pPr>
      <w:r w:rsidRPr="00986C82">
        <w:rPr>
          <w:b/>
          <w:color w:val="000000"/>
          <w:sz w:val="22"/>
          <w:szCs w:val="22"/>
          <w:lang w:val="ru-RU"/>
        </w:rPr>
        <w:t>17.</w:t>
      </w:r>
      <w:r w:rsidR="00F60447" w:rsidRPr="00986C82">
        <w:rPr>
          <w:b/>
          <w:color w:val="000000"/>
          <w:sz w:val="22"/>
          <w:szCs w:val="22"/>
          <w:lang w:val="ru-RU"/>
        </w:rPr>
        <w:t xml:space="preserve"> </w:t>
      </w:r>
      <w:r w:rsidRPr="00986C82">
        <w:rPr>
          <w:b/>
          <w:color w:val="000000"/>
          <w:sz w:val="22"/>
          <w:szCs w:val="22"/>
          <w:u w:val="single"/>
          <w:lang w:val="ru-RU"/>
        </w:rPr>
        <w:t>ЧУВАЊЕ НОСАЧА ИНФОРМАЦИЈА</w:t>
      </w:r>
    </w:p>
    <w:p w:rsidR="003F49C7" w:rsidRPr="00986C82" w:rsidRDefault="003F49C7" w:rsidP="003F49C7">
      <w:pPr>
        <w:pStyle w:val="Header"/>
        <w:tabs>
          <w:tab w:val="clear" w:pos="4320"/>
          <w:tab w:val="clear" w:pos="8640"/>
        </w:tabs>
        <w:jc w:val="both"/>
        <w:rPr>
          <w:sz w:val="22"/>
          <w:szCs w:val="22"/>
        </w:rPr>
      </w:pPr>
    </w:p>
    <w:p w:rsidR="003F49C7" w:rsidRPr="00986C82" w:rsidRDefault="003F49C7" w:rsidP="003F49C7">
      <w:pPr>
        <w:pStyle w:val="Header"/>
        <w:tabs>
          <w:tab w:val="clear" w:pos="4320"/>
          <w:tab w:val="clear" w:pos="8640"/>
        </w:tabs>
        <w:jc w:val="both"/>
        <w:rPr>
          <w:sz w:val="22"/>
          <w:szCs w:val="22"/>
        </w:rPr>
      </w:pPr>
      <w:r w:rsidRPr="00986C82">
        <w:rPr>
          <w:sz w:val="22"/>
          <w:szCs w:val="22"/>
        </w:rPr>
        <w:t xml:space="preserve">Документација Агенције чува се у архиви Писарнице Агенције, у просторијама Агенције код службених лица која су непосредно задужена за рад на предметима, у електронској форми у рачунарима, на ЦД  или дискетама. Стручна мишљења и стручна објашњења објављују се у билтену „Стечајни информатор“. Сви прописи које користи Агенција налазе се на сајту </w:t>
      </w:r>
      <w:hyperlink r:id="rId36" w:history="1">
        <w:r w:rsidRPr="00984C3C">
          <w:rPr>
            <w:rStyle w:val="Hyperlink"/>
            <w:b/>
            <w:i/>
            <w:color w:val="3366FF"/>
            <w:sz w:val="22"/>
            <w:szCs w:val="22"/>
            <w:u w:val="single"/>
            <w:lang w:val="sr-Latn-CS"/>
          </w:rPr>
          <w:t>www.alsu.gov.rs</w:t>
        </w:r>
      </w:hyperlink>
      <w:r w:rsidR="00984C3C">
        <w:rPr>
          <w:sz w:val="22"/>
          <w:szCs w:val="22"/>
          <w:lang w:val="sr-Latn-CS"/>
        </w:rPr>
        <w:t xml:space="preserve"> . </w:t>
      </w:r>
      <w:r w:rsidRPr="00984C3C">
        <w:rPr>
          <w:sz w:val="22"/>
          <w:szCs w:val="22"/>
        </w:rPr>
        <w:t>Све</w:t>
      </w:r>
      <w:r w:rsidRPr="00986C82">
        <w:rPr>
          <w:sz w:val="22"/>
          <w:szCs w:val="22"/>
        </w:rPr>
        <w:t xml:space="preserve"> активности Агенције такође се објављују на сајту Агенције. </w:t>
      </w:r>
    </w:p>
    <w:p w:rsidR="003F49C7" w:rsidRDefault="003F49C7" w:rsidP="001E703D">
      <w:pPr>
        <w:autoSpaceDE w:val="0"/>
        <w:autoSpaceDN w:val="0"/>
        <w:adjustRightInd w:val="0"/>
        <w:jc w:val="both"/>
        <w:rPr>
          <w:b/>
          <w:color w:val="000000"/>
          <w:sz w:val="22"/>
          <w:szCs w:val="22"/>
          <w:lang w:val="ru-RU"/>
        </w:rPr>
      </w:pPr>
    </w:p>
    <w:p w:rsidR="001E703D" w:rsidRPr="00986C82" w:rsidRDefault="001E703D" w:rsidP="001E703D">
      <w:pPr>
        <w:autoSpaceDE w:val="0"/>
        <w:autoSpaceDN w:val="0"/>
        <w:adjustRightInd w:val="0"/>
        <w:jc w:val="both"/>
        <w:rPr>
          <w:b/>
          <w:color w:val="000000"/>
          <w:sz w:val="22"/>
          <w:szCs w:val="22"/>
          <w:lang w:val="ru-RU"/>
        </w:rPr>
      </w:pPr>
    </w:p>
    <w:p w:rsidR="001E703D" w:rsidRPr="00986C82" w:rsidRDefault="001E703D" w:rsidP="009F2D19">
      <w:pPr>
        <w:autoSpaceDE w:val="0"/>
        <w:autoSpaceDN w:val="0"/>
        <w:adjustRightInd w:val="0"/>
        <w:ind w:firstLine="720"/>
        <w:jc w:val="both"/>
        <w:rPr>
          <w:b/>
          <w:color w:val="000000"/>
          <w:sz w:val="22"/>
          <w:szCs w:val="22"/>
          <w:lang w:val="ru-RU"/>
        </w:rPr>
      </w:pPr>
      <w:r w:rsidRPr="00986C82">
        <w:rPr>
          <w:b/>
          <w:color w:val="000000"/>
          <w:sz w:val="22"/>
          <w:szCs w:val="22"/>
          <w:lang w:val="ru-RU"/>
        </w:rPr>
        <w:t>18.</w:t>
      </w:r>
      <w:r w:rsidR="00F60447" w:rsidRPr="00986C82">
        <w:rPr>
          <w:b/>
          <w:color w:val="000000"/>
          <w:sz w:val="22"/>
          <w:szCs w:val="22"/>
          <w:lang w:val="ru-RU"/>
        </w:rPr>
        <w:t xml:space="preserve"> </w:t>
      </w:r>
      <w:r w:rsidRPr="00986C82">
        <w:rPr>
          <w:b/>
          <w:color w:val="000000"/>
          <w:sz w:val="22"/>
          <w:szCs w:val="22"/>
          <w:u w:val="single"/>
          <w:lang w:val="ru-RU"/>
        </w:rPr>
        <w:t>ВРСТА ИНФОРМАЦИЈА У ПОСЕДУ</w:t>
      </w:r>
      <w:r w:rsidRPr="00986C82">
        <w:rPr>
          <w:b/>
          <w:color w:val="000000"/>
          <w:sz w:val="22"/>
          <w:szCs w:val="22"/>
          <w:lang w:val="ru-RU"/>
        </w:rPr>
        <w:t xml:space="preserve"> </w:t>
      </w:r>
    </w:p>
    <w:p w:rsidR="001E703D" w:rsidRPr="00986C82" w:rsidRDefault="001E703D" w:rsidP="001E703D">
      <w:pPr>
        <w:autoSpaceDE w:val="0"/>
        <w:autoSpaceDN w:val="0"/>
        <w:adjustRightInd w:val="0"/>
        <w:jc w:val="both"/>
        <w:rPr>
          <w:b/>
          <w:color w:val="000000"/>
          <w:sz w:val="22"/>
          <w:szCs w:val="22"/>
          <w:lang w:val="ru-RU"/>
        </w:rPr>
      </w:pPr>
    </w:p>
    <w:p w:rsidR="003F49C7" w:rsidRPr="00986C82" w:rsidRDefault="003F49C7" w:rsidP="003F49C7">
      <w:pPr>
        <w:jc w:val="both"/>
        <w:rPr>
          <w:sz w:val="22"/>
          <w:szCs w:val="22"/>
          <w:lang w:val="sr-Cyrl-CS"/>
        </w:rPr>
      </w:pPr>
      <w:r w:rsidRPr="00986C82">
        <w:rPr>
          <w:sz w:val="22"/>
          <w:szCs w:val="22"/>
          <w:lang w:val="sr-Cyrl-CS"/>
        </w:rPr>
        <w:t xml:space="preserve">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 а детаљнији увид је могуће извршити претрагом посебног одељка на веб страни </w:t>
      </w:r>
      <w:r w:rsidR="00F90686">
        <w:rPr>
          <w:sz w:val="22"/>
          <w:szCs w:val="22"/>
          <w:lang w:val="sr-Cyrl-CS"/>
        </w:rPr>
        <w:t>Агенције под називом „Стечај/статистика“</w:t>
      </w:r>
    </w:p>
    <w:p w:rsidR="003F49C7" w:rsidRPr="00986C82" w:rsidRDefault="003F49C7" w:rsidP="003F49C7">
      <w:pPr>
        <w:jc w:val="both"/>
        <w:rPr>
          <w:sz w:val="22"/>
          <w:szCs w:val="22"/>
          <w:lang w:val="sr-Cyrl-CS"/>
        </w:rPr>
      </w:pPr>
      <w:r w:rsidRPr="00986C82">
        <w:rPr>
          <w:sz w:val="22"/>
          <w:szCs w:val="22"/>
          <w:lang w:val="sr-Cyrl-CS"/>
        </w:rPr>
        <w:t>-</w:t>
      </w:r>
      <w:r w:rsidR="00AA7946">
        <w:rPr>
          <w:sz w:val="22"/>
          <w:szCs w:val="22"/>
          <w:lang w:val="sr-Cyrl-CS"/>
        </w:rPr>
        <w:t xml:space="preserve"> </w:t>
      </w:r>
      <w:r w:rsidRPr="00986C82">
        <w:rPr>
          <w:sz w:val="22"/>
          <w:szCs w:val="22"/>
          <w:lang w:val="sr-Cyrl-CS"/>
        </w:rPr>
        <w:t>информације о стечајним управницима које се путем извода из Именика стечајних управника</w:t>
      </w:r>
      <w:r w:rsidR="006F31FA" w:rsidRPr="00986C82">
        <w:rPr>
          <w:sz w:val="22"/>
          <w:szCs w:val="22"/>
          <w:lang w:val="sr-Cyrl-CS"/>
        </w:rPr>
        <w:t>-Листе активних управника</w:t>
      </w:r>
      <w:r w:rsidRPr="00986C82">
        <w:rPr>
          <w:sz w:val="22"/>
          <w:szCs w:val="22"/>
          <w:lang w:val="sr-Cyrl-CS"/>
        </w:rPr>
        <w:t xml:space="preserve"> достављају периодично </w:t>
      </w:r>
      <w:r w:rsidR="006F31FA" w:rsidRPr="00986C82">
        <w:rPr>
          <w:sz w:val="22"/>
          <w:szCs w:val="22"/>
          <w:lang w:val="sr-Cyrl-CS"/>
        </w:rPr>
        <w:t>привредним</w:t>
      </w:r>
      <w:r w:rsidRPr="00986C82">
        <w:rPr>
          <w:sz w:val="22"/>
          <w:szCs w:val="22"/>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rsidR="003F49C7" w:rsidRPr="00986C82" w:rsidRDefault="003F49C7" w:rsidP="003F49C7">
      <w:pPr>
        <w:jc w:val="both"/>
        <w:rPr>
          <w:sz w:val="22"/>
          <w:szCs w:val="22"/>
          <w:lang w:val="sr-Cyrl-CS"/>
        </w:rPr>
      </w:pPr>
      <w:r w:rsidRPr="00986C82">
        <w:rPr>
          <w:sz w:val="22"/>
          <w:szCs w:val="22"/>
          <w:lang w:val="sr-Cyrl-CS"/>
        </w:rPr>
        <w:t>-</w:t>
      </w:r>
      <w:r w:rsidR="00AA7946">
        <w:rPr>
          <w:sz w:val="22"/>
          <w:szCs w:val="22"/>
          <w:lang w:val="sr-Cyrl-CS"/>
        </w:rPr>
        <w:t xml:space="preserve"> </w:t>
      </w:r>
      <w:r w:rsidRPr="00986C82">
        <w:rPr>
          <w:sz w:val="22"/>
          <w:szCs w:val="22"/>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986C82">
        <w:rPr>
          <w:sz w:val="22"/>
          <w:szCs w:val="22"/>
          <w:lang w:val="sr-Cyrl-CS"/>
        </w:rPr>
        <w:t>привредним</w:t>
      </w:r>
      <w:r w:rsidRPr="00986C82">
        <w:rPr>
          <w:sz w:val="22"/>
          <w:szCs w:val="22"/>
          <w:lang w:val="sr-Cyrl-CS"/>
        </w:rPr>
        <w:t xml:space="preserve"> судовима и сл.)</w:t>
      </w:r>
    </w:p>
    <w:p w:rsidR="003F49C7" w:rsidRPr="00986C82" w:rsidRDefault="003F49C7" w:rsidP="003F49C7">
      <w:pPr>
        <w:jc w:val="both"/>
        <w:rPr>
          <w:sz w:val="22"/>
          <w:szCs w:val="22"/>
          <w:lang w:val="sr-Cyrl-CS"/>
        </w:rPr>
      </w:pPr>
      <w:r w:rsidRPr="00986C82">
        <w:rPr>
          <w:sz w:val="22"/>
          <w:szCs w:val="22"/>
          <w:lang w:val="sr-Cyrl-CS"/>
        </w:rPr>
        <w:t>-</w:t>
      </w:r>
      <w:r w:rsidR="00AA7946">
        <w:rPr>
          <w:sz w:val="22"/>
          <w:szCs w:val="22"/>
          <w:lang w:val="sr-Cyrl-CS"/>
        </w:rPr>
        <w:t xml:space="preserve"> </w:t>
      </w:r>
      <w:r w:rsidRPr="00986C82">
        <w:rPr>
          <w:sz w:val="22"/>
          <w:szCs w:val="22"/>
          <w:lang w:val="sr-Cyrl-CS"/>
        </w:rPr>
        <w:t>подаци о стечајним поступцима на територији Републике Србије (датум отварања, фазе поступка, време тра</w:t>
      </w:r>
      <w:r w:rsidR="00F90686">
        <w:rPr>
          <w:sz w:val="22"/>
          <w:szCs w:val="22"/>
          <w:lang w:val="sr-Cyrl-CS"/>
        </w:rPr>
        <w:t>јања поступка, назив привредног</w:t>
      </w:r>
      <w:r w:rsidRPr="00986C82">
        <w:rPr>
          <w:sz w:val="22"/>
          <w:szCs w:val="22"/>
          <w:lang w:val="sr-Cyrl-CS"/>
        </w:rPr>
        <w:t xml:space="preserve"> суда и сл.)</w:t>
      </w:r>
    </w:p>
    <w:p w:rsidR="003F49C7" w:rsidRPr="00986C82" w:rsidRDefault="003F49C7" w:rsidP="003F49C7">
      <w:pPr>
        <w:jc w:val="both"/>
        <w:rPr>
          <w:sz w:val="22"/>
          <w:szCs w:val="22"/>
          <w:lang w:val="sr-Cyrl-CS"/>
        </w:rPr>
      </w:pPr>
      <w:r w:rsidRPr="00986C82">
        <w:rPr>
          <w:sz w:val="22"/>
          <w:szCs w:val="22"/>
          <w:lang w:val="sr-Cyrl-CS"/>
        </w:rPr>
        <w:t>-</w:t>
      </w:r>
      <w:r w:rsidR="00AA7946">
        <w:rPr>
          <w:sz w:val="22"/>
          <w:szCs w:val="22"/>
          <w:lang w:val="sr-Cyrl-CS"/>
        </w:rPr>
        <w:t xml:space="preserve"> </w:t>
      </w:r>
      <w:r w:rsidRPr="00986C82">
        <w:rPr>
          <w:sz w:val="22"/>
          <w:szCs w:val="22"/>
          <w:lang w:val="sr-Cyrl-CS"/>
        </w:rPr>
        <w:t xml:space="preserve">подаци садржани у месечним, односно кварталним извештајима о току стечајног поступка и стању стечајне масе </w:t>
      </w:r>
    </w:p>
    <w:p w:rsidR="003F49C7" w:rsidRPr="00986C82" w:rsidRDefault="003F49C7" w:rsidP="003F49C7">
      <w:pPr>
        <w:jc w:val="both"/>
        <w:rPr>
          <w:sz w:val="22"/>
          <w:szCs w:val="22"/>
          <w:lang w:val="sr-Cyrl-CS"/>
        </w:rPr>
      </w:pPr>
      <w:r w:rsidRPr="00986C82">
        <w:rPr>
          <w:sz w:val="22"/>
          <w:szCs w:val="22"/>
          <w:lang w:val="sr-Cyrl-CS"/>
        </w:rPr>
        <w:t>-</w:t>
      </w:r>
      <w:r w:rsidR="00AA7946">
        <w:rPr>
          <w:sz w:val="22"/>
          <w:szCs w:val="22"/>
          <w:lang w:val="sr-Cyrl-CS"/>
        </w:rPr>
        <w:t xml:space="preserve"> </w:t>
      </w:r>
      <w:r w:rsidRPr="00986C82">
        <w:rPr>
          <w:sz w:val="22"/>
          <w:szCs w:val="22"/>
          <w:lang w:val="sr-Cyrl-CS"/>
        </w:rPr>
        <w:t xml:space="preserve">подаци садржани у Извештајима о економско-финансијском положају стечајног дужника, </w:t>
      </w:r>
    </w:p>
    <w:p w:rsidR="003F49C7" w:rsidRPr="00986C82" w:rsidRDefault="003F49C7" w:rsidP="003F49C7">
      <w:pPr>
        <w:jc w:val="both"/>
        <w:rPr>
          <w:sz w:val="22"/>
          <w:szCs w:val="22"/>
          <w:lang w:val="sr-Cyrl-CS"/>
        </w:rPr>
      </w:pPr>
      <w:r w:rsidRPr="00986C82">
        <w:rPr>
          <w:sz w:val="22"/>
          <w:szCs w:val="22"/>
          <w:lang w:val="sr-Cyrl-CS"/>
        </w:rPr>
        <w:t>-</w:t>
      </w:r>
      <w:r w:rsidR="00AA7946">
        <w:rPr>
          <w:sz w:val="22"/>
          <w:szCs w:val="22"/>
          <w:lang w:val="sr-Cyrl-CS"/>
        </w:rPr>
        <w:t xml:space="preserve"> </w:t>
      </w:r>
      <w:r w:rsidRPr="00986C82">
        <w:rPr>
          <w:sz w:val="22"/>
          <w:szCs w:val="22"/>
          <w:lang w:val="sr-Cyrl-CS"/>
        </w:rPr>
        <w:t>примена прописа - вођења поступка (по ЗСП или ЗППСЛ)</w:t>
      </w:r>
    </w:p>
    <w:p w:rsidR="003F49C7" w:rsidRPr="00986C82" w:rsidRDefault="003F49C7" w:rsidP="003F49C7">
      <w:pPr>
        <w:jc w:val="both"/>
        <w:rPr>
          <w:sz w:val="22"/>
          <w:szCs w:val="22"/>
          <w:lang w:val="ru-RU"/>
        </w:rPr>
      </w:pPr>
      <w:r w:rsidRPr="00986C82">
        <w:rPr>
          <w:sz w:val="22"/>
          <w:szCs w:val="22"/>
          <w:lang w:val="sr-Cyrl-CS"/>
        </w:rPr>
        <w:t>-</w:t>
      </w:r>
      <w:r w:rsidR="00AA7946">
        <w:rPr>
          <w:sz w:val="22"/>
          <w:szCs w:val="22"/>
          <w:lang w:val="sr-Cyrl-CS"/>
        </w:rPr>
        <w:t xml:space="preserve"> </w:t>
      </w:r>
      <w:r w:rsidRPr="00986C82">
        <w:rPr>
          <w:sz w:val="22"/>
          <w:szCs w:val="22"/>
          <w:lang w:val="sr-Cyrl-CS"/>
        </w:rPr>
        <w:t>подаци из</w:t>
      </w:r>
      <w:r w:rsidRPr="00986C82">
        <w:rPr>
          <w:b/>
          <w:sz w:val="22"/>
          <w:szCs w:val="22"/>
          <w:lang w:val="sr-Cyrl-CS"/>
        </w:rPr>
        <w:t xml:space="preserve"> </w:t>
      </w:r>
      <w:r w:rsidR="003F6D01">
        <w:rPr>
          <w:sz w:val="22"/>
          <w:szCs w:val="22"/>
          <w:lang w:val="sr-Cyrl-CS"/>
        </w:rPr>
        <w:t>завршних рачуна</w:t>
      </w:r>
    </w:p>
    <w:p w:rsidR="003F49C7" w:rsidRPr="00986C82" w:rsidRDefault="003F49C7" w:rsidP="003F49C7">
      <w:pPr>
        <w:jc w:val="both"/>
        <w:rPr>
          <w:sz w:val="22"/>
          <w:szCs w:val="22"/>
          <w:lang w:val="sr-Cyrl-CS"/>
        </w:rPr>
      </w:pPr>
      <w:r w:rsidRPr="00986C82">
        <w:rPr>
          <w:sz w:val="22"/>
          <w:szCs w:val="22"/>
          <w:lang w:val="ru-RU"/>
        </w:rPr>
        <w:t>-</w:t>
      </w:r>
      <w:r w:rsidR="00AA7946">
        <w:rPr>
          <w:sz w:val="22"/>
          <w:szCs w:val="22"/>
          <w:lang w:val="ru-RU"/>
        </w:rPr>
        <w:t xml:space="preserve"> </w:t>
      </w:r>
      <w:r w:rsidRPr="00986C82">
        <w:rPr>
          <w:sz w:val="22"/>
          <w:szCs w:val="22"/>
          <w:lang w:val="ru-RU"/>
        </w:rPr>
        <w:t xml:space="preserve">подаци о </w:t>
      </w:r>
      <w:r w:rsidRPr="00986C82">
        <w:rPr>
          <w:sz w:val="22"/>
          <w:szCs w:val="22"/>
          <w:lang w:val="sr-Cyrl-CS"/>
        </w:rPr>
        <w:t xml:space="preserve">стечајним дужницима према структури капитала (државни, друштвени, приватни). </w:t>
      </w:r>
    </w:p>
    <w:p w:rsidR="003F49C7" w:rsidRPr="00986C82" w:rsidRDefault="003F49C7" w:rsidP="003F49C7">
      <w:pPr>
        <w:pStyle w:val="BodyText2"/>
        <w:rPr>
          <w:b/>
          <w:bCs/>
          <w:sz w:val="22"/>
          <w:szCs w:val="22"/>
        </w:rPr>
      </w:pPr>
    </w:p>
    <w:p w:rsidR="003F49C7" w:rsidRPr="00986C82" w:rsidRDefault="003F49C7" w:rsidP="003F49C7">
      <w:pPr>
        <w:jc w:val="both"/>
        <w:rPr>
          <w:sz w:val="22"/>
          <w:szCs w:val="22"/>
          <w:lang w:val="sr-Cyrl-CS"/>
        </w:rPr>
      </w:pPr>
      <w:r w:rsidRPr="00986C82">
        <w:rPr>
          <w:sz w:val="22"/>
          <w:szCs w:val="22"/>
          <w:lang w:val="sr-Cyrl-CS"/>
        </w:rPr>
        <w:t>На писани захтев странке С</w:t>
      </w:r>
      <w:r w:rsidR="00D64A81">
        <w:rPr>
          <w:sz w:val="22"/>
          <w:szCs w:val="22"/>
          <w:lang w:val="sr-Cyrl-CS"/>
        </w:rPr>
        <w:t xml:space="preserve">ектор за надор и развој професије </w:t>
      </w:r>
      <w:r w:rsidRPr="00986C82">
        <w:rPr>
          <w:sz w:val="22"/>
          <w:szCs w:val="22"/>
          <w:lang w:val="sr-Cyrl-CS"/>
        </w:rPr>
        <w:t xml:space="preserve"> даје писана мишљења о примени прописа у области стечајног права. Од С</w:t>
      </w:r>
      <w:r w:rsidR="00D64A81">
        <w:rPr>
          <w:sz w:val="22"/>
          <w:szCs w:val="22"/>
          <w:lang w:val="sr-Cyrl-CS"/>
        </w:rPr>
        <w:t>ектора</w:t>
      </w:r>
      <w:r w:rsidRPr="00986C82">
        <w:rPr>
          <w:sz w:val="22"/>
          <w:szCs w:val="22"/>
          <w:lang w:val="sr-Cyrl-CS"/>
        </w:rPr>
        <w:t xml:space="preserve"> за надзор </w:t>
      </w:r>
      <w:r w:rsidR="00D64A81">
        <w:rPr>
          <w:sz w:val="22"/>
          <w:szCs w:val="22"/>
          <w:lang w:val="sr-Cyrl-CS"/>
        </w:rPr>
        <w:t xml:space="preserve">и развој професије </w:t>
      </w:r>
      <w:r w:rsidRPr="00986C82">
        <w:rPr>
          <w:sz w:val="22"/>
          <w:szCs w:val="22"/>
          <w:lang w:val="sr-Cyrl-CS"/>
        </w:rPr>
        <w:t>странка може добити и усмену информацију путем телефона или приликом пријема у просторијама Агенције</w:t>
      </w:r>
      <w:r w:rsidR="00D64A81">
        <w:rPr>
          <w:sz w:val="22"/>
          <w:szCs w:val="22"/>
          <w:lang w:val="sr-Cyrl-CS"/>
        </w:rPr>
        <w:t>.</w:t>
      </w:r>
      <w:r w:rsidRPr="00986C82">
        <w:rPr>
          <w:sz w:val="22"/>
          <w:szCs w:val="22"/>
          <w:lang w:val="sr-Cyrl-CS"/>
        </w:rPr>
        <w:t xml:space="preserve"> </w:t>
      </w:r>
    </w:p>
    <w:p w:rsidR="003F49C7" w:rsidRPr="00986C82" w:rsidRDefault="003F49C7" w:rsidP="003F49C7">
      <w:pPr>
        <w:jc w:val="both"/>
        <w:rPr>
          <w:sz w:val="22"/>
          <w:szCs w:val="22"/>
          <w:lang w:val="sr-Cyrl-CS"/>
        </w:rPr>
      </w:pPr>
    </w:p>
    <w:p w:rsidR="003F49C7" w:rsidRPr="00986C82" w:rsidRDefault="003F49C7" w:rsidP="003F49C7">
      <w:pPr>
        <w:jc w:val="both"/>
        <w:rPr>
          <w:sz w:val="22"/>
          <w:szCs w:val="22"/>
          <w:lang w:val="sr-Cyrl-CS"/>
        </w:rPr>
      </w:pPr>
      <w:r w:rsidRPr="00986C82">
        <w:rPr>
          <w:sz w:val="22"/>
          <w:szCs w:val="22"/>
          <w:lang w:val="sr-Cyrl-CS"/>
        </w:rPr>
        <w:t>Агенција је у сарадњи са издавачком кућом „ИНТЕРМЕ</w:t>
      </w:r>
      <w:r w:rsidRPr="00986C82">
        <w:rPr>
          <w:sz w:val="22"/>
          <w:szCs w:val="22"/>
        </w:rPr>
        <w:t>KS</w:t>
      </w:r>
      <w:r w:rsidR="00986C82">
        <w:rPr>
          <w:sz w:val="22"/>
          <w:szCs w:val="22"/>
          <w:lang w:val="sr-Cyrl-CS"/>
        </w:rPr>
        <w:t xml:space="preserve">“ организовала издавање </w:t>
      </w:r>
      <w:r w:rsidRPr="00986C82">
        <w:rPr>
          <w:sz w:val="22"/>
          <w:szCs w:val="22"/>
          <w:lang w:val="sr-Cyrl-CS"/>
        </w:rPr>
        <w:t>билтена „СТЕЧАЈНИ ИНФОРМАТОР“ који садржи чланке, судску праксу, одгов</w:t>
      </w:r>
      <w:r w:rsidRPr="00986C82">
        <w:rPr>
          <w:sz w:val="22"/>
          <w:szCs w:val="22"/>
          <w:lang w:val="sr-Latn-CS"/>
        </w:rPr>
        <w:t>o</w:t>
      </w:r>
      <w:r w:rsidRPr="00986C82">
        <w:rPr>
          <w:sz w:val="22"/>
          <w:szCs w:val="22"/>
          <w:lang w:val="sr-Cyrl-CS"/>
        </w:rPr>
        <w:t>ре на питања стечајних управника</w:t>
      </w:r>
      <w:r w:rsidRPr="00986C82">
        <w:rPr>
          <w:sz w:val="22"/>
          <w:szCs w:val="22"/>
          <w:lang w:val="sr-Latn-CS"/>
        </w:rPr>
        <w:t xml:space="preserve"> </w:t>
      </w:r>
      <w:r w:rsidRPr="00986C82">
        <w:rPr>
          <w:sz w:val="22"/>
          <w:szCs w:val="22"/>
          <w:lang w:val="sr-Cyrl-CS"/>
        </w:rPr>
        <w:t xml:space="preserve">као и разне информације које би биле интересантне стечајним управницима  за обављање  делатности.   </w:t>
      </w:r>
    </w:p>
    <w:p w:rsidR="00D64A81" w:rsidRDefault="00D64A81" w:rsidP="003F49C7">
      <w:pPr>
        <w:jc w:val="both"/>
        <w:rPr>
          <w:sz w:val="22"/>
          <w:szCs w:val="22"/>
          <w:lang w:val="sr-Cyrl-CS"/>
        </w:rPr>
      </w:pPr>
    </w:p>
    <w:p w:rsidR="00F60447" w:rsidRPr="003F6D01" w:rsidRDefault="00F60447" w:rsidP="003F49C7">
      <w:pPr>
        <w:jc w:val="both"/>
        <w:rPr>
          <w:b/>
          <w:i/>
          <w:sz w:val="22"/>
          <w:szCs w:val="22"/>
          <w:lang w:val="sr-Cyrl-CS"/>
        </w:rPr>
      </w:pPr>
      <w:r w:rsidRPr="00986C82">
        <w:rPr>
          <w:sz w:val="22"/>
          <w:szCs w:val="22"/>
          <w:lang w:val="sr-Cyrl-CS"/>
        </w:rPr>
        <w:t xml:space="preserve">Агенција је априла 2010. године, у складу са новим прописима из области стечаја издала </w:t>
      </w:r>
      <w:r w:rsidRPr="003F6D01">
        <w:rPr>
          <w:b/>
          <w:i/>
          <w:sz w:val="22"/>
          <w:szCs w:val="22"/>
          <w:lang w:val="sr-Cyrl-CS"/>
        </w:rPr>
        <w:t>Збирку прописа којима се уређује стечај.</w:t>
      </w:r>
    </w:p>
    <w:p w:rsidR="00F60447" w:rsidRPr="00986C82" w:rsidRDefault="00F60447" w:rsidP="003F49C7">
      <w:pPr>
        <w:jc w:val="both"/>
        <w:rPr>
          <w:i/>
          <w:sz w:val="22"/>
          <w:szCs w:val="22"/>
          <w:lang w:val="sr-Latn-CS"/>
        </w:rPr>
      </w:pPr>
      <w:r w:rsidRPr="00986C82">
        <w:rPr>
          <w:sz w:val="22"/>
          <w:szCs w:val="22"/>
          <w:lang w:val="sr-Cyrl-CS"/>
        </w:rPr>
        <w:t xml:space="preserve">У сарадњи са ЕБРД, у оквиру пројекта </w:t>
      </w:r>
      <w:r w:rsidRPr="00986C82">
        <w:rPr>
          <w:bCs/>
          <w:sz w:val="22"/>
          <w:szCs w:val="22"/>
          <w:lang w:val="ru-RU"/>
        </w:rPr>
        <w:t>Јачање институционалних капацитета у области сте</w:t>
      </w:r>
      <w:r w:rsidRPr="00986C82">
        <w:rPr>
          <w:bCs/>
          <w:sz w:val="22"/>
          <w:szCs w:val="22"/>
          <w:lang w:val="sr-Cyrl-CS"/>
        </w:rPr>
        <w:t>ч</w:t>
      </w:r>
      <w:r w:rsidRPr="00986C82">
        <w:rPr>
          <w:bCs/>
          <w:sz w:val="22"/>
          <w:szCs w:val="22"/>
          <w:lang w:val="ru-RU"/>
        </w:rPr>
        <w:t>аја</w:t>
      </w:r>
      <w:r w:rsidRPr="00986C82">
        <w:rPr>
          <w:bCs/>
          <w:i/>
          <w:sz w:val="22"/>
          <w:szCs w:val="22"/>
          <w:lang w:val="ru-RU"/>
        </w:rPr>
        <w:t xml:space="preserve">, </w:t>
      </w:r>
      <w:r w:rsidRPr="00986C82">
        <w:rPr>
          <w:bCs/>
          <w:sz w:val="22"/>
          <w:szCs w:val="22"/>
          <w:lang w:val="ru-RU"/>
        </w:rPr>
        <w:t xml:space="preserve">септембра 2010. године, издала </w:t>
      </w:r>
      <w:r w:rsidR="001B0A31" w:rsidRPr="00986C82">
        <w:rPr>
          <w:bCs/>
          <w:sz w:val="22"/>
          <w:szCs w:val="22"/>
          <w:lang w:val="ru-RU"/>
        </w:rPr>
        <w:t xml:space="preserve">је </w:t>
      </w:r>
      <w:r w:rsidRPr="003F6D01">
        <w:rPr>
          <w:b/>
          <w:bCs/>
          <w:i/>
          <w:sz w:val="22"/>
          <w:szCs w:val="22"/>
          <w:lang w:val="ru-RU"/>
        </w:rPr>
        <w:t>Приручник за коришћење НС и КЕ</w:t>
      </w:r>
      <w:r w:rsidR="003F6D01">
        <w:rPr>
          <w:b/>
          <w:bCs/>
          <w:i/>
          <w:sz w:val="22"/>
          <w:szCs w:val="22"/>
          <w:lang w:val="ru-RU"/>
        </w:rPr>
        <w:t>.</w:t>
      </w:r>
    </w:p>
    <w:p w:rsidR="003F49C7" w:rsidRPr="00986C82" w:rsidRDefault="003F49C7" w:rsidP="003F49C7">
      <w:pPr>
        <w:jc w:val="both"/>
        <w:rPr>
          <w:sz w:val="22"/>
          <w:szCs w:val="22"/>
          <w:lang w:val="sr-Latn-CS"/>
        </w:rPr>
      </w:pPr>
    </w:p>
    <w:p w:rsidR="003F49C7" w:rsidRPr="00986C82" w:rsidRDefault="003F49C7" w:rsidP="003F49C7">
      <w:pPr>
        <w:jc w:val="both"/>
        <w:rPr>
          <w:color w:val="000000"/>
          <w:sz w:val="22"/>
          <w:szCs w:val="22"/>
          <w:lang w:val="ru-RU"/>
        </w:rPr>
      </w:pPr>
      <w:r w:rsidRPr="00986C82">
        <w:rPr>
          <w:sz w:val="22"/>
          <w:szCs w:val="22"/>
          <w:lang w:val="sr-Cyrl-CS"/>
        </w:rPr>
        <w:t xml:space="preserve">Такође, Агенција је на свом веб сајту </w:t>
      </w:r>
      <w:r w:rsidRPr="00986C82">
        <w:rPr>
          <w:color w:val="000000"/>
          <w:sz w:val="22"/>
          <w:szCs w:val="22"/>
          <w:lang w:val="ru-RU"/>
        </w:rPr>
        <w:t xml:space="preserve">у циљу стандардизације и боље комуникације стечајних управника са Агенцијом и </w:t>
      </w:r>
      <w:r w:rsidR="002B13B5" w:rsidRPr="00986C82">
        <w:rPr>
          <w:color w:val="000000"/>
          <w:sz w:val="22"/>
          <w:szCs w:val="22"/>
          <w:lang w:val="ru-RU"/>
        </w:rPr>
        <w:t>привредним</w:t>
      </w:r>
      <w:r w:rsidRPr="00986C82">
        <w:rPr>
          <w:color w:val="000000"/>
          <w:sz w:val="22"/>
          <w:szCs w:val="22"/>
          <w:lang w:val="ru-RU"/>
        </w:rPr>
        <w:t xml:space="preserve"> судовима</w:t>
      </w:r>
      <w:r w:rsidRPr="00986C82">
        <w:rPr>
          <w:color w:val="000000"/>
          <w:sz w:val="22"/>
          <w:szCs w:val="22"/>
          <w:lang w:val="sr-Cyrl-CS"/>
        </w:rPr>
        <w:t xml:space="preserve"> објавила п</w:t>
      </w:r>
      <w:r w:rsidRPr="00986C82">
        <w:rPr>
          <w:color w:val="000000"/>
          <w:sz w:val="22"/>
          <w:szCs w:val="22"/>
          <w:lang w:val="ru-RU"/>
        </w:rPr>
        <w:t>редло</w:t>
      </w:r>
      <w:r w:rsidRPr="00986C82">
        <w:rPr>
          <w:color w:val="000000"/>
          <w:sz w:val="22"/>
          <w:szCs w:val="22"/>
          <w:lang w:val="sr-Cyrl-CS"/>
        </w:rPr>
        <w:t>ге</w:t>
      </w:r>
      <w:r w:rsidRPr="00986C82">
        <w:rPr>
          <w:color w:val="000000"/>
          <w:sz w:val="22"/>
          <w:szCs w:val="22"/>
          <w:lang w:val="ru-RU"/>
        </w:rPr>
        <w:t xml:space="preserve"> различитих образаца </w:t>
      </w:r>
      <w:r w:rsidRPr="00986C82">
        <w:rPr>
          <w:color w:val="000000"/>
          <w:sz w:val="22"/>
          <w:szCs w:val="22"/>
          <w:lang w:val="sr-Cyrl-CS"/>
        </w:rPr>
        <w:t>које стечајни управници</w:t>
      </w:r>
      <w:r w:rsidRPr="00986C82">
        <w:rPr>
          <w:color w:val="000000"/>
          <w:sz w:val="22"/>
          <w:szCs w:val="22"/>
          <w:lang w:val="ru-RU"/>
        </w:rPr>
        <w:t xml:space="preserve"> могу користити и прилагођавати конкретним околностима.</w:t>
      </w:r>
    </w:p>
    <w:p w:rsidR="003F49C7" w:rsidRPr="00986C82" w:rsidRDefault="003F49C7" w:rsidP="003F49C7">
      <w:pPr>
        <w:jc w:val="both"/>
        <w:rPr>
          <w:color w:val="000000"/>
          <w:sz w:val="22"/>
          <w:szCs w:val="22"/>
          <w:lang w:val="ru-RU"/>
        </w:rPr>
      </w:pPr>
    </w:p>
    <w:p w:rsidR="003F49C7" w:rsidRPr="00986C82" w:rsidRDefault="003F49C7" w:rsidP="003F49C7">
      <w:pPr>
        <w:jc w:val="both"/>
        <w:rPr>
          <w:color w:val="000000"/>
          <w:sz w:val="22"/>
          <w:szCs w:val="22"/>
          <w:lang w:val="ru-RU"/>
        </w:rPr>
      </w:pPr>
      <w:r w:rsidRPr="00986C82">
        <w:rPr>
          <w:color w:val="000000"/>
          <w:sz w:val="22"/>
          <w:szCs w:val="22"/>
          <w:lang w:val="ru-RU"/>
        </w:rPr>
        <w:t xml:space="preserve">На веб страни Агенције благовремено се објављују све информације о најави догађаја као и материјали и извештаји са свих скупова било да их организује Агенција или да у њима учествују њени представници. Ова врста информација може се добити и путем веб страна међународних </w:t>
      </w:r>
      <w:r w:rsidRPr="00986C82">
        <w:rPr>
          <w:color w:val="000000"/>
          <w:sz w:val="22"/>
          <w:szCs w:val="22"/>
          <w:lang w:val="ru-RU"/>
        </w:rPr>
        <w:lastRenderedPageBreak/>
        <w:t>удружења стечајних управника и других стручњака који се баве стечајем. Ове веб стране је могуће претраживати преко веб стране Агенције.</w:t>
      </w:r>
    </w:p>
    <w:p w:rsidR="003F49C7" w:rsidRPr="00986C82" w:rsidRDefault="003F49C7" w:rsidP="001E703D">
      <w:pPr>
        <w:autoSpaceDE w:val="0"/>
        <w:autoSpaceDN w:val="0"/>
        <w:adjustRightInd w:val="0"/>
        <w:jc w:val="both"/>
        <w:rPr>
          <w:b/>
          <w:color w:val="000000"/>
          <w:sz w:val="22"/>
          <w:szCs w:val="22"/>
          <w:lang w:val="ru-RU"/>
        </w:rPr>
      </w:pPr>
    </w:p>
    <w:p w:rsidR="003F49C7" w:rsidRPr="00986C82" w:rsidRDefault="003F49C7" w:rsidP="001E703D">
      <w:pPr>
        <w:autoSpaceDE w:val="0"/>
        <w:autoSpaceDN w:val="0"/>
        <w:adjustRightInd w:val="0"/>
        <w:jc w:val="both"/>
        <w:rPr>
          <w:b/>
          <w:color w:val="000000"/>
          <w:sz w:val="22"/>
          <w:szCs w:val="22"/>
          <w:lang w:val="ru-RU"/>
        </w:rPr>
      </w:pPr>
    </w:p>
    <w:p w:rsidR="00D63688" w:rsidRPr="00986C82"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t>19.</w:t>
      </w:r>
      <w:r w:rsidR="0024107B" w:rsidRPr="00986C82">
        <w:rPr>
          <w:b/>
          <w:color w:val="000000"/>
          <w:sz w:val="22"/>
          <w:szCs w:val="22"/>
          <w:lang w:val="ru-RU"/>
        </w:rPr>
        <w:t xml:space="preserve"> </w:t>
      </w:r>
      <w:r w:rsidRPr="00986C82">
        <w:rPr>
          <w:b/>
          <w:color w:val="000000"/>
          <w:sz w:val="22"/>
          <w:szCs w:val="22"/>
          <w:u w:val="single"/>
          <w:lang w:val="ru-RU"/>
        </w:rPr>
        <w:t>ВРСТЕ ИНФОРМАЦИЈА КОЈИМА ДРЖАВНИ ОРГАН ОМОГУЋАВА ПРИСТУП</w:t>
      </w:r>
    </w:p>
    <w:p w:rsidR="003F49C7" w:rsidRPr="00227921" w:rsidRDefault="00D63688" w:rsidP="00227921">
      <w:pPr>
        <w:autoSpaceDE w:val="0"/>
        <w:autoSpaceDN w:val="0"/>
        <w:adjustRightInd w:val="0"/>
        <w:jc w:val="both"/>
        <w:rPr>
          <w:b/>
          <w:color w:val="000000"/>
          <w:sz w:val="22"/>
          <w:szCs w:val="22"/>
          <w:lang w:val="ru-RU"/>
        </w:rPr>
      </w:pPr>
      <w:r w:rsidRPr="00986C82">
        <w:rPr>
          <w:lang w:val="ru-RU"/>
        </w:rPr>
        <w:t xml:space="preserve"> </w:t>
      </w:r>
      <w:r w:rsidR="001E703D" w:rsidRPr="00986C82">
        <w:rPr>
          <w:lang w:val="ru-RU"/>
        </w:rPr>
        <w:t xml:space="preserve"> </w:t>
      </w:r>
    </w:p>
    <w:p w:rsidR="003F49C7" w:rsidRPr="00986C82" w:rsidRDefault="003F49C7" w:rsidP="003F49C7">
      <w:pPr>
        <w:pStyle w:val="Header"/>
        <w:jc w:val="both"/>
        <w:rPr>
          <w:sz w:val="22"/>
          <w:szCs w:val="22"/>
        </w:rPr>
      </w:pPr>
      <w:r w:rsidRPr="00986C82">
        <w:rPr>
          <w:sz w:val="22"/>
          <w:szCs w:val="22"/>
        </w:rPr>
        <w:t>Информације које Агенција поседује произилазе из послова које обавља у областима:</w:t>
      </w:r>
    </w:p>
    <w:p w:rsidR="003F49C7" w:rsidRPr="00986C82" w:rsidRDefault="003F49C7" w:rsidP="003F49C7">
      <w:pPr>
        <w:pStyle w:val="Header"/>
        <w:jc w:val="both"/>
        <w:rPr>
          <w:sz w:val="22"/>
          <w:szCs w:val="22"/>
        </w:rPr>
      </w:pPr>
      <w:r w:rsidRPr="00986C82">
        <w:rPr>
          <w:sz w:val="22"/>
          <w:szCs w:val="22"/>
        </w:rPr>
        <w:t xml:space="preserve">1. лиценцирања (издавања, обнављања и одузимања лиценце за обављање послова стечајног управника) – подаци дати у тексту Информатора </w:t>
      </w:r>
    </w:p>
    <w:p w:rsidR="003F49C7" w:rsidRPr="006A0F60" w:rsidRDefault="00801601" w:rsidP="003F49C7">
      <w:pPr>
        <w:pStyle w:val="Header"/>
        <w:jc w:val="both"/>
        <w:rPr>
          <w:sz w:val="22"/>
          <w:szCs w:val="22"/>
        </w:rPr>
      </w:pPr>
      <w:r>
        <w:rPr>
          <w:sz w:val="22"/>
          <w:szCs w:val="22"/>
        </w:rPr>
        <w:t xml:space="preserve">2. </w:t>
      </w:r>
      <w:r w:rsidR="003F49C7" w:rsidRPr="00986C82">
        <w:rPr>
          <w:sz w:val="22"/>
          <w:szCs w:val="22"/>
        </w:rPr>
        <w:t xml:space="preserve">вођења Именика стечајних управника – </w:t>
      </w:r>
      <w:r w:rsidR="006A0F60">
        <w:rPr>
          <w:sz w:val="22"/>
          <w:szCs w:val="22"/>
        </w:rPr>
        <w:t>листа лиценцираних стечајних управника и л</w:t>
      </w:r>
      <w:r w:rsidR="002B13B5" w:rsidRPr="00986C82">
        <w:rPr>
          <w:sz w:val="22"/>
          <w:szCs w:val="22"/>
        </w:rPr>
        <w:t>ист</w:t>
      </w:r>
      <w:r w:rsidR="006A0F60">
        <w:rPr>
          <w:sz w:val="22"/>
          <w:szCs w:val="22"/>
        </w:rPr>
        <w:t>а</w:t>
      </w:r>
      <w:r w:rsidR="002B13B5" w:rsidRPr="00986C82">
        <w:rPr>
          <w:sz w:val="22"/>
          <w:szCs w:val="22"/>
        </w:rPr>
        <w:t xml:space="preserve"> активних стечајних управника</w:t>
      </w:r>
      <w:r w:rsidR="003F49C7" w:rsidRPr="00986C82">
        <w:rPr>
          <w:sz w:val="22"/>
          <w:szCs w:val="22"/>
        </w:rPr>
        <w:t xml:space="preserve"> </w:t>
      </w:r>
      <w:r w:rsidR="006A0F60">
        <w:rPr>
          <w:sz w:val="22"/>
          <w:szCs w:val="22"/>
        </w:rPr>
        <w:t xml:space="preserve">која </w:t>
      </w:r>
      <w:r w:rsidR="003F49C7" w:rsidRPr="00986C82">
        <w:rPr>
          <w:sz w:val="22"/>
          <w:szCs w:val="22"/>
        </w:rPr>
        <w:t>се редовно доста</w:t>
      </w:r>
      <w:r w:rsidR="006A0F60">
        <w:rPr>
          <w:sz w:val="22"/>
          <w:szCs w:val="22"/>
        </w:rPr>
        <w:t>вља Привредним судовима и налазе</w:t>
      </w:r>
      <w:r w:rsidR="003F49C7" w:rsidRPr="00986C82">
        <w:rPr>
          <w:sz w:val="22"/>
          <w:szCs w:val="22"/>
        </w:rPr>
        <w:t xml:space="preserve"> се на веб страници</w:t>
      </w:r>
      <w:r w:rsidR="006A0F60">
        <w:rPr>
          <w:sz w:val="22"/>
          <w:szCs w:val="22"/>
        </w:rPr>
        <w:t>ма</w:t>
      </w:r>
      <w:r w:rsidR="003F49C7" w:rsidRPr="00986C82">
        <w:rPr>
          <w:sz w:val="22"/>
          <w:szCs w:val="22"/>
        </w:rPr>
        <w:t xml:space="preserve"> </w:t>
      </w:r>
      <w:hyperlink r:id="rId37" w:history="1">
        <w:r w:rsidR="006A0F60" w:rsidRPr="008C3622">
          <w:rPr>
            <w:rStyle w:val="Hyperlink"/>
            <w:b/>
            <w:i/>
            <w:color w:val="3366FF"/>
            <w:sz w:val="22"/>
            <w:szCs w:val="22"/>
            <w:u w:val="single"/>
            <w:lang w:val="ru-RU"/>
          </w:rPr>
          <w:t>www.alsu.gov.rs/ЛИЦЕНЦЕ/Листа лиценцираних управника</w:t>
        </w:r>
      </w:hyperlink>
      <w:r w:rsidR="006A0F60">
        <w:rPr>
          <w:color w:val="0000FF"/>
          <w:sz w:val="22"/>
          <w:szCs w:val="22"/>
        </w:rPr>
        <w:t xml:space="preserve"> </w:t>
      </w:r>
      <w:r w:rsidR="006A0F60" w:rsidRPr="006A0F60">
        <w:rPr>
          <w:sz w:val="22"/>
          <w:szCs w:val="22"/>
        </w:rPr>
        <w:t>и</w:t>
      </w:r>
      <w:r w:rsidR="006A0F60">
        <w:rPr>
          <w:color w:val="0000FF"/>
          <w:sz w:val="22"/>
          <w:szCs w:val="22"/>
        </w:rPr>
        <w:t xml:space="preserve"> </w:t>
      </w:r>
      <w:hyperlink r:id="rId38" w:history="1">
        <w:r w:rsidR="006A0F60" w:rsidRPr="008C3622">
          <w:rPr>
            <w:rStyle w:val="Hyperlink"/>
            <w:b/>
            <w:i/>
            <w:color w:val="3366FF"/>
            <w:sz w:val="22"/>
            <w:szCs w:val="22"/>
            <w:u w:val="single"/>
            <w:lang w:val="ru-RU"/>
          </w:rPr>
          <w:t>www.alsu.gov.rs/ЛИЦЕНЦЕ/Листа активних управника</w:t>
        </w:r>
      </w:hyperlink>
    </w:p>
    <w:p w:rsidR="003F49C7" w:rsidRPr="00986C82" w:rsidRDefault="003F49C7" w:rsidP="003F49C7">
      <w:pPr>
        <w:pStyle w:val="Header"/>
        <w:jc w:val="both"/>
        <w:rPr>
          <w:sz w:val="22"/>
          <w:szCs w:val="22"/>
          <w:lang w:val="ru-RU"/>
        </w:rPr>
      </w:pPr>
      <w:r w:rsidRPr="00986C82">
        <w:rPr>
          <w:sz w:val="22"/>
          <w:szCs w:val="22"/>
        </w:rPr>
        <w:t>3. подаци о теренском надзору на годишњем нивоу – подаци дати у тексту Информатора</w:t>
      </w:r>
    </w:p>
    <w:p w:rsidR="003F49C7" w:rsidRPr="003F6D01" w:rsidRDefault="003F49C7" w:rsidP="003F49C7">
      <w:pPr>
        <w:pStyle w:val="Header"/>
        <w:jc w:val="both"/>
        <w:rPr>
          <w:i/>
          <w:color w:val="0000FF"/>
          <w:sz w:val="22"/>
          <w:szCs w:val="22"/>
          <w:lang w:val="ru-RU"/>
        </w:rPr>
      </w:pPr>
      <w:r w:rsidRPr="00986C82">
        <w:rPr>
          <w:sz w:val="22"/>
          <w:szCs w:val="22"/>
        </w:rPr>
        <w:t>4. статистички подаци који се односе на стечајне поступке који се воде на територији Републике Србије. Ови подаци с</w:t>
      </w:r>
      <w:r w:rsidR="002B13B5" w:rsidRPr="00986C82">
        <w:rPr>
          <w:sz w:val="22"/>
          <w:szCs w:val="22"/>
        </w:rPr>
        <w:t>у</w:t>
      </w:r>
      <w:r w:rsidRPr="00986C82">
        <w:rPr>
          <w:sz w:val="22"/>
          <w:szCs w:val="22"/>
        </w:rPr>
        <w:t xml:space="preserve"> приказани у табелама који се налазе у</w:t>
      </w:r>
      <w:r w:rsidRPr="00986C82">
        <w:rPr>
          <w:sz w:val="22"/>
          <w:szCs w:val="22"/>
          <w:lang w:val="ru-RU"/>
        </w:rPr>
        <w:t xml:space="preserve"> посебном банеру</w:t>
      </w:r>
      <w:r w:rsidRPr="00986C82">
        <w:rPr>
          <w:sz w:val="22"/>
          <w:szCs w:val="22"/>
        </w:rPr>
        <w:t xml:space="preserve"> на веб страници</w:t>
      </w:r>
      <w:r w:rsidRPr="00986C82">
        <w:rPr>
          <w:sz w:val="22"/>
          <w:szCs w:val="22"/>
          <w:lang w:val="ru-RU"/>
        </w:rPr>
        <w:t xml:space="preserve"> </w:t>
      </w:r>
      <w:hyperlink r:id="rId39" w:history="1">
        <w:r w:rsidR="006A0F60" w:rsidRPr="008C3622">
          <w:rPr>
            <w:rStyle w:val="Hyperlink"/>
            <w:b/>
            <w:i/>
            <w:color w:val="3366FF"/>
            <w:sz w:val="22"/>
            <w:szCs w:val="22"/>
            <w:u w:val="single"/>
            <w:lang w:val="ru-RU"/>
          </w:rPr>
          <w:t>www.alsu.gov.rs/СТЕЧАЈ/Статистика</w:t>
        </w:r>
      </w:hyperlink>
    </w:p>
    <w:p w:rsidR="003F49C7" w:rsidRPr="00986C82" w:rsidRDefault="003F49C7" w:rsidP="003F49C7">
      <w:pPr>
        <w:pStyle w:val="Title"/>
        <w:jc w:val="both"/>
        <w:outlineLvl w:val="0"/>
        <w:rPr>
          <w:b w:val="0"/>
          <w:sz w:val="22"/>
          <w:szCs w:val="22"/>
        </w:rPr>
      </w:pPr>
    </w:p>
    <w:p w:rsidR="0039496C" w:rsidRDefault="0039496C" w:rsidP="0039496C">
      <w:pPr>
        <w:autoSpaceDE w:val="0"/>
        <w:autoSpaceDN w:val="0"/>
        <w:adjustRightInd w:val="0"/>
        <w:jc w:val="both"/>
        <w:rPr>
          <w:b/>
          <w:color w:val="000000"/>
          <w:sz w:val="22"/>
          <w:szCs w:val="22"/>
          <w:lang w:val="ru-RU"/>
        </w:rPr>
      </w:pPr>
      <w:r w:rsidRPr="00986C82">
        <w:rPr>
          <w:b/>
          <w:sz w:val="22"/>
          <w:szCs w:val="22"/>
          <w:lang w:val="ru-RU"/>
        </w:rPr>
        <w:t xml:space="preserve">Детаљнији подаци о врстама и садржају информација којима Агенција омогућава приступ, </w:t>
      </w:r>
      <w:r w:rsidRPr="00986C82">
        <w:rPr>
          <w:b/>
          <w:color w:val="000000"/>
          <w:sz w:val="22"/>
          <w:szCs w:val="22"/>
          <w:lang w:val="ru-RU"/>
        </w:rPr>
        <w:t xml:space="preserve">садржани су у поглављу бр. </w:t>
      </w:r>
      <w:r w:rsidRPr="00986C82">
        <w:rPr>
          <w:b/>
          <w:color w:val="000000"/>
          <w:sz w:val="22"/>
          <w:szCs w:val="22"/>
          <w:lang w:val="sr-Latn-CS"/>
        </w:rPr>
        <w:t>6</w:t>
      </w:r>
      <w:r w:rsidRPr="00986C82">
        <w:rPr>
          <w:b/>
          <w:color w:val="000000"/>
          <w:sz w:val="22"/>
          <w:szCs w:val="22"/>
          <w:lang w:val="ru-RU"/>
        </w:rPr>
        <w:t xml:space="preserve">. и </w:t>
      </w:r>
      <w:r w:rsidRPr="00986C82">
        <w:rPr>
          <w:b/>
          <w:color w:val="000000"/>
          <w:sz w:val="22"/>
          <w:szCs w:val="22"/>
          <w:lang w:val="sr-Latn-CS"/>
        </w:rPr>
        <w:t>7</w:t>
      </w:r>
      <w:r w:rsidRPr="00986C82">
        <w:rPr>
          <w:b/>
          <w:color w:val="000000"/>
          <w:sz w:val="22"/>
          <w:szCs w:val="22"/>
          <w:lang w:val="ru-RU"/>
        </w:rPr>
        <w:t>. овог Информатора који садрже опис овлашћења и обавеза државног органа.</w:t>
      </w:r>
    </w:p>
    <w:p w:rsidR="003F49C7" w:rsidRPr="00986C82" w:rsidRDefault="003F49C7" w:rsidP="001B0A31">
      <w:pPr>
        <w:pStyle w:val="Title"/>
        <w:jc w:val="both"/>
        <w:outlineLvl w:val="0"/>
        <w:rPr>
          <w:sz w:val="22"/>
          <w:szCs w:val="22"/>
        </w:rPr>
      </w:pPr>
    </w:p>
    <w:p w:rsidR="001E703D" w:rsidRPr="00986C82" w:rsidRDefault="001E703D" w:rsidP="009F2D19">
      <w:pPr>
        <w:autoSpaceDE w:val="0"/>
        <w:autoSpaceDN w:val="0"/>
        <w:adjustRightInd w:val="0"/>
        <w:ind w:firstLine="720"/>
        <w:jc w:val="both"/>
        <w:rPr>
          <w:b/>
          <w:color w:val="000000"/>
          <w:sz w:val="22"/>
          <w:szCs w:val="22"/>
          <w:u w:val="single"/>
          <w:lang w:val="ru-RU"/>
        </w:rPr>
      </w:pPr>
      <w:r w:rsidRPr="00986C82">
        <w:rPr>
          <w:b/>
          <w:color w:val="000000"/>
          <w:sz w:val="22"/>
          <w:szCs w:val="22"/>
          <w:lang w:val="ru-RU"/>
        </w:rPr>
        <w:t xml:space="preserve">20. </w:t>
      </w:r>
      <w:r w:rsidRPr="00986C82">
        <w:rPr>
          <w:b/>
          <w:color w:val="000000"/>
          <w:sz w:val="22"/>
          <w:szCs w:val="22"/>
          <w:u w:val="single"/>
          <w:lang w:val="ru-RU"/>
        </w:rPr>
        <w:t xml:space="preserve">ИНФОРМАЦИЈЕ О ПОДНОШЕЊУ ЗАХТЕВА </w:t>
      </w:r>
      <w:r w:rsidR="000D6330" w:rsidRPr="00986C82">
        <w:rPr>
          <w:b/>
          <w:color w:val="000000"/>
          <w:sz w:val="22"/>
          <w:szCs w:val="22"/>
          <w:u w:val="single"/>
          <w:lang w:val="ru-RU"/>
        </w:rPr>
        <w:t>ЗА</w:t>
      </w:r>
      <w:r w:rsidR="00BB0C5B" w:rsidRPr="00986C82">
        <w:rPr>
          <w:b/>
          <w:color w:val="000000"/>
          <w:sz w:val="22"/>
          <w:szCs w:val="22"/>
          <w:u w:val="single"/>
          <w:lang w:val="ru-RU"/>
        </w:rPr>
        <w:t xml:space="preserve"> </w:t>
      </w:r>
      <w:r w:rsidRPr="00986C82">
        <w:rPr>
          <w:b/>
          <w:color w:val="000000"/>
          <w:sz w:val="22"/>
          <w:szCs w:val="22"/>
          <w:u w:val="single"/>
          <w:lang w:val="ru-RU"/>
        </w:rPr>
        <w:t xml:space="preserve">ПРИСТУП ИНФОРМАЦИЈАМА </w:t>
      </w:r>
    </w:p>
    <w:p w:rsidR="0085485F" w:rsidRPr="00986C82" w:rsidRDefault="0085485F" w:rsidP="0085485F">
      <w:pPr>
        <w:rPr>
          <w:sz w:val="22"/>
          <w:szCs w:val="22"/>
          <w:lang w:val="sr-Cyrl-CS"/>
        </w:rPr>
      </w:pPr>
      <w:bookmarkStart w:id="2" w:name="009"/>
      <w:bookmarkStart w:id="3" w:name="str_4"/>
      <w:bookmarkStart w:id="4" w:name="str_7"/>
      <w:bookmarkStart w:id="5" w:name="str_8"/>
      <w:bookmarkStart w:id="6" w:name="str_11"/>
      <w:bookmarkStart w:id="7" w:name="str_12"/>
      <w:bookmarkEnd w:id="2"/>
      <w:bookmarkEnd w:id="3"/>
      <w:bookmarkEnd w:id="4"/>
      <w:bookmarkEnd w:id="5"/>
      <w:bookmarkEnd w:id="6"/>
      <w:bookmarkEnd w:id="7"/>
    </w:p>
    <w:p w:rsidR="0085485F" w:rsidRPr="00986C82" w:rsidRDefault="0085485F" w:rsidP="0085485F">
      <w:pPr>
        <w:pStyle w:val="Header"/>
        <w:jc w:val="both"/>
        <w:rPr>
          <w:sz w:val="22"/>
          <w:szCs w:val="22"/>
        </w:rPr>
      </w:pPr>
      <w:r w:rsidRPr="00986C82">
        <w:rPr>
          <w:sz w:val="22"/>
          <w:szCs w:val="22"/>
        </w:rPr>
        <w:t>1) Тражилац подноси писмени захтев Агенцији за остваривање права на приступ информацијама од ј</w:t>
      </w:r>
      <w:r w:rsidRPr="00986C82">
        <w:rPr>
          <w:sz w:val="22"/>
          <w:szCs w:val="22"/>
          <w:lang w:val="en-US"/>
        </w:rPr>
        <w:t>a</w:t>
      </w:r>
      <w:r w:rsidRPr="00986C82">
        <w:rPr>
          <w:sz w:val="22"/>
          <w:szCs w:val="22"/>
        </w:rPr>
        <w:t>вног заначаја ( у даљем тексту : захтев) .</w:t>
      </w:r>
    </w:p>
    <w:p w:rsidR="0085485F" w:rsidRPr="00986C82" w:rsidRDefault="0085485F" w:rsidP="0085485F">
      <w:pPr>
        <w:pStyle w:val="Header"/>
        <w:tabs>
          <w:tab w:val="clear" w:pos="4320"/>
          <w:tab w:val="clear" w:pos="8640"/>
        </w:tabs>
        <w:rPr>
          <w:sz w:val="22"/>
          <w:szCs w:val="22"/>
          <w:lang w:val="ru-RU"/>
        </w:rPr>
      </w:pPr>
    </w:p>
    <w:p w:rsidR="0085485F" w:rsidRPr="00986C82" w:rsidRDefault="0085485F" w:rsidP="0085485F">
      <w:pPr>
        <w:pStyle w:val="Header"/>
        <w:tabs>
          <w:tab w:val="clear" w:pos="4320"/>
          <w:tab w:val="clear" w:pos="8640"/>
        </w:tabs>
        <w:jc w:val="both"/>
        <w:rPr>
          <w:sz w:val="22"/>
          <w:szCs w:val="22"/>
        </w:rPr>
      </w:pPr>
      <w:r w:rsidRPr="00986C82">
        <w:rPr>
          <w:sz w:val="22"/>
          <w:szCs w:val="22"/>
        </w:rPr>
        <w:t xml:space="preserve">Захтев мора садржати назив институције, име, презиме и адресу тражиоца, као и што прецизнији опис информације која се тражи. </w:t>
      </w:r>
    </w:p>
    <w:p w:rsidR="0085485F" w:rsidRPr="00986C82" w:rsidRDefault="0085485F" w:rsidP="0085485F">
      <w:pPr>
        <w:pStyle w:val="Header"/>
        <w:tabs>
          <w:tab w:val="clear" w:pos="4320"/>
          <w:tab w:val="clear" w:pos="8640"/>
        </w:tabs>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Ако захтев</w:t>
      </w:r>
      <w:r w:rsidR="003F6D01">
        <w:rPr>
          <w:sz w:val="22"/>
          <w:szCs w:val="22"/>
        </w:rPr>
        <w:t xml:space="preserve"> не садржи назив институције, </w:t>
      </w:r>
      <w:r w:rsidRPr="00986C82">
        <w:rPr>
          <w:sz w:val="22"/>
          <w:szCs w:val="22"/>
        </w:rPr>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недостатке отклони, односно да достави  тражиоцу упутство о допуни.</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Ако тражилац не отклони недостатке у одређеном року, однос</w:t>
      </w:r>
      <w:r w:rsidR="003F6D01">
        <w:rPr>
          <w:sz w:val="22"/>
          <w:szCs w:val="22"/>
        </w:rPr>
        <w:t xml:space="preserve">но у року од 15 дана од </w:t>
      </w:r>
      <w:r w:rsidRPr="00986C82">
        <w:rPr>
          <w:sz w:val="22"/>
          <w:szCs w:val="22"/>
        </w:rPr>
        <w:t>дана пријема</w:t>
      </w:r>
      <w:r w:rsidRPr="00986C82">
        <w:rPr>
          <w:sz w:val="22"/>
          <w:szCs w:val="22"/>
          <w:lang w:val="ru-RU"/>
        </w:rPr>
        <w:t xml:space="preserve"> </w:t>
      </w:r>
      <w:r w:rsidRPr="00986C82">
        <w:rPr>
          <w:sz w:val="22"/>
          <w:szCs w:val="22"/>
        </w:rPr>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Агенција је дала предлог</w:t>
      </w:r>
      <w:r w:rsidR="003F6D01">
        <w:rPr>
          <w:sz w:val="22"/>
          <w:szCs w:val="22"/>
        </w:rPr>
        <w:t xml:space="preserve"> образца за подношење захтева (</w:t>
      </w:r>
      <w:r w:rsidRPr="00986C82">
        <w:rPr>
          <w:sz w:val="22"/>
          <w:szCs w:val="22"/>
        </w:rPr>
        <w:t xml:space="preserve">у прилогу) али није обавезно.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2)  Аге</w:t>
      </w:r>
      <w:r w:rsidR="003F6D01">
        <w:rPr>
          <w:sz w:val="22"/>
          <w:szCs w:val="22"/>
        </w:rPr>
        <w:t>нција је дужна да  без одлагања</w:t>
      </w:r>
      <w:r w:rsidRPr="00986C82">
        <w:rPr>
          <w:sz w:val="22"/>
          <w:szCs w:val="22"/>
        </w:rPr>
        <w:t>,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однсоно изда му или упути копију тог документа.</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Ако Агенција није у могућности, из оправданих разлога, да у року од 15 дана од дана</w:t>
      </w:r>
      <w:r w:rsidR="009C6E76">
        <w:rPr>
          <w:sz w:val="22"/>
          <w:szCs w:val="22"/>
        </w:rPr>
        <w:t xml:space="preserve"> </w:t>
      </w:r>
      <w:r w:rsidRPr="00986C82">
        <w:rPr>
          <w:sz w:val="22"/>
          <w:szCs w:val="22"/>
        </w:rPr>
        <w:t xml:space="preserve">пријема захтева, обавести тражиоца о поседовању информације, стави  на увид документ који </w:t>
      </w:r>
      <w:r w:rsidR="00801601">
        <w:rPr>
          <w:sz w:val="22"/>
          <w:szCs w:val="22"/>
        </w:rPr>
        <w:t xml:space="preserve">садржи </w:t>
      </w:r>
      <w:r w:rsidR="00801601">
        <w:rPr>
          <w:sz w:val="22"/>
          <w:szCs w:val="22"/>
        </w:rPr>
        <w:lastRenderedPageBreak/>
        <w:t xml:space="preserve">тражену информацију, </w:t>
      </w:r>
      <w:r w:rsidRPr="00986C82">
        <w:rPr>
          <w:sz w:val="22"/>
          <w:szCs w:val="22"/>
        </w:rPr>
        <w:t>изда односно</w:t>
      </w:r>
      <w:r w:rsidR="003F6D01">
        <w:rPr>
          <w:sz w:val="22"/>
          <w:szCs w:val="22"/>
        </w:rPr>
        <w:t xml:space="preserve"> упути копију тог документа, </w:t>
      </w:r>
      <w:r w:rsidRPr="00986C82">
        <w:rPr>
          <w:sz w:val="22"/>
          <w:szCs w:val="22"/>
        </w:rPr>
        <w:t xml:space="preserve">дужна је да о томе одмах обавести </w:t>
      </w:r>
      <w:r w:rsidR="003F6D01">
        <w:rPr>
          <w:sz w:val="22"/>
          <w:szCs w:val="22"/>
        </w:rPr>
        <w:t>тражиоца и одреди наканадни рок</w:t>
      </w:r>
      <w:r w:rsidRPr="00986C82">
        <w:rPr>
          <w:sz w:val="22"/>
          <w:szCs w:val="22"/>
        </w:rPr>
        <w:t xml:space="preserve">, који не може бити дужи од </w:t>
      </w:r>
      <w:r w:rsidR="003F6D01">
        <w:rPr>
          <w:sz w:val="22"/>
          <w:szCs w:val="22"/>
        </w:rPr>
        <w:t>40 дана од дана пријема захтева</w:t>
      </w:r>
      <w:r w:rsidRPr="00986C82">
        <w:rPr>
          <w:sz w:val="22"/>
          <w:szCs w:val="22"/>
        </w:rPr>
        <w:t>, у коме ће тражиоца обаавест</w:t>
      </w:r>
      <w:r w:rsidR="003F6D01">
        <w:rPr>
          <w:sz w:val="22"/>
          <w:szCs w:val="22"/>
        </w:rPr>
        <w:t>ити о поседовању информације</w:t>
      </w:r>
      <w:r w:rsidRPr="00986C82">
        <w:rPr>
          <w:sz w:val="22"/>
          <w:szCs w:val="22"/>
        </w:rPr>
        <w:t>, ставити му на увид документ ко</w:t>
      </w:r>
      <w:r w:rsidR="003F6D01">
        <w:rPr>
          <w:sz w:val="22"/>
          <w:szCs w:val="22"/>
        </w:rPr>
        <w:t xml:space="preserve">ји садржи тражену информацију, односно издати му или упутити копију </w:t>
      </w:r>
      <w:r w:rsidRPr="00986C82">
        <w:rPr>
          <w:sz w:val="22"/>
          <w:szCs w:val="22"/>
        </w:rPr>
        <w:t>тог документа.</w:t>
      </w:r>
    </w:p>
    <w:p w:rsidR="0085485F" w:rsidRPr="00986C82" w:rsidRDefault="0085485F" w:rsidP="0085485F">
      <w:pPr>
        <w:pStyle w:val="Header"/>
        <w:tabs>
          <w:tab w:val="clear" w:pos="4320"/>
          <w:tab w:val="clear" w:pos="8640"/>
        </w:tabs>
        <w:jc w:val="both"/>
        <w:rPr>
          <w:sz w:val="22"/>
          <w:szCs w:val="22"/>
        </w:rPr>
      </w:pPr>
      <w:r w:rsidRPr="00986C82">
        <w:rPr>
          <w:sz w:val="22"/>
          <w:szCs w:val="22"/>
        </w:rPr>
        <w:t xml:space="preserve"> </w:t>
      </w:r>
    </w:p>
    <w:p w:rsidR="0085485F" w:rsidRPr="00986C82" w:rsidRDefault="0085485F" w:rsidP="0085485F">
      <w:pPr>
        <w:pStyle w:val="Header"/>
        <w:tabs>
          <w:tab w:val="clear" w:pos="4320"/>
          <w:tab w:val="clear" w:pos="8640"/>
        </w:tabs>
        <w:jc w:val="both"/>
        <w:rPr>
          <w:sz w:val="22"/>
          <w:szCs w:val="22"/>
        </w:rPr>
      </w:pPr>
      <w:r w:rsidRPr="00986C82">
        <w:rPr>
          <w:sz w:val="22"/>
          <w:szCs w:val="22"/>
        </w:rPr>
        <w:t>Ако Агенција на захтев не одговори у року, тражилац може уложити жалбу Поверенику, у случајевима утврђеним чланом 22</w:t>
      </w:r>
      <w:r w:rsidR="003B25CF">
        <w:rPr>
          <w:sz w:val="22"/>
          <w:szCs w:val="22"/>
        </w:rPr>
        <w:t>.</w:t>
      </w:r>
      <w:r w:rsidRPr="00986C82">
        <w:rPr>
          <w:sz w:val="22"/>
          <w:szCs w:val="22"/>
        </w:rPr>
        <w:t xml:space="preserve"> Закона о слободном приступу информа</w:t>
      </w:r>
      <w:r w:rsidR="00801601">
        <w:rPr>
          <w:sz w:val="22"/>
          <w:szCs w:val="22"/>
        </w:rPr>
        <w:t>цијама од јавног значаја(„Службени г</w:t>
      </w:r>
      <w:r w:rsidRPr="00986C82">
        <w:rPr>
          <w:sz w:val="22"/>
          <w:szCs w:val="22"/>
        </w:rPr>
        <w:t xml:space="preserve">ласник РС“ број 120/04).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Pr>
          <w:sz w:val="22"/>
          <w:szCs w:val="22"/>
        </w:rPr>
        <w:t>а, саопштити тражиоцу време</w:t>
      </w:r>
      <w:r w:rsidRPr="00986C82">
        <w:rPr>
          <w:sz w:val="22"/>
          <w:szCs w:val="22"/>
        </w:rPr>
        <w:t>, место и начин на који ће му ин</w:t>
      </w:r>
      <w:r w:rsidR="00F90686">
        <w:rPr>
          <w:sz w:val="22"/>
          <w:szCs w:val="22"/>
        </w:rPr>
        <w:t>формација бити стављена на увид</w:t>
      </w:r>
      <w:r w:rsidRPr="00986C82">
        <w:rPr>
          <w:sz w:val="22"/>
          <w:szCs w:val="22"/>
        </w:rPr>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Увид у документ који садржи тражену информацију врши се у службеним просторијама Агенције.</w:t>
      </w:r>
    </w:p>
    <w:p w:rsidR="0085485F" w:rsidRPr="00986C82" w:rsidRDefault="0085485F" w:rsidP="0085485F">
      <w:pPr>
        <w:pStyle w:val="Header"/>
        <w:tabs>
          <w:tab w:val="clear" w:pos="4320"/>
          <w:tab w:val="clear" w:pos="8640"/>
        </w:tabs>
        <w:jc w:val="both"/>
        <w:rPr>
          <w:sz w:val="22"/>
          <w:szCs w:val="22"/>
        </w:rPr>
      </w:pPr>
    </w:p>
    <w:p w:rsidR="0085485F" w:rsidRPr="00986C82" w:rsidRDefault="00F90686" w:rsidP="0085485F">
      <w:pPr>
        <w:pStyle w:val="Header"/>
        <w:tabs>
          <w:tab w:val="clear" w:pos="4320"/>
          <w:tab w:val="clear" w:pos="8640"/>
        </w:tabs>
        <w:jc w:val="both"/>
        <w:rPr>
          <w:sz w:val="22"/>
          <w:szCs w:val="22"/>
        </w:rPr>
      </w:pPr>
      <w:r>
        <w:rPr>
          <w:sz w:val="22"/>
          <w:szCs w:val="22"/>
        </w:rPr>
        <w:t>Ако удовољи захтеву</w:t>
      </w:r>
      <w:r w:rsidR="0085485F" w:rsidRPr="00986C82">
        <w:rPr>
          <w:sz w:val="22"/>
          <w:szCs w:val="22"/>
        </w:rPr>
        <w:t xml:space="preserve">, Агенција неће издати посебно решење, него ће о томе сачинити службену белешку.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 xml:space="preserve">Ако Агенција одбије да у целини или делимично обавести тражиоца о поседовању информације, да му стави на увид документ </w:t>
      </w:r>
      <w:r w:rsidR="000E257A">
        <w:rPr>
          <w:sz w:val="22"/>
          <w:szCs w:val="22"/>
        </w:rPr>
        <w:t>који садржи тражену информацију, да му изда</w:t>
      </w:r>
      <w:r w:rsidRPr="00986C82">
        <w:rPr>
          <w:sz w:val="22"/>
          <w:szCs w:val="22"/>
        </w:rPr>
        <w:t>, одн</w:t>
      </w:r>
      <w:r w:rsidR="000E257A">
        <w:rPr>
          <w:sz w:val="22"/>
          <w:szCs w:val="22"/>
        </w:rPr>
        <w:t>осно упути копију тог документа</w:t>
      </w:r>
      <w:r w:rsidRPr="00986C82">
        <w:rPr>
          <w:sz w:val="22"/>
          <w:szCs w:val="22"/>
        </w:rPr>
        <w:t>, дужна је да дон</w:t>
      </w:r>
      <w:r w:rsidR="000E257A">
        <w:rPr>
          <w:sz w:val="22"/>
          <w:szCs w:val="22"/>
        </w:rPr>
        <w:t xml:space="preserve">есе решење о одбијању захтева </w:t>
      </w:r>
      <w:r w:rsidRPr="00986C82">
        <w:rPr>
          <w:sz w:val="22"/>
          <w:szCs w:val="22"/>
        </w:rPr>
        <w:t xml:space="preserve">и да то решење писмено образложи , као и да у решењу упути тражиоца на разна средства која може изјавити против таквог решења.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 xml:space="preserve">Закључак о одбацивању захтева и решење о одбијању захтева доноси директор Агенције. </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85485F">
      <w:pPr>
        <w:pStyle w:val="Header"/>
        <w:tabs>
          <w:tab w:val="clear" w:pos="4320"/>
          <w:tab w:val="clear" w:pos="8640"/>
        </w:tabs>
        <w:jc w:val="both"/>
        <w:rPr>
          <w:sz w:val="22"/>
          <w:szCs w:val="22"/>
        </w:rPr>
      </w:pPr>
      <w:r w:rsidRPr="00986C82">
        <w:rPr>
          <w:sz w:val="22"/>
          <w:szCs w:val="22"/>
        </w:rPr>
        <w:t>3) Увид у документ који садржи т</w:t>
      </w:r>
      <w:r w:rsidR="00967F87">
        <w:rPr>
          <w:sz w:val="22"/>
          <w:szCs w:val="22"/>
        </w:rPr>
        <w:t>ражену информацију је бесплатан</w:t>
      </w:r>
      <w:r w:rsidRPr="00986C82">
        <w:rPr>
          <w:sz w:val="22"/>
          <w:szCs w:val="22"/>
        </w:rPr>
        <w:t xml:space="preserve">. </w:t>
      </w:r>
    </w:p>
    <w:p w:rsidR="0085485F" w:rsidRPr="00986C82" w:rsidRDefault="0085485F" w:rsidP="0085485F">
      <w:pPr>
        <w:pStyle w:val="Header"/>
        <w:tabs>
          <w:tab w:val="clear" w:pos="4320"/>
          <w:tab w:val="clear" w:pos="8640"/>
        </w:tabs>
        <w:jc w:val="both"/>
        <w:rPr>
          <w:sz w:val="22"/>
          <w:szCs w:val="22"/>
        </w:rPr>
      </w:pPr>
    </w:p>
    <w:p w:rsidR="0085485F" w:rsidRPr="00986C82" w:rsidRDefault="000E257A" w:rsidP="000E257A">
      <w:pPr>
        <w:pStyle w:val="Header"/>
        <w:tabs>
          <w:tab w:val="clear" w:pos="4320"/>
          <w:tab w:val="clear" w:pos="8640"/>
        </w:tabs>
        <w:jc w:val="both"/>
        <w:rPr>
          <w:sz w:val="22"/>
          <w:szCs w:val="22"/>
        </w:rPr>
      </w:pPr>
      <w:r>
        <w:rPr>
          <w:sz w:val="22"/>
          <w:szCs w:val="22"/>
        </w:rPr>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Pr>
          <w:sz w:val="22"/>
          <w:szCs w:val="22"/>
        </w:rPr>
        <w:t>информације од јавног значаја („Службени гласник РС“, број 8/06).</w:t>
      </w:r>
    </w:p>
    <w:p w:rsidR="0085485F" w:rsidRPr="00986C82" w:rsidRDefault="0085485F" w:rsidP="0085485F">
      <w:pPr>
        <w:pStyle w:val="Header"/>
        <w:tabs>
          <w:tab w:val="clear" w:pos="4320"/>
          <w:tab w:val="clear" w:pos="8640"/>
        </w:tabs>
        <w:jc w:val="both"/>
        <w:rPr>
          <w:sz w:val="22"/>
          <w:szCs w:val="22"/>
        </w:rPr>
      </w:pPr>
    </w:p>
    <w:p w:rsidR="0085485F" w:rsidRPr="00986C82" w:rsidRDefault="0085485F" w:rsidP="009C6E76">
      <w:pPr>
        <w:jc w:val="both"/>
        <w:rPr>
          <w:sz w:val="22"/>
          <w:szCs w:val="22"/>
          <w:lang w:val="sr-Cyrl-CS"/>
        </w:rPr>
      </w:pPr>
      <w:r w:rsidRPr="00986C82">
        <w:rPr>
          <w:sz w:val="22"/>
          <w:szCs w:val="22"/>
          <w:lang w:val="sr-Cyrl-CS"/>
        </w:rPr>
        <w:t>4) На поступак пред Агенцијом приме</w:t>
      </w:r>
      <w:r w:rsidR="006F31FA" w:rsidRPr="00986C82">
        <w:rPr>
          <w:sz w:val="22"/>
          <w:szCs w:val="22"/>
          <w:lang w:val="sr-Cyrl-CS"/>
        </w:rPr>
        <w:t>њ</w:t>
      </w:r>
      <w:r w:rsidRPr="00986C82">
        <w:rPr>
          <w:sz w:val="22"/>
          <w:szCs w:val="22"/>
          <w:lang w:val="sr-Cyrl-CS"/>
        </w:rPr>
        <w:t>ују се одредбе закона којим се</w:t>
      </w:r>
      <w:r w:rsidR="008B03DF">
        <w:rPr>
          <w:sz w:val="22"/>
          <w:szCs w:val="22"/>
          <w:lang w:val="sr-Cyrl-CS"/>
        </w:rPr>
        <w:t xml:space="preserve"> уређује општи управни поступак</w:t>
      </w:r>
      <w:r w:rsidRPr="00986C82">
        <w:rPr>
          <w:sz w:val="22"/>
          <w:szCs w:val="22"/>
          <w:lang w:val="sr-Cyrl-CS"/>
        </w:rPr>
        <w:t xml:space="preserve">, а које се односе  на решавање првостепеног органа. </w:t>
      </w:r>
    </w:p>
    <w:p w:rsidR="0085485F" w:rsidRPr="00986C82" w:rsidRDefault="0085485F" w:rsidP="0085485F">
      <w:pPr>
        <w:rPr>
          <w:sz w:val="22"/>
          <w:szCs w:val="22"/>
          <w:lang w:val="sr-Cyrl-CS"/>
        </w:rPr>
      </w:pPr>
    </w:p>
    <w:p w:rsidR="0085485F" w:rsidRPr="00986C82" w:rsidRDefault="0085485F" w:rsidP="009C6E76">
      <w:pPr>
        <w:jc w:val="both"/>
        <w:rPr>
          <w:sz w:val="22"/>
          <w:szCs w:val="22"/>
          <w:lang w:val="sr-Cyrl-CS"/>
        </w:rPr>
      </w:pPr>
      <w:r w:rsidRPr="00986C82">
        <w:rPr>
          <w:sz w:val="22"/>
          <w:szCs w:val="22"/>
          <w:lang w:val="sr-Cyrl-CS"/>
        </w:rPr>
        <w:t xml:space="preserve">5)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 </w:t>
      </w:r>
    </w:p>
    <w:p w:rsidR="00DB380B" w:rsidRPr="00986C82" w:rsidRDefault="00DB380B" w:rsidP="0085485F">
      <w:pPr>
        <w:rPr>
          <w:b/>
          <w:bCs/>
          <w:sz w:val="22"/>
          <w:szCs w:val="22"/>
          <w:lang w:val="sr-Latn-CS"/>
        </w:rPr>
      </w:pPr>
    </w:p>
    <w:p w:rsidR="00DE66AC" w:rsidRDefault="00DE66AC" w:rsidP="0085485F">
      <w:pPr>
        <w:rPr>
          <w:b/>
          <w:bCs/>
          <w:sz w:val="22"/>
          <w:szCs w:val="22"/>
          <w:lang w:val="sr-Cyrl-CS"/>
        </w:rPr>
      </w:pPr>
    </w:p>
    <w:p w:rsidR="00F90686" w:rsidRDefault="00F90686" w:rsidP="0085485F">
      <w:pPr>
        <w:rPr>
          <w:b/>
          <w:bCs/>
          <w:sz w:val="22"/>
          <w:szCs w:val="22"/>
          <w:lang w:val="sr-Cyrl-CS"/>
        </w:rPr>
      </w:pPr>
    </w:p>
    <w:p w:rsidR="00F90686" w:rsidRDefault="00F90686" w:rsidP="0085485F">
      <w:pPr>
        <w:rPr>
          <w:b/>
          <w:bCs/>
          <w:sz w:val="22"/>
          <w:szCs w:val="22"/>
          <w:lang w:val="sr-Cyrl-CS"/>
        </w:rPr>
      </w:pPr>
    </w:p>
    <w:p w:rsidR="00F90686" w:rsidRDefault="00F90686" w:rsidP="0085485F">
      <w:pPr>
        <w:rPr>
          <w:b/>
          <w:bCs/>
          <w:sz w:val="22"/>
          <w:szCs w:val="22"/>
          <w:lang w:val="sr-Cyrl-CS"/>
        </w:rPr>
      </w:pPr>
    </w:p>
    <w:p w:rsidR="00F90686" w:rsidRDefault="00F90686" w:rsidP="0085485F">
      <w:pPr>
        <w:rPr>
          <w:b/>
          <w:bCs/>
          <w:sz w:val="22"/>
          <w:szCs w:val="22"/>
          <w:lang w:val="sr-Cyrl-CS"/>
        </w:rPr>
      </w:pPr>
    </w:p>
    <w:p w:rsidR="00F90686" w:rsidRDefault="00F90686" w:rsidP="0085485F">
      <w:pPr>
        <w:rPr>
          <w:b/>
          <w:bCs/>
          <w:sz w:val="22"/>
          <w:szCs w:val="22"/>
          <w:lang w:val="sr-Cyrl-CS"/>
        </w:rPr>
      </w:pPr>
    </w:p>
    <w:p w:rsidR="00AA7946" w:rsidRDefault="00AA7946" w:rsidP="0085485F">
      <w:pPr>
        <w:rPr>
          <w:b/>
          <w:bCs/>
          <w:sz w:val="22"/>
          <w:szCs w:val="22"/>
          <w:lang w:val="sr-Cyrl-CS"/>
        </w:rPr>
      </w:pPr>
    </w:p>
    <w:p w:rsidR="00AA7946" w:rsidRDefault="00AA7946" w:rsidP="0085485F">
      <w:pPr>
        <w:rPr>
          <w:b/>
          <w:bCs/>
          <w:sz w:val="22"/>
          <w:szCs w:val="22"/>
          <w:lang w:val="sr-Cyrl-CS"/>
        </w:rPr>
      </w:pPr>
    </w:p>
    <w:p w:rsidR="009C6E76" w:rsidRDefault="009C6E76" w:rsidP="0085485F">
      <w:pPr>
        <w:rPr>
          <w:b/>
          <w:bCs/>
          <w:sz w:val="22"/>
          <w:szCs w:val="22"/>
          <w:lang w:val="sr-Cyrl-CS"/>
        </w:rPr>
      </w:pPr>
    </w:p>
    <w:p w:rsidR="0085485F" w:rsidRPr="00986C82" w:rsidRDefault="0085485F" w:rsidP="0085485F">
      <w:pPr>
        <w:rPr>
          <w:b/>
          <w:bCs/>
          <w:sz w:val="22"/>
          <w:szCs w:val="22"/>
          <w:lang w:val="sr-Cyrl-CS"/>
        </w:rPr>
      </w:pPr>
      <w:r w:rsidRPr="00986C82">
        <w:rPr>
          <w:b/>
          <w:bCs/>
          <w:sz w:val="22"/>
          <w:szCs w:val="22"/>
          <w:lang w:val="sr-Cyrl-CS"/>
        </w:rPr>
        <w:t xml:space="preserve">АГЕНЦИЈА ЗА ЛИЦЕНЦИРАЊЕ </w:t>
      </w:r>
    </w:p>
    <w:p w:rsidR="0085485F" w:rsidRPr="00986C82" w:rsidRDefault="0085485F" w:rsidP="0085485F">
      <w:pPr>
        <w:rPr>
          <w:b/>
          <w:bCs/>
          <w:sz w:val="22"/>
          <w:szCs w:val="22"/>
          <w:lang w:val="sr-Cyrl-CS"/>
        </w:rPr>
      </w:pPr>
      <w:r w:rsidRPr="00986C82">
        <w:rPr>
          <w:b/>
          <w:bCs/>
          <w:sz w:val="22"/>
          <w:szCs w:val="22"/>
          <w:lang w:val="sr-Cyrl-CS"/>
        </w:rPr>
        <w:t xml:space="preserve">   СТЕЧАЈНИХ УПРАВНИКА </w:t>
      </w:r>
    </w:p>
    <w:p w:rsidR="0085485F" w:rsidRPr="00986C82" w:rsidRDefault="0085485F" w:rsidP="0085485F">
      <w:pPr>
        <w:rPr>
          <w:b/>
          <w:bCs/>
          <w:sz w:val="22"/>
          <w:szCs w:val="22"/>
          <w:lang w:val="sr-Cyrl-CS"/>
        </w:rPr>
      </w:pPr>
    </w:p>
    <w:p w:rsidR="000E42EA" w:rsidRPr="00986C82" w:rsidRDefault="000E42EA" w:rsidP="0085485F">
      <w:pPr>
        <w:rPr>
          <w:b/>
          <w:bCs/>
          <w:sz w:val="22"/>
          <w:szCs w:val="22"/>
          <w:lang w:val="sr-Cyrl-CS"/>
        </w:rPr>
      </w:pPr>
    </w:p>
    <w:p w:rsidR="0085485F" w:rsidRPr="00986C82" w:rsidRDefault="0085485F" w:rsidP="0085485F">
      <w:pPr>
        <w:rPr>
          <w:b/>
          <w:bCs/>
          <w:sz w:val="22"/>
          <w:szCs w:val="22"/>
          <w:lang w:val="sr-Cyrl-CS"/>
        </w:rPr>
      </w:pP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t xml:space="preserve">   БЕОГРАД </w:t>
      </w:r>
    </w:p>
    <w:p w:rsidR="0085485F" w:rsidRPr="00986C82" w:rsidRDefault="0085485F" w:rsidP="0085485F">
      <w:pPr>
        <w:rPr>
          <w:b/>
          <w:bCs/>
          <w:sz w:val="22"/>
          <w:szCs w:val="22"/>
          <w:lang w:val="sr-Cyrl-CS"/>
        </w:rPr>
      </w:pP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r>
      <w:r w:rsidRPr="00986C82">
        <w:rPr>
          <w:b/>
          <w:bCs/>
          <w:sz w:val="22"/>
          <w:szCs w:val="22"/>
          <w:lang w:val="sr-Cyrl-CS"/>
        </w:rPr>
        <w:tab/>
        <w:t xml:space="preserve">Ул. Кнеза Михаила број 1-3 </w:t>
      </w:r>
    </w:p>
    <w:p w:rsidR="00F90686" w:rsidRPr="00986C82" w:rsidRDefault="00F90686" w:rsidP="0085485F">
      <w:pPr>
        <w:rPr>
          <w:sz w:val="22"/>
          <w:szCs w:val="22"/>
          <w:lang w:val="sr-Cyrl-CS"/>
        </w:rPr>
      </w:pPr>
    </w:p>
    <w:p w:rsidR="0085485F" w:rsidRPr="00986C82" w:rsidRDefault="0085485F" w:rsidP="0085485F">
      <w:pPr>
        <w:rPr>
          <w:b/>
          <w:sz w:val="22"/>
          <w:szCs w:val="22"/>
          <w:lang w:val="sr-Cyrl-CS"/>
        </w:rPr>
      </w:pPr>
    </w:p>
    <w:p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rsidR="0085485F" w:rsidRPr="00986C82" w:rsidRDefault="0085485F" w:rsidP="0085485F">
      <w:pPr>
        <w:tabs>
          <w:tab w:val="left" w:pos="3030"/>
        </w:tabs>
        <w:jc w:val="center"/>
        <w:rPr>
          <w:b/>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ацијама од јавног значаја („Службени г</w:t>
      </w:r>
      <w:r w:rsidRPr="00986C82">
        <w:rPr>
          <w:sz w:val="22"/>
          <w:szCs w:val="22"/>
          <w:lang w:val="sr-Cyrl-CS"/>
        </w:rPr>
        <w:t>ласник РС“ број 120/04) од Агенције за лиценцира</w:t>
      </w:r>
      <w:r w:rsidR="00DE7125">
        <w:rPr>
          <w:sz w:val="22"/>
          <w:szCs w:val="22"/>
          <w:lang w:val="sr-Cyrl-CS"/>
        </w:rPr>
        <w:t>ње стечајних управника захтевам</w:t>
      </w:r>
      <w:r w:rsidRPr="00986C82">
        <w:rPr>
          <w:sz w:val="22"/>
          <w:szCs w:val="22"/>
          <w:lang w:val="sr-Cyrl-CS"/>
        </w:rPr>
        <w:t>:</w:t>
      </w:r>
    </w:p>
    <w:p w:rsidR="0085485F" w:rsidRPr="00986C82" w:rsidRDefault="0085485F" w:rsidP="0085485F">
      <w:pPr>
        <w:jc w:val="both"/>
        <w:rPr>
          <w:sz w:val="22"/>
          <w:szCs w:val="22"/>
          <w:lang w:val="sr-Cyrl-CS"/>
        </w:rPr>
      </w:pPr>
    </w:p>
    <w:p w:rsidR="0085485F" w:rsidRPr="00986C82" w:rsidRDefault="0085485F" w:rsidP="0085485F">
      <w:pPr>
        <w:numPr>
          <w:ilvl w:val="0"/>
          <w:numId w:val="3"/>
        </w:numPr>
        <w:jc w:val="both"/>
        <w:rPr>
          <w:sz w:val="22"/>
          <w:szCs w:val="22"/>
          <w:lang w:val="sr-Cyrl-CS"/>
        </w:rPr>
      </w:pPr>
      <w:r w:rsidRPr="00986C82">
        <w:rPr>
          <w:sz w:val="22"/>
          <w:szCs w:val="22"/>
          <w:lang w:val="sr-Cyrl-CS"/>
        </w:rPr>
        <w:t>обавештење да ли поседује тражену информацију ;</w:t>
      </w:r>
    </w:p>
    <w:p w:rsidR="0085485F" w:rsidRPr="00986C82" w:rsidRDefault="0085485F" w:rsidP="0085485F">
      <w:pPr>
        <w:numPr>
          <w:ilvl w:val="0"/>
          <w:numId w:val="3"/>
        </w:numPr>
        <w:jc w:val="both"/>
        <w:rPr>
          <w:sz w:val="22"/>
          <w:szCs w:val="22"/>
          <w:lang w:val="sr-Cyrl-CS"/>
        </w:rPr>
      </w:pPr>
      <w:r w:rsidRPr="00986C82">
        <w:rPr>
          <w:sz w:val="22"/>
          <w:szCs w:val="22"/>
          <w:lang w:val="sr-Cyrl-CS"/>
        </w:rPr>
        <w:t xml:space="preserve">увид у документ који садржи тражену информацију; </w:t>
      </w:r>
    </w:p>
    <w:p w:rsidR="0085485F" w:rsidRPr="00986C82" w:rsidRDefault="0085485F" w:rsidP="0085485F">
      <w:pPr>
        <w:numPr>
          <w:ilvl w:val="0"/>
          <w:numId w:val="3"/>
        </w:numPr>
        <w:jc w:val="both"/>
        <w:rPr>
          <w:sz w:val="22"/>
          <w:szCs w:val="22"/>
          <w:lang w:val="sr-Cyrl-CS"/>
        </w:rPr>
      </w:pPr>
      <w:r w:rsidRPr="00986C82">
        <w:rPr>
          <w:sz w:val="22"/>
          <w:szCs w:val="22"/>
          <w:lang w:val="sr-Cyrl-CS"/>
        </w:rPr>
        <w:t xml:space="preserve">копију документа који садржи тражену информацију; </w:t>
      </w:r>
    </w:p>
    <w:p w:rsidR="0085485F" w:rsidRPr="00986C82" w:rsidRDefault="0085485F" w:rsidP="0085485F">
      <w:pPr>
        <w:numPr>
          <w:ilvl w:val="0"/>
          <w:numId w:val="3"/>
        </w:numPr>
        <w:jc w:val="both"/>
        <w:rPr>
          <w:sz w:val="22"/>
          <w:szCs w:val="22"/>
          <w:lang w:val="sr-Cyrl-CS"/>
        </w:rPr>
      </w:pPr>
      <w:r w:rsidRPr="00986C82">
        <w:rPr>
          <w:sz w:val="22"/>
          <w:szCs w:val="22"/>
          <w:lang w:val="sr-Cyrl-CS"/>
        </w:rPr>
        <w:t>достављање копије документа који садржи тражену информацију;</w:t>
      </w:r>
    </w:p>
    <w:p w:rsidR="0085485F" w:rsidRPr="00986C82" w:rsidRDefault="0085485F" w:rsidP="0085485F">
      <w:pPr>
        <w:numPr>
          <w:ilvl w:val="1"/>
          <w:numId w:val="3"/>
        </w:numPr>
        <w:jc w:val="both"/>
        <w:rPr>
          <w:sz w:val="22"/>
          <w:szCs w:val="22"/>
          <w:lang w:val="sr-Cyrl-CS"/>
        </w:rPr>
      </w:pPr>
      <w:r w:rsidRPr="00986C82">
        <w:rPr>
          <w:sz w:val="22"/>
          <w:szCs w:val="22"/>
          <w:lang w:val="sr-Cyrl-CS"/>
        </w:rPr>
        <w:t xml:space="preserve">поштом </w:t>
      </w:r>
    </w:p>
    <w:p w:rsidR="0085485F" w:rsidRPr="00986C82" w:rsidRDefault="0085485F" w:rsidP="0085485F">
      <w:pPr>
        <w:numPr>
          <w:ilvl w:val="1"/>
          <w:numId w:val="3"/>
        </w:numPr>
        <w:jc w:val="both"/>
        <w:rPr>
          <w:sz w:val="22"/>
          <w:szCs w:val="22"/>
          <w:lang w:val="sr-Cyrl-CS"/>
        </w:rPr>
      </w:pPr>
      <w:r w:rsidRPr="00986C82">
        <w:rPr>
          <w:sz w:val="22"/>
          <w:szCs w:val="22"/>
          <w:lang w:val="sr-Cyrl-CS"/>
        </w:rPr>
        <w:t xml:space="preserve">електронском поштом  </w:t>
      </w:r>
    </w:p>
    <w:p w:rsidR="0085485F" w:rsidRPr="00986C82" w:rsidRDefault="0085485F" w:rsidP="0085485F">
      <w:pPr>
        <w:numPr>
          <w:ilvl w:val="1"/>
          <w:numId w:val="3"/>
        </w:numPr>
        <w:jc w:val="both"/>
        <w:rPr>
          <w:sz w:val="22"/>
          <w:szCs w:val="22"/>
          <w:lang w:val="sr-Cyrl-CS"/>
        </w:rPr>
      </w:pPr>
      <w:r w:rsidRPr="00986C82">
        <w:rPr>
          <w:sz w:val="22"/>
          <w:szCs w:val="22"/>
          <w:lang w:val="sr-Cyrl-CS"/>
        </w:rPr>
        <w:t xml:space="preserve">факсом </w:t>
      </w:r>
    </w:p>
    <w:p w:rsidR="0085485F" w:rsidRPr="00986C82" w:rsidRDefault="00FD349E" w:rsidP="0085485F">
      <w:pPr>
        <w:numPr>
          <w:ilvl w:val="1"/>
          <w:numId w:val="3"/>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 xml:space="preserve">ције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t>Тражилац информације/име и презиме</w:t>
      </w:r>
    </w:p>
    <w:p w:rsidR="000E42EA" w:rsidRPr="00986C82" w:rsidRDefault="000E42EA" w:rsidP="0085485F">
      <w:pPr>
        <w:tabs>
          <w:tab w:val="left" w:pos="5640"/>
        </w:tabs>
        <w:jc w:val="both"/>
        <w:rPr>
          <w:sz w:val="22"/>
          <w:szCs w:val="22"/>
          <w:lang w:val="sr-Cyrl-CS"/>
        </w:rPr>
      </w:pPr>
    </w:p>
    <w:p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r w:rsidRPr="00986C82">
        <w:rPr>
          <w:sz w:val="22"/>
          <w:szCs w:val="22"/>
          <w:lang w:val="sr-Cyrl-CS"/>
        </w:rPr>
        <w:tab/>
      </w:r>
      <w:r w:rsidRPr="00986C82">
        <w:rPr>
          <w:sz w:val="22"/>
          <w:szCs w:val="22"/>
          <w:lang w:val="sr-Cyrl-CS"/>
        </w:rPr>
        <w:tab/>
        <w:t xml:space="preserve">    </w:t>
      </w:r>
    </w:p>
    <w:p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адреса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      други подаци битни за  контакт </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________________________________</w:t>
      </w:r>
    </w:p>
    <w:p w:rsidR="0085485F" w:rsidRPr="00986C82" w:rsidRDefault="0085485F" w:rsidP="0085485F">
      <w:pPr>
        <w:jc w:val="both"/>
        <w:rPr>
          <w:sz w:val="22"/>
          <w:szCs w:val="22"/>
          <w:lang w:val="sr-Cyrl-CS"/>
        </w:rPr>
      </w:pP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r>
      <w:r w:rsidRPr="00986C82">
        <w:rPr>
          <w:sz w:val="22"/>
          <w:szCs w:val="22"/>
          <w:lang w:val="sr-Cyrl-CS"/>
        </w:rPr>
        <w:tab/>
        <w:t xml:space="preserve">потпис </w:t>
      </w:r>
    </w:p>
    <w:p w:rsidR="0085485F" w:rsidRPr="00986C82" w:rsidRDefault="0085485F" w:rsidP="0085485F">
      <w:pPr>
        <w:pBdr>
          <w:bottom w:val="single" w:sz="12" w:space="1" w:color="auto"/>
        </w:pBd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rsidR="0085485F" w:rsidRDefault="0085485F" w:rsidP="0085485F">
      <w:pPr>
        <w:jc w:val="both"/>
        <w:rPr>
          <w:sz w:val="22"/>
          <w:szCs w:val="22"/>
          <w:lang w:val="sr-Cyrl-CS"/>
        </w:rPr>
      </w:pPr>
    </w:p>
    <w:p w:rsidR="00380C65" w:rsidRDefault="00380C65" w:rsidP="0085485F">
      <w:pPr>
        <w:jc w:val="both"/>
        <w:rPr>
          <w:sz w:val="22"/>
          <w:szCs w:val="22"/>
          <w:lang w:val="sr-Cyrl-CS"/>
        </w:rPr>
      </w:pPr>
    </w:p>
    <w:p w:rsidR="00380C65" w:rsidRPr="00986C82" w:rsidRDefault="00380C65" w:rsidP="0085485F">
      <w:pPr>
        <w:jc w:val="both"/>
        <w:rPr>
          <w:sz w:val="22"/>
          <w:szCs w:val="22"/>
          <w:lang w:val="sr-Cyrl-CS"/>
        </w:rPr>
      </w:pPr>
    </w:p>
    <w:p w:rsidR="0085485F" w:rsidRPr="00353DB7" w:rsidRDefault="0085485F" w:rsidP="0085485F">
      <w:pPr>
        <w:jc w:val="both"/>
        <w:rPr>
          <w:b/>
          <w:sz w:val="22"/>
          <w:szCs w:val="22"/>
          <w:lang w:val="sr-Cyrl-CS"/>
        </w:rPr>
      </w:pPr>
      <w:r w:rsidRPr="00353DB7">
        <w:rPr>
          <w:b/>
          <w:sz w:val="22"/>
          <w:szCs w:val="22"/>
          <w:lang w:val="sr-Cyrl-CS"/>
        </w:rPr>
        <w:t xml:space="preserve">АГЕНЦИЈА ЗА ЛИЦЕНЦИРАЊЕ </w:t>
      </w:r>
    </w:p>
    <w:p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rsidR="0085485F" w:rsidRPr="00353DB7" w:rsidRDefault="0085485F" w:rsidP="0085485F">
      <w:pPr>
        <w:jc w:val="both"/>
        <w:rPr>
          <w:b/>
          <w:sz w:val="22"/>
          <w:szCs w:val="22"/>
          <w:lang w:val="sr-Cyrl-CS"/>
        </w:rPr>
      </w:pPr>
      <w:r w:rsidRPr="00353DB7">
        <w:rPr>
          <w:b/>
          <w:sz w:val="22"/>
          <w:szCs w:val="22"/>
          <w:lang w:val="sr-Cyrl-CS"/>
        </w:rPr>
        <w:t xml:space="preserve">             Број_________</w:t>
      </w:r>
    </w:p>
    <w:p w:rsidR="0085485F" w:rsidRPr="00353DB7" w:rsidRDefault="0085485F" w:rsidP="0085485F">
      <w:pPr>
        <w:jc w:val="both"/>
        <w:rPr>
          <w:b/>
          <w:sz w:val="22"/>
          <w:szCs w:val="22"/>
          <w:lang w:val="sr-Cyrl-CS"/>
        </w:rPr>
      </w:pPr>
      <w:r w:rsidRPr="00353DB7">
        <w:rPr>
          <w:b/>
          <w:sz w:val="22"/>
          <w:szCs w:val="22"/>
          <w:lang w:val="sr-Cyrl-CS"/>
        </w:rPr>
        <w:t>Дана _____________________</w:t>
      </w:r>
    </w:p>
    <w:p w:rsidR="0085485F" w:rsidRDefault="0085485F" w:rsidP="0085485F">
      <w:pPr>
        <w:jc w:val="both"/>
        <w:rPr>
          <w:sz w:val="22"/>
          <w:szCs w:val="22"/>
          <w:lang w:val="sr-Cyrl-CS"/>
        </w:rPr>
      </w:pPr>
    </w:p>
    <w:p w:rsidR="00CB23D3" w:rsidRPr="00986C82" w:rsidRDefault="00CB23D3"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w:t>
      </w:r>
    </w:p>
    <w:p w:rsidR="0085485F"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поступајући по захтеву </w:t>
      </w:r>
    </w:p>
    <w:p w:rsidR="0085485F" w:rsidRPr="00986C82" w:rsidRDefault="0085485F" w:rsidP="0085485F">
      <w:pPr>
        <w:jc w:val="both"/>
        <w:rPr>
          <w:sz w:val="22"/>
          <w:szCs w:val="22"/>
          <w:lang w:val="sr-Cyrl-CS"/>
        </w:rPr>
      </w:pPr>
      <w:r w:rsidRPr="00986C82">
        <w:rPr>
          <w:sz w:val="22"/>
          <w:szCs w:val="22"/>
          <w:lang w:val="sr-Cyrl-CS"/>
        </w:rPr>
        <w:t>_______________________________________,</w:t>
      </w:r>
    </w:p>
    <w:p w:rsidR="0085485F"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име и пезиме подносиоца захева ) </w:t>
      </w:r>
    </w:p>
    <w:p w:rsidR="000E42EA" w:rsidRPr="00986C82" w:rsidRDefault="000E42EA"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за увид у документ који садржи </w:t>
      </w:r>
    </w:p>
    <w:p w:rsidR="0085485F" w:rsidRPr="00986C82" w:rsidRDefault="0085485F" w:rsidP="0085485F">
      <w:pPr>
        <w:jc w:val="both"/>
        <w:rPr>
          <w:sz w:val="22"/>
          <w:szCs w:val="22"/>
          <w:lang w:val="sr-Cyrl-CS"/>
        </w:rPr>
      </w:pPr>
      <w:r w:rsidRPr="00986C82">
        <w:rPr>
          <w:sz w:val="22"/>
          <w:szCs w:val="22"/>
          <w:lang w:val="sr-Cyrl-CS"/>
        </w:rPr>
        <w:t xml:space="preserve">_______________________________________, </w:t>
      </w:r>
    </w:p>
    <w:p w:rsidR="00353DB7" w:rsidRPr="00986C82" w:rsidRDefault="00967F87" w:rsidP="0085485F">
      <w:pPr>
        <w:jc w:val="both"/>
        <w:rPr>
          <w:sz w:val="22"/>
          <w:szCs w:val="22"/>
          <w:lang w:val="sr-Cyrl-CS"/>
        </w:rPr>
      </w:pPr>
      <w:r>
        <w:rPr>
          <w:sz w:val="22"/>
          <w:szCs w:val="22"/>
          <w:lang w:val="sr-Cyrl-CS"/>
        </w:rPr>
        <w:t xml:space="preserve">       (</w:t>
      </w:r>
      <w:r w:rsidR="0085485F" w:rsidRPr="00986C82">
        <w:rPr>
          <w:sz w:val="22"/>
          <w:szCs w:val="22"/>
          <w:lang w:val="sr-Cyrl-CS"/>
        </w:rPr>
        <w:t xml:space="preserve">опис тражене информације )  </w:t>
      </w:r>
    </w:p>
    <w:p w:rsidR="0085485F" w:rsidRPr="00986C82" w:rsidRDefault="0085485F" w:rsidP="0085485F">
      <w:pPr>
        <w:jc w:val="both"/>
        <w:rPr>
          <w:sz w:val="22"/>
          <w:szCs w:val="22"/>
          <w:lang w:val="sr-Cyrl-CS"/>
        </w:rPr>
      </w:pPr>
      <w:r w:rsidRPr="00986C82">
        <w:rPr>
          <w:sz w:val="22"/>
          <w:szCs w:val="22"/>
          <w:lang w:val="sr-Cyrl-CS"/>
        </w:rPr>
        <w:t xml:space="preserve"> достављам :</w:t>
      </w:r>
    </w:p>
    <w:p w:rsidR="000E42EA" w:rsidRDefault="000E42EA" w:rsidP="0085485F">
      <w:pPr>
        <w:jc w:val="both"/>
        <w:rPr>
          <w:sz w:val="22"/>
          <w:szCs w:val="22"/>
          <w:lang w:val="sr-Cyrl-CS"/>
        </w:rPr>
      </w:pPr>
    </w:p>
    <w:p w:rsidR="000E42EA" w:rsidRPr="00986C82" w:rsidRDefault="000E42EA" w:rsidP="0085485F">
      <w:pPr>
        <w:jc w:val="both"/>
        <w:rPr>
          <w:sz w:val="22"/>
          <w:szCs w:val="22"/>
          <w:lang w:val="sr-Cyrl-CS"/>
        </w:rPr>
      </w:pPr>
    </w:p>
    <w:p w:rsidR="0085485F" w:rsidRPr="00986C82" w:rsidRDefault="0085485F" w:rsidP="0085485F">
      <w:pPr>
        <w:jc w:val="center"/>
        <w:rPr>
          <w:b/>
          <w:sz w:val="22"/>
          <w:szCs w:val="22"/>
          <w:lang w:val="sr-Cyrl-CS"/>
        </w:rPr>
      </w:pPr>
      <w:r w:rsidRPr="00986C82">
        <w:rPr>
          <w:b/>
          <w:sz w:val="22"/>
          <w:szCs w:val="22"/>
          <w:lang w:val="sr-Cyrl-CS"/>
        </w:rPr>
        <w:t>ОБАВЕШТЕЊЕ</w:t>
      </w:r>
    </w:p>
    <w:p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rsidR="0085485F" w:rsidRPr="00986C82" w:rsidRDefault="0085485F" w:rsidP="0085485F">
      <w:pPr>
        <w:jc w:val="both"/>
        <w:rPr>
          <w:b/>
          <w:sz w:val="22"/>
          <w:szCs w:val="22"/>
          <w:lang w:val="sr-Cyrl-CS"/>
        </w:rPr>
      </w:pPr>
      <w:r w:rsidRPr="00986C82">
        <w:rPr>
          <w:b/>
          <w:sz w:val="22"/>
          <w:szCs w:val="22"/>
          <w:lang w:val="sr-Cyrl-CS"/>
        </w:rPr>
        <w:tab/>
      </w:r>
      <w:r w:rsidRPr="00986C82">
        <w:rPr>
          <w:b/>
          <w:sz w:val="22"/>
          <w:szCs w:val="22"/>
          <w:lang w:val="sr-Cyrl-CS"/>
        </w:rPr>
        <w:tab/>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 име и презиме тражиоца информације) у року утврђеном чланом 16 .став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 у времену ________, у просторијама органа можете извршити увид у документ у коме је садржана тражена информацијаа коју сте навели у захтеву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xml:space="preserve">, на ваш захтев биће вам издата и копија документа са траженом информацијом . </w:t>
      </w:r>
    </w:p>
    <w:p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Достављено :</w:t>
      </w:r>
    </w:p>
    <w:p w:rsidR="0085485F" w:rsidRPr="00986C82" w:rsidRDefault="0085485F" w:rsidP="0085485F">
      <w:pPr>
        <w:numPr>
          <w:ilvl w:val="0"/>
          <w:numId w:val="4"/>
        </w:numPr>
        <w:jc w:val="both"/>
        <w:rPr>
          <w:sz w:val="22"/>
          <w:szCs w:val="22"/>
          <w:lang w:val="sr-Cyrl-CS"/>
        </w:rPr>
      </w:pPr>
      <w:r w:rsidRPr="00986C82">
        <w:rPr>
          <w:sz w:val="22"/>
          <w:szCs w:val="22"/>
          <w:lang w:val="sr-Cyrl-CS"/>
        </w:rPr>
        <w:t xml:space="preserve">именованом </w:t>
      </w:r>
    </w:p>
    <w:p w:rsidR="0085485F" w:rsidRPr="00986C82" w:rsidRDefault="0085485F" w:rsidP="0085485F">
      <w:pPr>
        <w:numPr>
          <w:ilvl w:val="0"/>
          <w:numId w:val="4"/>
        </w:numPr>
        <w:jc w:val="both"/>
        <w:rPr>
          <w:sz w:val="22"/>
          <w:szCs w:val="22"/>
          <w:lang w:val="sr-Cyrl-CS"/>
        </w:rPr>
      </w:pPr>
      <w:r w:rsidRPr="00986C82">
        <w:rPr>
          <w:sz w:val="22"/>
          <w:szCs w:val="22"/>
          <w:lang w:val="sr-Cyrl-CS"/>
        </w:rPr>
        <w:t xml:space="preserve">архиви </w:t>
      </w:r>
    </w:p>
    <w:p w:rsidR="0085485F" w:rsidRPr="00986C82" w:rsidRDefault="0085485F" w:rsidP="0085485F">
      <w:pPr>
        <w:jc w:val="both"/>
        <w:rPr>
          <w:sz w:val="22"/>
          <w:szCs w:val="22"/>
          <w:lang w:val="sr-Cyrl-CS"/>
        </w:rPr>
      </w:pPr>
    </w:p>
    <w:p w:rsidR="0085485F" w:rsidRPr="00986C82" w:rsidRDefault="0085485F" w:rsidP="0085485F">
      <w:pPr>
        <w:jc w:val="both"/>
        <w:rPr>
          <w:sz w:val="22"/>
          <w:szCs w:val="22"/>
          <w:lang w:val="sr-Cyrl-CS"/>
        </w:rPr>
      </w:pPr>
      <w:r w:rsidRPr="00986C82">
        <w:rPr>
          <w:sz w:val="22"/>
          <w:szCs w:val="22"/>
          <w:lang w:val="sr-Cyrl-CS"/>
        </w:rPr>
        <w:t xml:space="preserve">                                                                                 _______________________________</w:t>
      </w:r>
    </w:p>
    <w:p w:rsidR="0085485F" w:rsidRPr="00986C82" w:rsidRDefault="0085485F" w:rsidP="0085485F">
      <w:pPr>
        <w:tabs>
          <w:tab w:val="left" w:pos="5670"/>
        </w:tabs>
        <w:jc w:val="both"/>
        <w:rPr>
          <w:sz w:val="22"/>
          <w:szCs w:val="22"/>
          <w:lang w:val="sr-Cyrl-CS"/>
        </w:rPr>
      </w:pPr>
      <w:r w:rsidRPr="00986C82">
        <w:rPr>
          <w:sz w:val="22"/>
          <w:szCs w:val="22"/>
          <w:lang w:val="sr-Cyrl-CS"/>
        </w:rPr>
        <w:t xml:space="preserve">                                                                                      (потпис овлашћеног лица) </w:t>
      </w:r>
    </w:p>
    <w:p w:rsidR="00DE66AC" w:rsidRDefault="00DE66AC" w:rsidP="00526C42">
      <w:pPr>
        <w:rPr>
          <w:b/>
          <w:bCs/>
          <w:i/>
          <w:iCs/>
          <w:color w:val="808080"/>
          <w:sz w:val="22"/>
          <w:szCs w:val="22"/>
          <w:lang w:val="sr-Cyrl-CS"/>
        </w:rPr>
      </w:pPr>
    </w:p>
    <w:p w:rsidR="00801601" w:rsidRDefault="00801601" w:rsidP="00526C42">
      <w:pPr>
        <w:rPr>
          <w:b/>
          <w:bCs/>
          <w:i/>
          <w:iCs/>
          <w:color w:val="808080"/>
          <w:sz w:val="22"/>
          <w:szCs w:val="22"/>
          <w:lang w:val="sr-Cyrl-CS"/>
        </w:rPr>
      </w:pPr>
    </w:p>
    <w:p w:rsidR="00801601" w:rsidRDefault="00801601" w:rsidP="00526C42">
      <w:pPr>
        <w:rPr>
          <w:b/>
          <w:bCs/>
          <w:i/>
          <w:iCs/>
          <w:color w:val="808080"/>
          <w:sz w:val="22"/>
          <w:szCs w:val="22"/>
          <w:lang w:val="sr-Cyrl-CS"/>
        </w:rPr>
      </w:pPr>
    </w:p>
    <w:p w:rsidR="00CB23D3" w:rsidRDefault="00CB23D3" w:rsidP="00526C42">
      <w:pPr>
        <w:rPr>
          <w:b/>
          <w:bCs/>
          <w:i/>
          <w:iCs/>
          <w:color w:val="808080"/>
          <w:sz w:val="22"/>
          <w:szCs w:val="22"/>
          <w:lang w:val="sr-Cyrl-CS"/>
        </w:rPr>
      </w:pPr>
    </w:p>
    <w:p w:rsidR="00CB23D3" w:rsidRDefault="00CB23D3" w:rsidP="00526C42">
      <w:pPr>
        <w:rPr>
          <w:b/>
          <w:bCs/>
          <w:i/>
          <w:iCs/>
          <w:color w:val="808080"/>
          <w:sz w:val="22"/>
          <w:szCs w:val="22"/>
          <w:lang w:val="sr-Cyrl-CS"/>
        </w:rPr>
      </w:pPr>
    </w:p>
    <w:p w:rsidR="00CB23D3" w:rsidRDefault="00CB23D3" w:rsidP="00526C42">
      <w:pPr>
        <w:rPr>
          <w:b/>
          <w:bCs/>
          <w:i/>
          <w:iCs/>
          <w:color w:val="808080"/>
          <w:sz w:val="22"/>
          <w:szCs w:val="22"/>
          <w:lang w:val="sr-Cyrl-CS"/>
        </w:rPr>
      </w:pPr>
    </w:p>
    <w:p w:rsidR="00CB23D3" w:rsidRDefault="00CB23D3" w:rsidP="00526C42">
      <w:pPr>
        <w:rPr>
          <w:b/>
          <w:bCs/>
          <w:i/>
          <w:iCs/>
          <w:color w:val="808080"/>
          <w:sz w:val="22"/>
          <w:szCs w:val="22"/>
          <w:lang w:val="sr-Cyrl-CS"/>
        </w:rPr>
      </w:pPr>
    </w:p>
    <w:p w:rsidR="00CB23D3" w:rsidRDefault="00CB23D3" w:rsidP="00526C42">
      <w:pPr>
        <w:rPr>
          <w:b/>
          <w:bCs/>
          <w:i/>
          <w:iCs/>
          <w:color w:val="808080"/>
          <w:sz w:val="22"/>
          <w:szCs w:val="22"/>
          <w:lang w:val="sr-Cyrl-CS"/>
        </w:rPr>
      </w:pPr>
    </w:p>
    <w:p w:rsidR="00CB23D3" w:rsidRDefault="00CB23D3" w:rsidP="00526C42">
      <w:pPr>
        <w:rPr>
          <w:b/>
          <w:bCs/>
          <w:i/>
          <w:iCs/>
          <w:color w:val="808080"/>
          <w:sz w:val="22"/>
          <w:szCs w:val="22"/>
          <w:lang w:val="sr-Cyrl-CS"/>
        </w:rPr>
      </w:pPr>
    </w:p>
    <w:p w:rsidR="00CB23D3" w:rsidRPr="00986C82" w:rsidRDefault="00CB23D3" w:rsidP="00526C42">
      <w:pPr>
        <w:rPr>
          <w:b/>
          <w:bCs/>
          <w:i/>
          <w:iCs/>
          <w:color w:val="808080"/>
          <w:sz w:val="22"/>
          <w:szCs w:val="22"/>
          <w:lang w:val="sr-Cyrl-CS"/>
        </w:rPr>
      </w:pPr>
    </w:p>
    <w:p w:rsidR="00ED1079" w:rsidRPr="00986C82" w:rsidRDefault="00ED1079" w:rsidP="004C5500">
      <w:pPr>
        <w:rPr>
          <w:noProof/>
          <w:sz w:val="22"/>
          <w:szCs w:val="22"/>
          <w:lang w:val="sr-Cyrl-CS"/>
        </w:rPr>
      </w:pPr>
    </w:p>
    <w:p w:rsidR="00BC4383" w:rsidRPr="00986C82" w:rsidRDefault="004C5500" w:rsidP="00BC4383">
      <w:pPr>
        <w:autoSpaceDE w:val="0"/>
        <w:autoSpaceDN w:val="0"/>
        <w:adjustRightInd w:val="0"/>
        <w:jc w:val="both"/>
        <w:rPr>
          <w:b/>
          <w:color w:val="000000"/>
          <w:sz w:val="22"/>
          <w:szCs w:val="22"/>
          <w:lang w:val="ru-RU"/>
        </w:rPr>
      </w:pPr>
      <w:r w:rsidRPr="00986C82">
        <w:rPr>
          <w:b/>
          <w:color w:val="000000"/>
          <w:sz w:val="22"/>
          <w:szCs w:val="22"/>
          <w:lang w:val="ru-RU"/>
        </w:rPr>
        <w:lastRenderedPageBreak/>
        <w:t>20.1</w:t>
      </w:r>
      <w:r w:rsidR="00BC4383" w:rsidRPr="00986C82">
        <w:rPr>
          <w:b/>
          <w:color w:val="000000"/>
          <w:sz w:val="22"/>
          <w:szCs w:val="22"/>
          <w:lang w:val="sr-Cyrl-CS"/>
        </w:rPr>
        <w:t>.</w:t>
      </w:r>
      <w:r w:rsidR="00BC4383" w:rsidRPr="00986C82">
        <w:rPr>
          <w:b/>
          <w:color w:val="000000"/>
          <w:sz w:val="22"/>
          <w:szCs w:val="22"/>
          <w:lang w:val="ru-RU"/>
        </w:rPr>
        <w:t xml:space="preserve"> ДРУГИ ПОДАЦИ ОД ЗНАЧАЈА ЗА ОСТВАРИВАЊЕ ПРАВА НА ПРИСТУП ИНФОРМАЦИЈАМА ОД ЈАВНОГ ЗНАЧАЈА</w:t>
      </w:r>
    </w:p>
    <w:p w:rsidR="00BC4383" w:rsidRPr="00986C82" w:rsidRDefault="00BC4383" w:rsidP="00BC4383">
      <w:pPr>
        <w:rPr>
          <w:sz w:val="22"/>
          <w:szCs w:val="22"/>
          <w:lang w:val="sr-Cyrl-CS"/>
        </w:rPr>
      </w:pPr>
    </w:p>
    <w:p w:rsidR="00A36637" w:rsidRPr="00986C82" w:rsidRDefault="00A36637" w:rsidP="00BC4383">
      <w:pPr>
        <w:rPr>
          <w:sz w:val="22"/>
          <w:szCs w:val="22"/>
          <w:lang w:val="sr-Cyrl-CS"/>
        </w:rPr>
      </w:pPr>
    </w:p>
    <w:p w:rsidR="00BC4383" w:rsidRPr="00DE66AC" w:rsidRDefault="00BC4383" w:rsidP="00BC4383">
      <w:pPr>
        <w:pStyle w:val="BodyText2"/>
        <w:rPr>
          <w:b/>
          <w:bCs/>
          <w:i/>
          <w:sz w:val="22"/>
          <w:szCs w:val="22"/>
        </w:rPr>
      </w:pPr>
      <w:r w:rsidRPr="00DE66AC">
        <w:rPr>
          <w:b/>
          <w:bCs/>
          <w:i/>
          <w:sz w:val="22"/>
          <w:szCs w:val="22"/>
        </w:rPr>
        <w:t xml:space="preserve">ПОЛАГАЊЕ ИСПИТА И ДОБИЈАЊЕ ЛИЦЕНЦЕ </w:t>
      </w:r>
    </w:p>
    <w:p w:rsidR="00BC4383" w:rsidRPr="00986C82" w:rsidRDefault="00BC4383" w:rsidP="00BC4383">
      <w:pPr>
        <w:pStyle w:val="BodyText"/>
        <w:rPr>
          <w:sz w:val="22"/>
          <w:szCs w:val="22"/>
        </w:rPr>
      </w:pPr>
    </w:p>
    <w:p w:rsidR="00BC4383" w:rsidRPr="00986C82" w:rsidRDefault="00BC4383" w:rsidP="00BC4383">
      <w:pPr>
        <w:pStyle w:val="BodyText"/>
        <w:jc w:val="both"/>
        <w:rPr>
          <w:b w:val="0"/>
          <w:sz w:val="22"/>
          <w:szCs w:val="22"/>
          <w:lang w:val="ru-RU"/>
        </w:rPr>
      </w:pPr>
      <w:r w:rsidRPr="00986C82">
        <w:rPr>
          <w:i/>
          <w:sz w:val="22"/>
          <w:szCs w:val="22"/>
          <w:lang w:val="ru-RU"/>
        </w:rPr>
        <w:t>Пријава за полагање стручног испита</w:t>
      </w:r>
      <w:r w:rsidRPr="00986C82">
        <w:rPr>
          <w:b w:val="0"/>
          <w:sz w:val="22"/>
          <w:szCs w:val="22"/>
          <w:lang w:val="ru-RU"/>
        </w:rPr>
        <w:t xml:space="preserve"> подноси се Агенцији, најкасније </w:t>
      </w:r>
      <w:r w:rsidRPr="00986C82">
        <w:rPr>
          <w:b w:val="0"/>
          <w:sz w:val="22"/>
          <w:szCs w:val="22"/>
        </w:rPr>
        <w:t>петнаест</w:t>
      </w:r>
      <w:r w:rsidRPr="00986C82">
        <w:rPr>
          <w:b w:val="0"/>
          <w:sz w:val="22"/>
          <w:szCs w:val="22"/>
          <w:lang w:val="ru-RU"/>
        </w:rPr>
        <w:t xml:space="preserve"> дана пре дана одржавања испита. </w:t>
      </w:r>
    </w:p>
    <w:p w:rsidR="00BC4383" w:rsidRDefault="00BC4383" w:rsidP="00BC4383">
      <w:pPr>
        <w:pStyle w:val="BodyText"/>
        <w:ind w:firstLine="720"/>
        <w:jc w:val="both"/>
        <w:rPr>
          <w:b w:val="0"/>
          <w:sz w:val="22"/>
          <w:szCs w:val="22"/>
          <w:lang w:val="ru-RU"/>
        </w:rPr>
      </w:pPr>
    </w:p>
    <w:p w:rsidR="00DE7125" w:rsidRPr="00986C82" w:rsidRDefault="00DE7125" w:rsidP="00BC4383">
      <w:pPr>
        <w:pStyle w:val="BodyText"/>
        <w:ind w:firstLine="720"/>
        <w:jc w:val="both"/>
        <w:rPr>
          <w:b w:val="0"/>
          <w:sz w:val="22"/>
          <w:szCs w:val="22"/>
          <w:lang w:val="ru-RU"/>
        </w:rPr>
      </w:pPr>
    </w:p>
    <w:p w:rsidR="00BC4383" w:rsidRPr="00986C82" w:rsidRDefault="00BC4383" w:rsidP="00BC4383">
      <w:pPr>
        <w:pStyle w:val="BodyText"/>
        <w:ind w:firstLine="720"/>
        <w:jc w:val="both"/>
        <w:rPr>
          <w:b w:val="0"/>
          <w:sz w:val="22"/>
          <w:szCs w:val="22"/>
          <w:lang w:val="ru-RU"/>
        </w:rPr>
      </w:pPr>
      <w:r w:rsidRPr="00986C82">
        <w:rPr>
          <w:b w:val="0"/>
          <w:sz w:val="22"/>
          <w:szCs w:val="22"/>
          <w:lang w:val="ru-RU"/>
        </w:rPr>
        <w:t>Пријава садржи:</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1) име, очево име и презиме кандидата, као и ЈМБГ;</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2) датум и место рођења кандидата;</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3) врсту и степен школске спреме;</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4) место и адреса становања;</w:t>
      </w:r>
    </w:p>
    <w:p w:rsidR="00BC4383" w:rsidRPr="00986C82" w:rsidRDefault="00BC4383" w:rsidP="00BC4383">
      <w:pPr>
        <w:pStyle w:val="BodyText"/>
        <w:ind w:firstLine="720"/>
        <w:jc w:val="both"/>
        <w:rPr>
          <w:b w:val="0"/>
          <w:sz w:val="22"/>
          <w:szCs w:val="22"/>
          <w:lang w:val="ru-RU"/>
        </w:rPr>
      </w:pPr>
      <w:r w:rsidRPr="00986C82">
        <w:rPr>
          <w:b w:val="0"/>
          <w:sz w:val="22"/>
          <w:szCs w:val="22"/>
          <w:lang w:val="ru-RU"/>
        </w:rPr>
        <w:t>5) испитни рок за који се кандидат пријављује.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Cyrl-CS"/>
        </w:rPr>
      </w:pPr>
      <w:r w:rsidRPr="00986C82">
        <w:rPr>
          <w:sz w:val="22"/>
          <w:szCs w:val="22"/>
          <w:lang w:val="sr-Cyrl-CS"/>
        </w:rPr>
        <w:t xml:space="preserve">Кандидат је дужан да у року који му одреди Агенција допуни и исправи неуредну и непотпуну пријаву и да уређену пријаву достави Агенцији најкасније пет дана пре дана одржавања испита. </w:t>
      </w:r>
    </w:p>
    <w:p w:rsidR="00BC4383" w:rsidRPr="00986C82" w:rsidRDefault="00BC4383" w:rsidP="00BC4383">
      <w:pPr>
        <w:jc w:val="both"/>
        <w:rPr>
          <w:sz w:val="22"/>
          <w:szCs w:val="22"/>
          <w:lang w:val="sr-Cyrl-CS"/>
        </w:rPr>
      </w:pPr>
      <w:r w:rsidRPr="00986C82">
        <w:rPr>
          <w:sz w:val="22"/>
          <w:szCs w:val="22"/>
          <w:lang w:val="sr-Cyrl-CS"/>
        </w:rPr>
        <w:t>Агенција ће одбацити пријаве поднете по истеку наведених рокова.</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sr-Cyrl-CS"/>
        </w:rPr>
      </w:pPr>
      <w:r w:rsidRPr="00986C82">
        <w:rPr>
          <w:bCs/>
          <w:sz w:val="22"/>
          <w:szCs w:val="22"/>
          <w:lang w:val="sr-Cyrl-CS"/>
        </w:rPr>
        <w:t>Кандидат има право да повуче пријаву, најкасније 7 дана пре дана одржавања испита, у ком случају нема право на враћање уплаћених трошкова за полагање испита.</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sr-Cyrl-CS"/>
        </w:rPr>
      </w:pPr>
      <w:r w:rsidRPr="00986C82">
        <w:rPr>
          <w:bCs/>
          <w:sz w:val="22"/>
          <w:szCs w:val="22"/>
          <w:lang w:val="sr-Cyrl-CS"/>
        </w:rPr>
        <w:t xml:space="preserve">Уколико кандидат не  дође на испит а пријаву није повукао, сматра се да није положио испит. </w:t>
      </w:r>
    </w:p>
    <w:p w:rsidR="00BC4383" w:rsidRPr="00986C82" w:rsidRDefault="00BC4383" w:rsidP="00BC4383">
      <w:pPr>
        <w:jc w:val="both"/>
        <w:rPr>
          <w:bCs/>
          <w:sz w:val="22"/>
          <w:szCs w:val="22"/>
          <w:lang w:val="sr-Cyrl-CS"/>
        </w:rPr>
      </w:pPr>
    </w:p>
    <w:p w:rsidR="00BC4383" w:rsidRPr="00986C82" w:rsidRDefault="00BC4383" w:rsidP="00BC4383">
      <w:pPr>
        <w:jc w:val="both"/>
        <w:rPr>
          <w:bCs/>
          <w:sz w:val="22"/>
          <w:szCs w:val="22"/>
          <w:lang w:val="ru-RU"/>
        </w:rPr>
      </w:pPr>
      <w:r w:rsidRPr="00986C82">
        <w:rPr>
          <w:bCs/>
          <w:sz w:val="22"/>
          <w:szCs w:val="22"/>
          <w:lang w:val="sr-Cyrl-CS"/>
        </w:rPr>
        <w:t>У случају благовременог повлачења пријаве као и у случају да кандидат није могао да присуствује испиту из нарочито оправданих разлога (болест, смртни случај и сл.), уплаћени трошкови за полагање испита  се враћају кандидату.</w:t>
      </w:r>
      <w:r w:rsidRPr="00986C82">
        <w:rPr>
          <w:bCs/>
          <w:sz w:val="22"/>
          <w:szCs w:val="22"/>
          <w:lang w:val="ru-RU"/>
        </w:rPr>
        <w:t xml:space="preserve"> </w:t>
      </w:r>
    </w:p>
    <w:p w:rsidR="00BC4383" w:rsidRPr="00986C82" w:rsidRDefault="00BC4383" w:rsidP="00194358">
      <w:pPr>
        <w:pStyle w:val="BodyText"/>
        <w:jc w:val="left"/>
        <w:rPr>
          <w:sz w:val="22"/>
          <w:szCs w:val="22"/>
        </w:rPr>
      </w:pPr>
      <w:r w:rsidRPr="00986C82">
        <w:rPr>
          <w:sz w:val="22"/>
          <w:szCs w:val="22"/>
          <w:lang w:val="ru-RU"/>
        </w:rPr>
        <w:t xml:space="preserve">                </w:t>
      </w:r>
    </w:p>
    <w:p w:rsidR="00BC4383" w:rsidRPr="00986C82" w:rsidRDefault="00BC4383" w:rsidP="00BC4383">
      <w:pPr>
        <w:pStyle w:val="Heading2"/>
        <w:rPr>
          <w:b/>
          <w:color w:val="666666"/>
          <w:sz w:val="22"/>
          <w:szCs w:val="22"/>
        </w:rPr>
      </w:pPr>
      <w:r w:rsidRPr="00986C82">
        <w:rPr>
          <w:b/>
          <w:sz w:val="22"/>
          <w:szCs w:val="22"/>
        </w:rPr>
        <w:t>ВИСИНА НАКНАДE:</w:t>
      </w:r>
    </w:p>
    <w:p w:rsidR="00BC4383" w:rsidRPr="00986C82" w:rsidRDefault="00BC4383" w:rsidP="00BC4383">
      <w:pPr>
        <w:pStyle w:val="BodyText"/>
        <w:jc w:val="both"/>
        <w:rPr>
          <w:b w:val="0"/>
          <w:sz w:val="22"/>
          <w:szCs w:val="22"/>
          <w:lang w:val="ru-RU"/>
        </w:rPr>
      </w:pPr>
      <w:r w:rsidRPr="00986C82">
        <w:rPr>
          <w:b w:val="0"/>
          <w:sz w:val="22"/>
          <w:szCs w:val="22"/>
        </w:rPr>
        <w:t>Трошкове за полагање стручног испита сноси лице које полаже стручни испит или правно лице у коме је кандидат запослен.</w:t>
      </w:r>
    </w:p>
    <w:p w:rsidR="00BC4383" w:rsidRPr="00986C82" w:rsidRDefault="00BC4383" w:rsidP="00BC4383">
      <w:pPr>
        <w:pStyle w:val="NormalWeb"/>
        <w:rPr>
          <w:rFonts w:ascii="Times New Roman" w:hAnsi="Times New Roman"/>
          <w:sz w:val="22"/>
          <w:szCs w:val="22"/>
          <w:lang w:val="sr-Cyrl-CS"/>
        </w:rPr>
      </w:pPr>
      <w:r w:rsidRPr="00986C82">
        <w:rPr>
          <w:rFonts w:ascii="Times New Roman" w:hAnsi="Times New Roman"/>
          <w:sz w:val="22"/>
          <w:szCs w:val="22"/>
          <w:lang w:val="sr-Cyrl-CS"/>
        </w:rPr>
        <w:t>За организовање и спровођење полагања стручног испита за добијање лиценце за обављање послова стечајног управника, сагласно Тарифном броју 1. Тарифе за одређи</w:t>
      </w:r>
      <w:r w:rsidR="00DE7125">
        <w:rPr>
          <w:rFonts w:ascii="Times New Roman" w:hAnsi="Times New Roman"/>
          <w:sz w:val="22"/>
          <w:szCs w:val="22"/>
          <w:lang w:val="sr-Cyrl-CS"/>
        </w:rPr>
        <w:t>вање цена услуга које пружа Агенција</w:t>
      </w:r>
      <w:r w:rsidRPr="00986C82">
        <w:rPr>
          <w:rFonts w:ascii="Times New Roman" w:hAnsi="Times New Roman"/>
          <w:sz w:val="22"/>
          <w:szCs w:val="22"/>
          <w:lang w:val="sr-Cyrl-CS"/>
        </w:rPr>
        <w:t xml:space="preserve"> наплаћује се:</w:t>
      </w:r>
    </w:p>
    <w:p w:rsidR="00BC4383" w:rsidRPr="00986C82" w:rsidRDefault="00BC4383" w:rsidP="00BC4383">
      <w:pPr>
        <w:pStyle w:val="NormalWeb"/>
        <w:numPr>
          <w:ilvl w:val="1"/>
          <w:numId w:val="5"/>
        </w:numPr>
        <w:rPr>
          <w:rFonts w:ascii="Times New Roman" w:hAnsi="Times New Roman"/>
          <w:sz w:val="22"/>
          <w:szCs w:val="22"/>
          <w:lang w:val="sr-Cyrl-CS"/>
        </w:rPr>
      </w:pPr>
      <w:r w:rsidRPr="00986C82">
        <w:rPr>
          <w:rFonts w:ascii="Times New Roman" w:hAnsi="Times New Roman"/>
          <w:sz w:val="22"/>
          <w:szCs w:val="22"/>
          <w:lang w:val="sr-Cyrl-CS"/>
        </w:rPr>
        <w:t>за обраду пријаве за полагање сручног испита износ од 1.000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4383">
      <w:pPr>
        <w:pStyle w:val="NormalWeb"/>
        <w:numPr>
          <w:ilvl w:val="1"/>
          <w:numId w:val="5"/>
        </w:numPr>
        <w:rPr>
          <w:rFonts w:ascii="Times New Roman" w:hAnsi="Times New Roman"/>
          <w:sz w:val="22"/>
          <w:szCs w:val="22"/>
          <w:lang w:val="sr-Cyrl-CS"/>
        </w:rPr>
      </w:pPr>
      <w:r w:rsidRPr="00986C82">
        <w:rPr>
          <w:rFonts w:ascii="Times New Roman" w:hAnsi="Times New Roman"/>
          <w:sz w:val="22"/>
          <w:szCs w:val="22"/>
          <w:lang w:val="sr-Cyrl-CS"/>
        </w:rPr>
        <w:t>за полагање сручног испита износ од 15.000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4383">
      <w:pPr>
        <w:pStyle w:val="NormalWeb"/>
        <w:numPr>
          <w:ilvl w:val="1"/>
          <w:numId w:val="5"/>
        </w:numPr>
        <w:rPr>
          <w:rFonts w:ascii="Times New Roman" w:hAnsi="Times New Roman"/>
          <w:sz w:val="22"/>
          <w:szCs w:val="22"/>
          <w:lang w:val="sr-Cyrl-CS"/>
        </w:rPr>
      </w:pPr>
      <w:r w:rsidRPr="00986C82">
        <w:rPr>
          <w:rFonts w:ascii="Times New Roman" w:hAnsi="Times New Roman"/>
          <w:sz w:val="22"/>
          <w:szCs w:val="22"/>
          <w:lang w:val="sr-Cyrl-CS"/>
        </w:rPr>
        <w:t>за одлагање полагања дела стручног испита износ од 7.000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4383">
      <w:pPr>
        <w:pStyle w:val="NormalWeb"/>
        <w:numPr>
          <w:ilvl w:val="1"/>
          <w:numId w:val="5"/>
        </w:numPr>
        <w:rPr>
          <w:rFonts w:ascii="Times New Roman" w:hAnsi="Times New Roman"/>
          <w:sz w:val="22"/>
          <w:szCs w:val="22"/>
          <w:lang w:val="sr-Cyrl-CS"/>
        </w:rPr>
      </w:pPr>
      <w:r w:rsidRPr="00986C82">
        <w:rPr>
          <w:rFonts w:ascii="Times New Roman" w:hAnsi="Times New Roman"/>
          <w:sz w:val="22"/>
          <w:szCs w:val="22"/>
          <w:lang w:val="sr-Cyrl-CS"/>
        </w:rPr>
        <w:t>за поновно полагање усменог дела стручног испита износ од 7.000</w:t>
      </w:r>
      <w:r w:rsidR="006C7533" w:rsidRPr="00986C82">
        <w:rPr>
          <w:rFonts w:ascii="Times New Roman" w:hAnsi="Times New Roman"/>
          <w:sz w:val="22"/>
          <w:szCs w:val="22"/>
          <w:lang w:val="sr-Cyrl-CS"/>
        </w:rPr>
        <w:t xml:space="preserve"> </w:t>
      </w:r>
      <w:r w:rsidRPr="00986C82">
        <w:rPr>
          <w:rFonts w:ascii="Times New Roman" w:hAnsi="Times New Roman"/>
          <w:sz w:val="22"/>
          <w:szCs w:val="22"/>
          <w:lang w:val="sr-Cyrl-CS"/>
        </w:rPr>
        <w:t>динара</w:t>
      </w:r>
    </w:p>
    <w:p w:rsidR="00BC4383" w:rsidRPr="00986C82" w:rsidRDefault="00BC4383" w:rsidP="00BC4383">
      <w:pPr>
        <w:pStyle w:val="NormalWeb"/>
        <w:jc w:val="both"/>
        <w:rPr>
          <w:rFonts w:ascii="Times New Roman" w:hAnsi="Times New Roman"/>
          <w:color w:val="000000"/>
          <w:sz w:val="22"/>
          <w:szCs w:val="22"/>
          <w:lang w:val="sr-Cyrl-CS"/>
        </w:rPr>
      </w:pPr>
      <w:r w:rsidRPr="00986C82">
        <w:rPr>
          <w:rFonts w:ascii="Times New Roman" w:hAnsi="Times New Roman"/>
          <w:sz w:val="22"/>
          <w:szCs w:val="22"/>
          <w:lang w:val="ru-RU"/>
        </w:rPr>
        <w:t>Доказ о уплати наведених накнада кандидат је дужан да достави уз подношење пријаве.</w:t>
      </w:r>
    </w:p>
    <w:p w:rsidR="00BC4383" w:rsidRPr="00986C82" w:rsidRDefault="00BC4383" w:rsidP="00BC4383">
      <w:pPr>
        <w:pStyle w:val="Heading2"/>
        <w:rPr>
          <w:b/>
          <w:sz w:val="22"/>
          <w:szCs w:val="22"/>
          <w:u w:val="single"/>
        </w:rPr>
      </w:pPr>
      <w:r w:rsidRPr="00986C82">
        <w:rPr>
          <w:b/>
          <w:sz w:val="22"/>
          <w:szCs w:val="22"/>
          <w:u w:val="single"/>
        </w:rPr>
        <w:t>Услови за издавање лиценце:</w:t>
      </w:r>
    </w:p>
    <w:p w:rsidR="00BC4383" w:rsidRPr="00986C82" w:rsidRDefault="00BC4383" w:rsidP="00BC4383">
      <w:pPr>
        <w:pStyle w:val="NormalWeb"/>
        <w:rPr>
          <w:rFonts w:ascii="Times New Roman" w:hAnsi="Times New Roman"/>
          <w:color w:val="000000"/>
          <w:sz w:val="22"/>
          <w:szCs w:val="22"/>
          <w:lang w:val="ru-RU"/>
        </w:rPr>
      </w:pPr>
      <w:r w:rsidRPr="00986C82">
        <w:rPr>
          <w:rFonts w:ascii="Times New Roman" w:hAnsi="Times New Roman"/>
          <w:color w:val="000000"/>
          <w:sz w:val="22"/>
          <w:szCs w:val="22"/>
          <w:lang w:val="ru-RU"/>
        </w:rPr>
        <w:t xml:space="preserve">• Лиценцу може да стекне лице које </w:t>
      </w:r>
    </w:p>
    <w:p w:rsidR="00BC4383" w:rsidRPr="00986C82" w:rsidRDefault="00BC4383" w:rsidP="00237C98">
      <w:pPr>
        <w:numPr>
          <w:ilvl w:val="0"/>
          <w:numId w:val="33"/>
        </w:numPr>
        <w:spacing w:before="100" w:beforeAutospacing="1" w:after="100" w:afterAutospacing="1"/>
        <w:rPr>
          <w:sz w:val="22"/>
          <w:szCs w:val="22"/>
          <w:lang w:val="ru-RU"/>
        </w:rPr>
      </w:pPr>
      <w:r w:rsidRPr="00986C82">
        <w:rPr>
          <w:sz w:val="22"/>
          <w:szCs w:val="22"/>
          <w:lang w:val="ru-RU"/>
        </w:rPr>
        <w:t>је држављанин Републике Србије;</w:t>
      </w:r>
    </w:p>
    <w:p w:rsidR="00BC4383" w:rsidRPr="00986C82" w:rsidRDefault="00BC4383" w:rsidP="00237C98">
      <w:pPr>
        <w:numPr>
          <w:ilvl w:val="0"/>
          <w:numId w:val="33"/>
        </w:numPr>
        <w:spacing w:before="100" w:beforeAutospacing="1" w:after="100" w:afterAutospacing="1"/>
        <w:rPr>
          <w:sz w:val="22"/>
          <w:szCs w:val="22"/>
          <w:lang w:val="ru-RU"/>
        </w:rPr>
      </w:pPr>
      <w:r w:rsidRPr="00986C82">
        <w:rPr>
          <w:sz w:val="22"/>
          <w:szCs w:val="22"/>
          <w:lang w:val="ru-RU"/>
        </w:rPr>
        <w:t>има пословну способност;</w:t>
      </w:r>
    </w:p>
    <w:p w:rsidR="00BC4383" w:rsidRPr="00986C82" w:rsidRDefault="00BC4383" w:rsidP="00237C98">
      <w:pPr>
        <w:numPr>
          <w:ilvl w:val="0"/>
          <w:numId w:val="33"/>
        </w:numPr>
        <w:spacing w:before="100" w:beforeAutospacing="1" w:after="100" w:afterAutospacing="1"/>
        <w:rPr>
          <w:sz w:val="22"/>
          <w:szCs w:val="22"/>
          <w:lang w:val="ru-RU"/>
        </w:rPr>
      </w:pPr>
      <w:r w:rsidRPr="00986C82">
        <w:rPr>
          <w:sz w:val="22"/>
          <w:szCs w:val="22"/>
          <w:lang w:val="ru-RU"/>
        </w:rPr>
        <w:t>има стечено високо образовање;</w:t>
      </w:r>
    </w:p>
    <w:p w:rsidR="00BC4383" w:rsidRPr="00986C82" w:rsidRDefault="00BC4383" w:rsidP="00237C98">
      <w:pPr>
        <w:numPr>
          <w:ilvl w:val="0"/>
          <w:numId w:val="33"/>
        </w:numPr>
        <w:spacing w:before="100" w:beforeAutospacing="1" w:after="100" w:afterAutospacing="1"/>
        <w:rPr>
          <w:sz w:val="22"/>
          <w:szCs w:val="22"/>
          <w:lang w:val="ru-RU"/>
        </w:rPr>
      </w:pPr>
      <w:r w:rsidRPr="00986C82">
        <w:rPr>
          <w:sz w:val="22"/>
          <w:szCs w:val="22"/>
          <w:lang w:val="ru-RU"/>
        </w:rPr>
        <w:lastRenderedPageBreak/>
        <w:t>има три године радног искуства са високом стручном спремом или три године радног искуства на спровођењу стечајних поступака;</w:t>
      </w:r>
    </w:p>
    <w:p w:rsidR="00BC4383" w:rsidRPr="00986C82" w:rsidRDefault="00BC4383" w:rsidP="00237C98">
      <w:pPr>
        <w:numPr>
          <w:ilvl w:val="0"/>
          <w:numId w:val="33"/>
        </w:numPr>
        <w:spacing w:before="100" w:beforeAutospacing="1" w:after="100" w:afterAutospacing="1"/>
        <w:rPr>
          <w:sz w:val="22"/>
          <w:szCs w:val="22"/>
          <w:lang w:val="ru-RU"/>
        </w:rPr>
      </w:pPr>
      <w:r w:rsidRPr="00986C82">
        <w:rPr>
          <w:sz w:val="22"/>
          <w:szCs w:val="22"/>
          <w:lang w:val="ru-RU"/>
        </w:rPr>
        <w:t>има положен стручни испит за добијање лиценци;</w:t>
      </w:r>
    </w:p>
    <w:p w:rsidR="00BC4383" w:rsidRPr="00986C82" w:rsidRDefault="00BC4383" w:rsidP="00237C98">
      <w:pPr>
        <w:numPr>
          <w:ilvl w:val="0"/>
          <w:numId w:val="33"/>
        </w:numPr>
        <w:spacing w:before="100" w:beforeAutospacing="1" w:after="100" w:afterAutospacing="1"/>
        <w:rPr>
          <w:sz w:val="22"/>
          <w:szCs w:val="22"/>
          <w:lang w:val="ru-RU"/>
        </w:rPr>
      </w:pPr>
      <w:r w:rsidRPr="00986C82">
        <w:rPr>
          <w:sz w:val="22"/>
          <w:szCs w:val="22"/>
          <w:lang w:val="ru-RU"/>
        </w:rPr>
        <w:t xml:space="preserve">је достојно поверења за обављање послова стечајног управника. </w:t>
      </w:r>
    </w:p>
    <w:p w:rsidR="00D63688" w:rsidRPr="00986C82" w:rsidRDefault="00BC4383" w:rsidP="00D63688">
      <w:pPr>
        <w:pStyle w:val="NormalWeb"/>
        <w:rPr>
          <w:rFonts w:ascii="Times New Roman" w:hAnsi="Times New Roman"/>
          <w:color w:val="000000"/>
          <w:sz w:val="22"/>
          <w:szCs w:val="22"/>
          <w:lang w:val="ru-RU"/>
        </w:rPr>
      </w:pPr>
      <w:r w:rsidRPr="00986C82">
        <w:rPr>
          <w:rFonts w:ascii="Times New Roman" w:hAnsi="Times New Roman"/>
          <w:color w:val="000000"/>
          <w:sz w:val="22"/>
          <w:szCs w:val="22"/>
          <w:lang w:val="ru-RU"/>
        </w:rPr>
        <w:t>Потребна документа:</w:t>
      </w:r>
    </w:p>
    <w:p w:rsidR="00D63688" w:rsidRPr="00986C82" w:rsidRDefault="00BC4383" w:rsidP="00DE66AC">
      <w:pPr>
        <w:pStyle w:val="NormalWeb"/>
        <w:jc w:val="both"/>
        <w:rPr>
          <w:rFonts w:ascii="Times New Roman" w:hAnsi="Times New Roman"/>
          <w:color w:val="000000"/>
          <w:sz w:val="22"/>
          <w:szCs w:val="22"/>
          <w:lang w:val="ru-RU"/>
        </w:rPr>
      </w:pPr>
      <w:r w:rsidRPr="00986C82">
        <w:rPr>
          <w:rFonts w:ascii="Times New Roman" w:hAnsi="Times New Roman"/>
          <w:color w:val="000000"/>
          <w:sz w:val="22"/>
          <w:szCs w:val="22"/>
          <w:lang w:val="ru-RU"/>
        </w:rPr>
        <w:t>Након положеног стручног испита, подноси се захтев за издавање лиценце Агенцији за лиценцирање стечајних управника, уз подношење доказа о испуњавању услова прописаних Законом о стечају и Правилником о издавању и обнављању лиценце за обављање послова стечајног управника.</w:t>
      </w:r>
    </w:p>
    <w:p w:rsidR="00526C42" w:rsidRDefault="00F60447" w:rsidP="00D63688">
      <w:pPr>
        <w:pStyle w:val="NormalWeb"/>
        <w:rPr>
          <w:rFonts w:ascii="Times New Roman" w:hAnsi="Times New Roman"/>
          <w:b/>
          <w:color w:val="000000"/>
          <w:sz w:val="22"/>
          <w:szCs w:val="22"/>
          <w:lang w:val="ru-RU"/>
        </w:rPr>
      </w:pPr>
      <w:r w:rsidRPr="00986C82">
        <w:rPr>
          <w:rFonts w:ascii="Times New Roman" w:hAnsi="Times New Roman"/>
          <w:b/>
          <w:i/>
          <w:color w:val="000000"/>
          <w:sz w:val="22"/>
          <w:szCs w:val="22"/>
          <w:lang w:val="ru-RU"/>
        </w:rPr>
        <w:t>ВИСИНА НАКНАДЕ</w:t>
      </w:r>
    </w:p>
    <w:p w:rsidR="00BC4383" w:rsidRPr="00526C42" w:rsidRDefault="00BC4383" w:rsidP="00E458F4">
      <w:pPr>
        <w:pStyle w:val="NormalWeb"/>
        <w:jc w:val="both"/>
        <w:rPr>
          <w:rFonts w:ascii="Times New Roman" w:hAnsi="Times New Roman"/>
          <w:b/>
          <w:color w:val="000000"/>
          <w:sz w:val="22"/>
          <w:szCs w:val="22"/>
          <w:lang w:val="ru-RU"/>
        </w:rPr>
      </w:pPr>
      <w:r w:rsidRPr="00986C82">
        <w:rPr>
          <w:rFonts w:ascii="Times New Roman" w:hAnsi="Times New Roman"/>
          <w:color w:val="000000"/>
          <w:sz w:val="22"/>
          <w:szCs w:val="22"/>
          <w:lang w:val="ru-RU"/>
        </w:rPr>
        <w:t>Накнада за издавање и обнављање лиценце износи 40.000 динара, за обраду захтева за издавање и обнављање лиценце наплаћује се износ од 2.000</w:t>
      </w:r>
      <w:r w:rsidR="006C7533" w:rsidRPr="00986C82">
        <w:rPr>
          <w:rFonts w:ascii="Times New Roman" w:hAnsi="Times New Roman"/>
          <w:color w:val="000000"/>
          <w:sz w:val="22"/>
          <w:szCs w:val="22"/>
          <w:lang w:val="ru-RU"/>
        </w:rPr>
        <w:t xml:space="preserve"> </w:t>
      </w:r>
      <w:r w:rsidR="00DE7125">
        <w:rPr>
          <w:rFonts w:ascii="Times New Roman" w:hAnsi="Times New Roman"/>
          <w:color w:val="000000"/>
          <w:sz w:val="22"/>
          <w:szCs w:val="22"/>
          <w:lang w:val="ru-RU"/>
        </w:rPr>
        <w:t>динара. З</w:t>
      </w:r>
      <w:r w:rsidRPr="00986C82">
        <w:rPr>
          <w:rFonts w:ascii="Times New Roman" w:hAnsi="Times New Roman"/>
          <w:color w:val="000000"/>
          <w:sz w:val="22"/>
          <w:szCs w:val="22"/>
          <w:lang w:val="ru-RU"/>
        </w:rPr>
        <w:t>а обраду захтева з</w:t>
      </w:r>
      <w:r w:rsidR="00DE7125">
        <w:rPr>
          <w:rFonts w:ascii="Times New Roman" w:hAnsi="Times New Roman"/>
          <w:color w:val="000000"/>
          <w:sz w:val="22"/>
          <w:szCs w:val="22"/>
          <w:lang w:val="ru-RU"/>
        </w:rPr>
        <w:t>а издавање дупликата лиценце, о</w:t>
      </w:r>
      <w:r w:rsidRPr="00986C82">
        <w:rPr>
          <w:rFonts w:ascii="Times New Roman" w:hAnsi="Times New Roman"/>
          <w:color w:val="000000"/>
          <w:sz w:val="22"/>
          <w:szCs w:val="22"/>
          <w:lang w:val="ru-RU"/>
        </w:rPr>
        <w:t>д</w:t>
      </w:r>
      <w:r w:rsidR="00DE7125">
        <w:rPr>
          <w:rFonts w:ascii="Times New Roman" w:hAnsi="Times New Roman"/>
          <w:color w:val="000000"/>
          <w:sz w:val="22"/>
          <w:szCs w:val="22"/>
          <w:lang w:val="ru-RU"/>
        </w:rPr>
        <w:t>н</w:t>
      </w:r>
      <w:r w:rsidRPr="00986C82">
        <w:rPr>
          <w:rFonts w:ascii="Times New Roman" w:hAnsi="Times New Roman"/>
          <w:color w:val="000000"/>
          <w:sz w:val="22"/>
          <w:szCs w:val="22"/>
          <w:lang w:val="ru-RU"/>
        </w:rPr>
        <w:t>о</w:t>
      </w:r>
      <w:r w:rsidR="00DE7125">
        <w:rPr>
          <w:rFonts w:ascii="Times New Roman" w:hAnsi="Times New Roman"/>
          <w:color w:val="000000"/>
          <w:sz w:val="22"/>
          <w:szCs w:val="22"/>
          <w:lang w:val="ru-RU"/>
        </w:rPr>
        <w:t>сно з</w:t>
      </w:r>
      <w:r w:rsidRPr="00986C82">
        <w:rPr>
          <w:rFonts w:ascii="Times New Roman" w:hAnsi="Times New Roman"/>
          <w:color w:val="000000"/>
          <w:sz w:val="22"/>
          <w:szCs w:val="22"/>
          <w:lang w:val="ru-RU"/>
        </w:rPr>
        <w:t>а</w:t>
      </w:r>
      <w:r w:rsidR="00DE7125">
        <w:rPr>
          <w:rFonts w:ascii="Times New Roman" w:hAnsi="Times New Roman"/>
          <w:color w:val="000000"/>
          <w:sz w:val="22"/>
          <w:szCs w:val="22"/>
          <w:lang w:val="ru-RU"/>
        </w:rPr>
        <w:t xml:space="preserve"> </w:t>
      </w:r>
      <w:r w:rsidRPr="00986C82">
        <w:rPr>
          <w:rFonts w:ascii="Times New Roman" w:hAnsi="Times New Roman"/>
          <w:color w:val="000000"/>
          <w:sz w:val="22"/>
          <w:szCs w:val="22"/>
          <w:lang w:val="ru-RU"/>
        </w:rPr>
        <w:t>брисање из именика стечајних управника, наплаћује се износ од 2.000</w:t>
      </w:r>
      <w:r w:rsidR="00E458F4">
        <w:rPr>
          <w:rFonts w:ascii="Times New Roman" w:hAnsi="Times New Roman"/>
          <w:color w:val="000000"/>
          <w:sz w:val="22"/>
          <w:szCs w:val="22"/>
          <w:lang w:val="ru-RU"/>
        </w:rPr>
        <w:t xml:space="preserve"> </w:t>
      </w:r>
      <w:r w:rsidRPr="00986C82">
        <w:rPr>
          <w:rFonts w:ascii="Times New Roman" w:hAnsi="Times New Roman"/>
          <w:color w:val="000000"/>
          <w:sz w:val="22"/>
          <w:szCs w:val="22"/>
          <w:lang w:val="ru-RU"/>
        </w:rPr>
        <w:t>динара, сагласно Тарифи о одређивању цена услуга које пружа Агенција (</w:t>
      </w:r>
      <w:r w:rsidR="003B25CF">
        <w:rPr>
          <w:rFonts w:ascii="Times New Roman" w:hAnsi="Times New Roman"/>
          <w:color w:val="000000"/>
          <w:sz w:val="22"/>
          <w:szCs w:val="22"/>
          <w:lang w:val="ru-RU"/>
        </w:rPr>
        <w:t>„</w:t>
      </w:r>
      <w:r w:rsidRPr="00986C82">
        <w:rPr>
          <w:rFonts w:ascii="Times New Roman" w:hAnsi="Times New Roman"/>
          <w:color w:val="000000"/>
          <w:sz w:val="22"/>
          <w:szCs w:val="22"/>
          <w:lang w:val="ru-RU"/>
        </w:rPr>
        <w:t>Сл</w:t>
      </w:r>
      <w:r w:rsidR="003B25CF">
        <w:rPr>
          <w:rFonts w:ascii="Times New Roman" w:hAnsi="Times New Roman"/>
          <w:color w:val="000000"/>
          <w:sz w:val="22"/>
          <w:szCs w:val="22"/>
          <w:lang w:val="ru-RU"/>
        </w:rPr>
        <w:t xml:space="preserve">ужбени </w:t>
      </w:r>
      <w:r w:rsidRPr="00986C82">
        <w:rPr>
          <w:rFonts w:ascii="Times New Roman" w:hAnsi="Times New Roman"/>
          <w:color w:val="000000"/>
          <w:sz w:val="22"/>
          <w:szCs w:val="22"/>
          <w:lang w:val="ru-RU"/>
        </w:rPr>
        <w:t>гласник РС</w:t>
      </w:r>
      <w:r w:rsidR="003B25CF">
        <w:rPr>
          <w:rFonts w:ascii="Times New Roman" w:hAnsi="Times New Roman"/>
          <w:color w:val="000000"/>
          <w:sz w:val="22"/>
          <w:szCs w:val="22"/>
          <w:lang w:val="ru-RU"/>
        </w:rPr>
        <w:t>”,</w:t>
      </w:r>
      <w:r w:rsidRPr="00986C82">
        <w:rPr>
          <w:rFonts w:ascii="Times New Roman" w:hAnsi="Times New Roman"/>
          <w:color w:val="000000"/>
          <w:sz w:val="22"/>
          <w:szCs w:val="22"/>
          <w:lang w:val="ru-RU"/>
        </w:rPr>
        <w:t xml:space="preserve"> број 54/10).</w:t>
      </w:r>
    </w:p>
    <w:p w:rsidR="00BC4383" w:rsidRPr="009C6E76" w:rsidRDefault="00BC4383" w:rsidP="00BC4383">
      <w:pPr>
        <w:pStyle w:val="Heading2"/>
        <w:jc w:val="both"/>
        <w:rPr>
          <w:i w:val="0"/>
          <w:color w:val="3366FF"/>
          <w:sz w:val="22"/>
          <w:szCs w:val="22"/>
          <w:lang w:val="ru-RU"/>
        </w:rPr>
      </w:pPr>
      <w:r w:rsidRPr="00986C82">
        <w:rPr>
          <w:color w:val="000000"/>
          <w:sz w:val="22"/>
          <w:szCs w:val="22"/>
        </w:rPr>
        <w:t>За све додатне информације обратити  се и секретару Испитне комисије, Бранкици Накић, на телефон 011/262-1086, 011/218-2282 или е-</w:t>
      </w:r>
      <w:r w:rsidRPr="00986C82">
        <w:rPr>
          <w:color w:val="000000"/>
          <w:sz w:val="22"/>
          <w:szCs w:val="22"/>
          <w:lang w:val="en-US"/>
        </w:rPr>
        <w:t>mail</w:t>
      </w:r>
      <w:r w:rsidRPr="00986C82">
        <w:rPr>
          <w:color w:val="000000"/>
          <w:sz w:val="22"/>
          <w:szCs w:val="22"/>
          <w:lang w:val="ru-RU"/>
        </w:rPr>
        <w:t xml:space="preserve"> </w:t>
      </w:r>
      <w:hyperlink r:id="rId40" w:history="1">
        <w:r w:rsidRPr="001932CB">
          <w:rPr>
            <w:rStyle w:val="Hyperlink"/>
            <w:b/>
            <w:color w:val="3366FF"/>
            <w:sz w:val="22"/>
            <w:szCs w:val="22"/>
            <w:u w:val="single"/>
          </w:rPr>
          <w:t>brankica.nakic@alsu.gov.rs</w:t>
        </w:r>
      </w:hyperlink>
      <w:r w:rsidR="00967F87">
        <w:rPr>
          <w:i w:val="0"/>
          <w:color w:val="3366FF"/>
          <w:sz w:val="22"/>
          <w:szCs w:val="22"/>
        </w:rPr>
        <w:t xml:space="preserve"> </w:t>
      </w:r>
    </w:p>
    <w:p w:rsidR="00BC4383" w:rsidRPr="001932CB" w:rsidRDefault="00BC4383" w:rsidP="00BC4383">
      <w:pPr>
        <w:pStyle w:val="Heading2"/>
        <w:jc w:val="both"/>
        <w:rPr>
          <w:b/>
          <w:sz w:val="22"/>
          <w:szCs w:val="22"/>
        </w:rPr>
      </w:pPr>
      <w:r w:rsidRPr="00986C82">
        <w:rPr>
          <w:sz w:val="22"/>
          <w:szCs w:val="22"/>
        </w:rPr>
        <w:br w:type="page"/>
      </w:r>
      <w:r w:rsidRPr="00986C82">
        <w:rPr>
          <w:sz w:val="22"/>
          <w:szCs w:val="22"/>
        </w:rPr>
        <w:lastRenderedPageBreak/>
        <w:t xml:space="preserve">  </w:t>
      </w:r>
      <w:r w:rsidRPr="001932CB">
        <w:rPr>
          <w:b/>
          <w:sz w:val="22"/>
          <w:szCs w:val="22"/>
        </w:rPr>
        <w:t>Образац пријаве за полагање стручног испита за стечајне управнике</w:t>
      </w:r>
    </w:p>
    <w:p w:rsidR="00BC4383" w:rsidRPr="00986C82" w:rsidRDefault="00BC4383" w:rsidP="00BC4383">
      <w:pPr>
        <w:pStyle w:val="Title"/>
        <w:jc w:val="both"/>
        <w:rPr>
          <w:b w:val="0"/>
          <w:sz w:val="22"/>
          <w:szCs w:val="22"/>
        </w:rPr>
      </w:pPr>
    </w:p>
    <w:p w:rsidR="00BC4383" w:rsidRPr="00986C82" w:rsidRDefault="00BC4383" w:rsidP="00BC4383">
      <w:pPr>
        <w:rPr>
          <w:sz w:val="22"/>
          <w:szCs w:val="22"/>
          <w:lang w:val="ru-RU"/>
        </w:rPr>
      </w:pPr>
      <w:r w:rsidRPr="00986C82">
        <w:rPr>
          <w:sz w:val="22"/>
          <w:szCs w:val="22"/>
          <w:lang w:val="ru-RU"/>
        </w:rPr>
        <w:t xml:space="preserve">        </w:t>
      </w:r>
      <w:r w:rsidRPr="00986C82">
        <w:rPr>
          <w:sz w:val="22"/>
          <w:szCs w:val="22"/>
          <w:lang w:val="sr-Latn-CS"/>
        </w:rPr>
        <w:t>A</w:t>
      </w:r>
      <w:r w:rsidRPr="00986C82">
        <w:rPr>
          <w:sz w:val="22"/>
          <w:szCs w:val="22"/>
          <w:lang w:val="ru-RU"/>
        </w:rPr>
        <w:t>ГЕНЦИЈА ЗА ЛИЦЕНЦИРАЊЕ СТЕЧАЈНИХ УПРАВНИКА</w:t>
      </w:r>
    </w:p>
    <w:p w:rsidR="00BC4383" w:rsidRPr="00986C82" w:rsidRDefault="00BC4383" w:rsidP="00BC4383">
      <w:pPr>
        <w:rPr>
          <w:b/>
          <w:sz w:val="22"/>
          <w:szCs w:val="22"/>
          <w:lang w:val="ru-RU"/>
        </w:rPr>
      </w:pPr>
      <w:r w:rsidRPr="00986C82">
        <w:rPr>
          <w:sz w:val="22"/>
          <w:szCs w:val="22"/>
          <w:lang w:val="ru-RU"/>
        </w:rPr>
        <w:t xml:space="preserve">        БЕОГРАД, КНЕЗА МИХАИЛА </w:t>
      </w:r>
      <w:r w:rsidRPr="00986C82">
        <w:rPr>
          <w:sz w:val="22"/>
          <w:szCs w:val="22"/>
          <w:lang w:val="sr-Latn-CS"/>
        </w:rPr>
        <w:t>1-</w:t>
      </w:r>
      <w:r w:rsidRPr="00986C82">
        <w:rPr>
          <w:sz w:val="22"/>
          <w:szCs w:val="22"/>
          <w:lang w:val="ru-RU"/>
        </w:rPr>
        <w:t>3</w:t>
      </w:r>
    </w:p>
    <w:p w:rsidR="00BC4383" w:rsidRPr="00986C82" w:rsidRDefault="00BC4383" w:rsidP="00BC4383">
      <w:pPr>
        <w:rPr>
          <w:sz w:val="22"/>
          <w:szCs w:val="22"/>
          <w:lang w:val="sr-Latn-CS"/>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jc w:val="center"/>
        <w:rPr>
          <w:b/>
          <w:sz w:val="22"/>
          <w:szCs w:val="22"/>
          <w:lang w:val="ru-RU"/>
        </w:rPr>
      </w:pPr>
      <w:r w:rsidRPr="00986C82">
        <w:rPr>
          <w:b/>
          <w:sz w:val="22"/>
          <w:szCs w:val="22"/>
          <w:lang w:val="ru-RU"/>
        </w:rPr>
        <w:t>П  Р  И  Ј  А  В  А</w:t>
      </w:r>
    </w:p>
    <w:p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rsidR="00BC4383" w:rsidRPr="00986C82" w:rsidRDefault="00BC4383" w:rsidP="00BC4383">
      <w:pPr>
        <w:jc w:val="center"/>
        <w:rPr>
          <w:b/>
          <w:sz w:val="22"/>
          <w:szCs w:val="22"/>
          <w:lang w:val="ru-RU"/>
        </w:rPr>
      </w:pPr>
      <w:r w:rsidRPr="00986C82">
        <w:rPr>
          <w:b/>
          <w:sz w:val="22"/>
          <w:szCs w:val="22"/>
          <w:lang w:val="ru-RU"/>
        </w:rPr>
        <w:t>ЗА СТЕЧАЈНЕ УПРАВНИКЕ</w:t>
      </w: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ИМЕ, ИМЕ ОЦА И ПРЕЗИМЕ КАНДИДАТА)</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ДАТУМ И МЕСТО РОЂЕЊА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sz w:val="22"/>
          <w:szCs w:val="22"/>
          <w:lang w:val="ru-RU"/>
        </w:rPr>
        <w:t xml:space="preserve">                      </w:t>
      </w:r>
      <w:r w:rsidRPr="00986C82">
        <w:rPr>
          <w:b/>
          <w:sz w:val="22"/>
          <w:szCs w:val="22"/>
          <w:lang w:val="ru-RU"/>
        </w:rPr>
        <w:t>..........................................................................................................................</w:t>
      </w:r>
    </w:p>
    <w:p w:rsidR="00BC4383" w:rsidRPr="00986C82" w:rsidRDefault="00BC4383" w:rsidP="00BC4383">
      <w:pPr>
        <w:jc w:val="center"/>
        <w:rPr>
          <w:sz w:val="22"/>
          <w:szCs w:val="22"/>
          <w:lang w:val="ru-RU"/>
        </w:rPr>
      </w:pPr>
      <w:r w:rsidRPr="00986C82">
        <w:rPr>
          <w:sz w:val="22"/>
          <w:szCs w:val="22"/>
          <w:lang w:val="ru-RU"/>
        </w:rPr>
        <w:t>( МЕСТО И АДРЕСА СТАНОВАЊА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ВРСТА И СТЕПЕН ШКОЛСКЕ СПРЕМЕ )</w:t>
      </w:r>
    </w:p>
    <w:p w:rsidR="00BC4383" w:rsidRPr="00986C82" w:rsidRDefault="00BC4383" w:rsidP="00BC4383">
      <w:pPr>
        <w:rPr>
          <w:sz w:val="22"/>
          <w:szCs w:val="22"/>
          <w:lang w:val="ru-RU"/>
        </w:rPr>
      </w:pPr>
    </w:p>
    <w:p w:rsidR="00BC4383" w:rsidRPr="00986C82" w:rsidRDefault="00BC4383" w:rsidP="00BC4383">
      <w:pPr>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p>
    <w:p w:rsidR="00BC4383" w:rsidRPr="00986C82" w:rsidRDefault="00BC4383" w:rsidP="00BC4383">
      <w:pPr>
        <w:jc w:val="center"/>
        <w:rPr>
          <w:sz w:val="22"/>
          <w:szCs w:val="22"/>
          <w:lang w:val="ru-RU"/>
        </w:rPr>
      </w:pPr>
      <w:r w:rsidRPr="00986C82">
        <w:rPr>
          <w:sz w:val="22"/>
          <w:szCs w:val="22"/>
          <w:lang w:val="ru-RU"/>
        </w:rPr>
        <w:t xml:space="preserve">                  (ИСПИТНИ РОК ЗА КОЈИ СЕ КАНДИДАТ ПРИЈАВЉУЈЕ)</w:t>
      </w:r>
    </w:p>
    <w:p w:rsidR="00BC4383" w:rsidRPr="00986C82" w:rsidRDefault="00BC4383" w:rsidP="00BC4383">
      <w:pPr>
        <w:jc w:val="center"/>
        <w:rPr>
          <w:sz w:val="22"/>
          <w:szCs w:val="22"/>
          <w:lang w:val="ru-RU"/>
        </w:rPr>
      </w:pPr>
    </w:p>
    <w:p w:rsidR="00BC4383" w:rsidRPr="00986C82" w:rsidRDefault="00BC4383" w:rsidP="00BC4383">
      <w:pPr>
        <w:rPr>
          <w:sz w:val="22"/>
          <w:szCs w:val="22"/>
          <w:lang w:val="ru-RU"/>
        </w:rPr>
      </w:pPr>
    </w:p>
    <w:p w:rsidR="00BC4383" w:rsidRPr="00986C82" w:rsidRDefault="00BC4383" w:rsidP="00BC4383">
      <w:pPr>
        <w:rPr>
          <w:sz w:val="22"/>
          <w:szCs w:val="22"/>
          <w:lang w:val="ru-RU"/>
        </w:rPr>
      </w:pPr>
      <w:r w:rsidRPr="00986C82">
        <w:rPr>
          <w:sz w:val="22"/>
          <w:szCs w:val="22"/>
          <w:lang w:val="ru-RU"/>
        </w:rPr>
        <w:t xml:space="preserve">                                                                                         </w:t>
      </w:r>
    </w:p>
    <w:p w:rsidR="00BC4383" w:rsidRPr="00986C82" w:rsidRDefault="00BC4383" w:rsidP="00BC4383">
      <w:pPr>
        <w:ind w:left="360"/>
        <w:rPr>
          <w:sz w:val="22"/>
          <w:szCs w:val="22"/>
          <w:lang w:val="ru-RU"/>
        </w:rPr>
      </w:pPr>
      <w:r w:rsidRPr="00986C82">
        <w:rPr>
          <w:sz w:val="22"/>
          <w:szCs w:val="22"/>
          <w:lang w:val="ru-RU"/>
        </w:rPr>
        <w:t xml:space="preserve">        </w:t>
      </w:r>
    </w:p>
    <w:p w:rsidR="00BC4383" w:rsidRPr="00986C82" w:rsidRDefault="00BC4383" w:rsidP="00BC4383">
      <w:pPr>
        <w:ind w:left="360"/>
        <w:rPr>
          <w:b/>
          <w:sz w:val="22"/>
          <w:szCs w:val="22"/>
          <w:lang w:val="ru-RU"/>
        </w:rPr>
      </w:pPr>
      <w:r w:rsidRPr="00986C82">
        <w:rPr>
          <w:b/>
          <w:sz w:val="22"/>
          <w:szCs w:val="22"/>
          <w:lang w:val="ru-RU"/>
        </w:rPr>
        <w:t>НАПОМЕНА:</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rsidR="00BC4383" w:rsidRPr="00986C82" w:rsidRDefault="00BC4383" w:rsidP="00BC4383">
      <w:pPr>
        <w:ind w:left="360"/>
        <w:rPr>
          <w:sz w:val="22"/>
          <w:szCs w:val="22"/>
          <w:lang w:val="ru-RU"/>
        </w:rPr>
      </w:pPr>
      <w:r w:rsidRPr="00986C82">
        <w:rPr>
          <w:sz w:val="22"/>
          <w:szCs w:val="22"/>
          <w:lang w:val="ru-RU"/>
        </w:rPr>
        <w:t>морају се обавезно попунити</w:t>
      </w: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ind w:left="360"/>
        <w:rPr>
          <w:sz w:val="22"/>
          <w:szCs w:val="22"/>
          <w:lang w:val="ru-RU"/>
        </w:rPr>
      </w:pPr>
    </w:p>
    <w:p w:rsidR="00BC4383" w:rsidRPr="00986C82" w:rsidRDefault="00BC4383" w:rsidP="00BC4383">
      <w:pPr>
        <w:rPr>
          <w:b/>
          <w:sz w:val="22"/>
          <w:szCs w:val="22"/>
          <w:lang w:val="ru-RU"/>
        </w:rPr>
      </w:pPr>
      <w:r w:rsidRPr="00986C82">
        <w:rPr>
          <w:b/>
          <w:sz w:val="22"/>
          <w:szCs w:val="22"/>
          <w:lang w:val="ru-RU"/>
        </w:rPr>
        <w:t xml:space="preserve">                                                                                                               </w:t>
      </w:r>
      <w:r w:rsidRPr="00986C82">
        <w:rPr>
          <w:b/>
          <w:sz w:val="22"/>
          <w:szCs w:val="22"/>
          <w:lang w:val="sr-Latn-CS"/>
        </w:rPr>
        <w:t xml:space="preserve"> </w:t>
      </w:r>
      <w:r w:rsidRPr="00986C82">
        <w:rPr>
          <w:b/>
          <w:sz w:val="22"/>
          <w:szCs w:val="22"/>
          <w:lang w:val="sr-Cyrl-CS"/>
        </w:rPr>
        <w:t>________________</w:t>
      </w:r>
      <w:r w:rsidRPr="00986C82">
        <w:rPr>
          <w:b/>
          <w:sz w:val="22"/>
          <w:szCs w:val="22"/>
          <w:lang w:val="sr-Latn-CS"/>
        </w:rPr>
        <w:t xml:space="preserve">           </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Подносилац пријаве</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ЈМБГ</w:t>
      </w:r>
    </w:p>
    <w:p w:rsidR="00BC4383" w:rsidRPr="00986C82" w:rsidRDefault="00BC4383" w:rsidP="00BC4383">
      <w:pPr>
        <w:rPr>
          <w:sz w:val="22"/>
          <w:szCs w:val="22"/>
          <w:lang w:val="ru-RU"/>
        </w:rPr>
      </w:pPr>
      <w:r w:rsidRPr="00986C82">
        <w:rPr>
          <w:sz w:val="22"/>
          <w:szCs w:val="22"/>
          <w:lang w:val="ru-RU"/>
        </w:rPr>
        <w:t xml:space="preserve">                                                                                                       </w:t>
      </w:r>
      <w:r w:rsidR="00227921">
        <w:rPr>
          <w:sz w:val="22"/>
          <w:szCs w:val="22"/>
          <w:lang w:val="ru-RU"/>
        </w:rPr>
        <w:t xml:space="preserve">         </w:t>
      </w:r>
      <w:r w:rsidRPr="00986C82">
        <w:rPr>
          <w:sz w:val="22"/>
          <w:szCs w:val="22"/>
          <w:lang w:val="ru-RU"/>
        </w:rPr>
        <w:t>Број телефона:</w:t>
      </w:r>
    </w:p>
    <w:p w:rsidR="00BC4383" w:rsidRPr="00986C82" w:rsidRDefault="00BC4383" w:rsidP="00BC4383">
      <w:pPr>
        <w:tabs>
          <w:tab w:val="left" w:pos="7080"/>
        </w:tabs>
        <w:rPr>
          <w:sz w:val="22"/>
          <w:szCs w:val="22"/>
          <w:lang w:val="sr-Latn-CS"/>
        </w:rPr>
      </w:pPr>
      <w:r w:rsidRPr="00986C82">
        <w:rPr>
          <w:sz w:val="22"/>
          <w:szCs w:val="22"/>
          <w:lang w:val="ru-RU"/>
        </w:rPr>
        <w:t xml:space="preserve">                                                                                                       </w:t>
      </w:r>
      <w:r w:rsidR="00227921">
        <w:rPr>
          <w:sz w:val="22"/>
          <w:szCs w:val="22"/>
          <w:lang w:val="ru-RU"/>
        </w:rPr>
        <w:t xml:space="preserve">         </w:t>
      </w:r>
      <w:r w:rsidRPr="00986C82">
        <w:rPr>
          <w:sz w:val="22"/>
          <w:szCs w:val="22"/>
          <w:lang w:val="ru-RU"/>
        </w:rPr>
        <w:t>Е-</w:t>
      </w:r>
      <w:r w:rsidRPr="00986C82">
        <w:rPr>
          <w:sz w:val="22"/>
          <w:szCs w:val="22"/>
          <w:lang w:val="sr-Latn-CS"/>
        </w:rPr>
        <w:t>mail:</w:t>
      </w:r>
    </w:p>
    <w:p w:rsidR="00BC4383" w:rsidRPr="00986C82" w:rsidRDefault="00BC4383" w:rsidP="00BC4383">
      <w:pPr>
        <w:rPr>
          <w:sz w:val="22"/>
          <w:szCs w:val="22"/>
          <w:lang w:val="sr-Latn-CS"/>
        </w:rPr>
      </w:pPr>
    </w:p>
    <w:p w:rsidR="00BC4383" w:rsidRPr="00986C82" w:rsidRDefault="00BC4383" w:rsidP="00BC4383">
      <w:pPr>
        <w:pStyle w:val="Title"/>
        <w:tabs>
          <w:tab w:val="left" w:pos="5430"/>
        </w:tabs>
        <w:ind w:left="360"/>
        <w:jc w:val="both"/>
        <w:rPr>
          <w:sz w:val="22"/>
          <w:szCs w:val="22"/>
        </w:rPr>
      </w:pPr>
    </w:p>
    <w:p w:rsidR="008C5986" w:rsidRDefault="008C5986" w:rsidP="00BD04C0">
      <w:pPr>
        <w:pStyle w:val="Title"/>
        <w:tabs>
          <w:tab w:val="left" w:pos="5430"/>
        </w:tabs>
        <w:jc w:val="both"/>
        <w:rPr>
          <w:sz w:val="22"/>
          <w:szCs w:val="22"/>
        </w:rPr>
      </w:pPr>
    </w:p>
    <w:p w:rsidR="00227921" w:rsidRPr="00986C82" w:rsidRDefault="00227921" w:rsidP="00BD04C0">
      <w:pPr>
        <w:pStyle w:val="Title"/>
        <w:tabs>
          <w:tab w:val="left" w:pos="5430"/>
        </w:tabs>
        <w:jc w:val="both"/>
        <w:rPr>
          <w:sz w:val="22"/>
          <w:szCs w:val="22"/>
        </w:rPr>
      </w:pPr>
    </w:p>
    <w:p w:rsidR="008C5986" w:rsidRPr="00986C82" w:rsidRDefault="008C5986" w:rsidP="00BC4383">
      <w:pPr>
        <w:pStyle w:val="Title"/>
        <w:tabs>
          <w:tab w:val="left" w:pos="5430"/>
        </w:tabs>
        <w:ind w:left="360"/>
        <w:jc w:val="both"/>
        <w:rPr>
          <w:sz w:val="22"/>
          <w:szCs w:val="22"/>
        </w:rPr>
      </w:pPr>
    </w:p>
    <w:p w:rsidR="00BC4383" w:rsidRPr="001932CB" w:rsidRDefault="00BC4383" w:rsidP="00BC4383">
      <w:pPr>
        <w:pStyle w:val="Title"/>
        <w:tabs>
          <w:tab w:val="left" w:pos="5430"/>
        </w:tabs>
        <w:ind w:left="360"/>
        <w:jc w:val="both"/>
        <w:rPr>
          <w:i/>
          <w:sz w:val="22"/>
          <w:szCs w:val="22"/>
        </w:rPr>
      </w:pPr>
      <w:r w:rsidRPr="001932CB">
        <w:rPr>
          <w:i/>
          <w:sz w:val="22"/>
          <w:szCs w:val="22"/>
        </w:rPr>
        <w:lastRenderedPageBreak/>
        <w:t>Образац захтева за издавање лиценце</w:t>
      </w:r>
      <w:r w:rsidRPr="001932CB">
        <w:rPr>
          <w:i/>
          <w:sz w:val="22"/>
          <w:szCs w:val="22"/>
        </w:rPr>
        <w:tab/>
      </w:r>
    </w:p>
    <w:p w:rsidR="00BC4383" w:rsidRPr="00986C82" w:rsidRDefault="00BC4383" w:rsidP="00BC4383">
      <w:pPr>
        <w:rPr>
          <w:sz w:val="22"/>
          <w:szCs w:val="22"/>
          <w:lang w:val="sr-Cyrl-CS"/>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BC4383" w:rsidP="00BC4383">
      <w:pPr>
        <w:tabs>
          <w:tab w:val="left" w:pos="3492"/>
        </w:tabs>
        <w:jc w:val="both"/>
        <w:rPr>
          <w:sz w:val="22"/>
          <w:szCs w:val="22"/>
          <w:lang w:val="sr-Cyrl-CS"/>
        </w:rPr>
      </w:pPr>
      <w:r w:rsidRPr="00986C82">
        <w:rPr>
          <w:sz w:val="22"/>
          <w:szCs w:val="22"/>
          <w:lang w:val="sr-Cyrl-CS"/>
        </w:rPr>
        <w:t>БЕОГРАД, КНЕЗА МИХАИЛА 1</w:t>
      </w:r>
      <w:r w:rsidRPr="00986C82">
        <w:rPr>
          <w:sz w:val="22"/>
          <w:szCs w:val="22"/>
          <w:lang w:val="sr-Latn-CS"/>
        </w:rPr>
        <w:t>-3</w:t>
      </w:r>
      <w:r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pStyle w:val="BodyText2"/>
        <w:rPr>
          <w:b/>
          <w:bCs/>
          <w:color w:val="800000"/>
          <w:sz w:val="22"/>
          <w:szCs w:val="22"/>
          <w:lang w:val="ru-RU"/>
        </w:rPr>
      </w:pPr>
    </w:p>
    <w:p w:rsidR="00BC4383" w:rsidRPr="00986C82" w:rsidRDefault="00BC4383" w:rsidP="00BC4383">
      <w:pPr>
        <w:pStyle w:val="BodyText2"/>
        <w:rPr>
          <w:b/>
          <w:bCs/>
          <w:color w:val="800000"/>
          <w:sz w:val="22"/>
          <w:szCs w:val="22"/>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w:t>
      </w:r>
      <w:r w:rsidRPr="00986C82">
        <w:rPr>
          <w:sz w:val="22"/>
          <w:szCs w:val="22"/>
          <w:lang w:val="sr-Latn-CS"/>
        </w:rPr>
        <w:t xml:space="preserve"> </w:t>
      </w:r>
      <w:r w:rsidRPr="00986C82">
        <w:rPr>
          <w:sz w:val="22"/>
          <w:szCs w:val="22"/>
          <w:lang w:val="sr-Cyrl-CS"/>
        </w:rPr>
        <w:t>ИЗДАВАЊЕ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A36637"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23</w:t>
      </w:r>
      <w:r w:rsidRPr="00986C82">
        <w:rPr>
          <w:sz w:val="22"/>
          <w:szCs w:val="22"/>
          <w:lang w:val="sr-Cyrl-CS"/>
        </w:rPr>
        <w:t xml:space="preserve">. ст. </w:t>
      </w:r>
      <w:r w:rsidRPr="00986C82">
        <w:rPr>
          <w:sz w:val="22"/>
          <w:szCs w:val="22"/>
          <w:lang w:val="sr-Latn-CS"/>
        </w:rPr>
        <w:t>1</w:t>
      </w:r>
      <w:r w:rsidRPr="00986C82">
        <w:rPr>
          <w:sz w:val="22"/>
          <w:szCs w:val="22"/>
          <w:lang w:val="sr-Cyrl-CS"/>
        </w:rPr>
        <w:t>.</w:t>
      </w:r>
      <w:r w:rsidRPr="00986C82">
        <w:rPr>
          <w:sz w:val="22"/>
          <w:szCs w:val="22"/>
          <w:lang w:val="sr-Latn-CS"/>
        </w:rPr>
        <w:t xml:space="preserve"> </w:t>
      </w:r>
      <w:r w:rsidRPr="00986C82">
        <w:rPr>
          <w:sz w:val="22"/>
          <w:szCs w:val="22"/>
          <w:lang w:val="sr-Cyrl-CS"/>
        </w:rPr>
        <w:t>и 2. Закона о стечају</w:t>
      </w:r>
      <w:r w:rsidRPr="00986C82">
        <w:rPr>
          <w:sz w:val="22"/>
          <w:szCs w:val="22"/>
          <w:lang w:val="sr-Latn-CS"/>
        </w:rPr>
        <w:t xml:space="preserve"> </w:t>
      </w:r>
      <w:r w:rsidRPr="00986C82">
        <w:rPr>
          <w:sz w:val="22"/>
          <w:szCs w:val="22"/>
          <w:lang w:val="sr-Cyrl-CS"/>
        </w:rPr>
        <w:t>и члана 2. Правилника о начину издавања и обнављања лиценце за обављање послова стечајног управника ___________________________</w:t>
      </w:r>
      <w:r w:rsidR="00A36637">
        <w:rPr>
          <w:sz w:val="22"/>
          <w:szCs w:val="22"/>
          <w:lang w:val="sr-Cyrl-CS"/>
        </w:rPr>
        <w:t>____________, из _______________________________________</w:t>
      </w:r>
    </w:p>
    <w:p w:rsidR="00BC4383" w:rsidRPr="00986C82" w:rsidRDefault="00BC4383" w:rsidP="00BC4383">
      <w:pPr>
        <w:tabs>
          <w:tab w:val="left" w:pos="3492"/>
        </w:tabs>
        <w:jc w:val="both"/>
        <w:rPr>
          <w:sz w:val="22"/>
          <w:szCs w:val="22"/>
          <w:lang w:val="sr-Cyrl-CS"/>
        </w:rPr>
      </w:pPr>
      <w:r w:rsidRPr="00986C82">
        <w:rPr>
          <w:sz w:val="22"/>
          <w:szCs w:val="22"/>
          <w:lang w:val="sr-Cyrl-CS"/>
        </w:rPr>
        <w:t>(ИМЕ, ИМЕ ОЦА И ПРЕЗИМЕ ПОДНОСИО</w:t>
      </w:r>
      <w:r w:rsidR="00A36637">
        <w:rPr>
          <w:sz w:val="22"/>
          <w:szCs w:val="22"/>
          <w:lang w:val="sr-Cyrl-CS"/>
        </w:rPr>
        <w:t>ЦА ЗАХТЕВА)</w:t>
      </w:r>
      <w:r w:rsidR="00A36637">
        <w:rPr>
          <w:sz w:val="22"/>
          <w:szCs w:val="22"/>
          <w:lang w:val="sr-Cyrl-CS"/>
        </w:rPr>
        <w:tab/>
        <w:t xml:space="preserve">          </w:t>
      </w:r>
      <w:r w:rsidRPr="00986C82">
        <w:rPr>
          <w:sz w:val="22"/>
          <w:szCs w:val="22"/>
          <w:lang w:val="sr-Cyrl-CS"/>
        </w:rPr>
        <w:t xml:space="preserve">(АДРЕСА СТАНОВАЊА )                     </w:t>
      </w:r>
    </w:p>
    <w:p w:rsidR="00BC4383" w:rsidRPr="00986C82" w:rsidRDefault="00BC4383" w:rsidP="00BC4383">
      <w:pPr>
        <w:tabs>
          <w:tab w:val="left" w:pos="3492"/>
          <w:tab w:val="left" w:pos="6936"/>
        </w:tabs>
        <w:jc w:val="both"/>
        <w:rPr>
          <w:sz w:val="22"/>
          <w:szCs w:val="22"/>
          <w:lang w:val="sr-Cyrl-CS"/>
        </w:rPr>
      </w:pPr>
    </w:p>
    <w:p w:rsidR="00BC4383" w:rsidRPr="00986C82" w:rsidRDefault="00BC4383" w:rsidP="00BC4383">
      <w:pPr>
        <w:tabs>
          <w:tab w:val="left" w:pos="3492"/>
        </w:tabs>
        <w:rPr>
          <w:sz w:val="22"/>
          <w:szCs w:val="22"/>
          <w:lang w:val="sr-Latn-CS"/>
        </w:rPr>
      </w:pPr>
      <w:r w:rsidRPr="00986C82">
        <w:rPr>
          <w:sz w:val="22"/>
          <w:szCs w:val="22"/>
          <w:lang w:val="sr-Cyrl-CS"/>
        </w:rPr>
        <w:t xml:space="preserve"> __________________________,</w:t>
      </w:r>
      <w:r w:rsidRPr="00986C82">
        <w:rPr>
          <w:sz w:val="22"/>
          <w:szCs w:val="22"/>
          <w:lang w:val="sr-Latn-CS"/>
        </w:rPr>
        <w:t xml:space="preserve"> </w:t>
      </w:r>
      <w:r w:rsidRPr="00986C82">
        <w:rPr>
          <w:sz w:val="22"/>
          <w:szCs w:val="22"/>
          <w:lang w:val="sr-Cyrl-CS"/>
        </w:rPr>
        <w:t>по</w:t>
      </w:r>
      <w:r w:rsidRPr="00986C82">
        <w:rPr>
          <w:sz w:val="22"/>
          <w:szCs w:val="22"/>
          <w:lang w:val="sr-Latn-CS"/>
        </w:rPr>
        <w:t xml:space="preserve"> </w:t>
      </w:r>
      <w:r w:rsidRPr="00986C82">
        <w:rPr>
          <w:sz w:val="22"/>
          <w:szCs w:val="22"/>
          <w:lang w:val="sr-Cyrl-CS"/>
        </w:rPr>
        <w:t>занимању</w:t>
      </w:r>
      <w:r w:rsidRPr="00986C82">
        <w:rPr>
          <w:sz w:val="22"/>
          <w:szCs w:val="22"/>
          <w:lang w:val="sr-Latn-CS"/>
        </w:rPr>
        <w:t xml:space="preserve"> _________________________</w:t>
      </w:r>
      <w:r w:rsidRPr="00986C82">
        <w:rPr>
          <w:sz w:val="22"/>
          <w:szCs w:val="22"/>
          <w:lang w:val="sr-Cyrl-CS"/>
        </w:rPr>
        <w:t>,</w:t>
      </w:r>
      <w:r w:rsidRPr="00986C82">
        <w:rPr>
          <w:sz w:val="22"/>
          <w:szCs w:val="22"/>
          <w:lang w:val="sr-Latn-CS"/>
        </w:rPr>
        <w:t xml:space="preserve"> </w:t>
      </w:r>
      <w:r w:rsidRPr="00986C82">
        <w:rPr>
          <w:sz w:val="22"/>
          <w:szCs w:val="22"/>
          <w:lang w:val="sr-Cyrl-CS"/>
        </w:rPr>
        <w:t>са</w:t>
      </w:r>
      <w:r w:rsidRPr="00986C82">
        <w:rPr>
          <w:sz w:val="22"/>
          <w:szCs w:val="22"/>
          <w:lang w:val="sr-Latn-CS"/>
        </w:rPr>
        <w:t xml:space="preserve"> </w:t>
      </w:r>
      <w:r w:rsidRPr="00986C82">
        <w:rPr>
          <w:sz w:val="22"/>
          <w:szCs w:val="22"/>
          <w:lang w:val="sr-Cyrl-CS"/>
        </w:rPr>
        <w:t>___________</w:t>
      </w:r>
      <w:r w:rsidRPr="00986C82">
        <w:rPr>
          <w:sz w:val="22"/>
          <w:szCs w:val="22"/>
          <w:lang w:val="sr-Latn-CS"/>
        </w:rPr>
        <w:t xml:space="preserve"> </w:t>
      </w:r>
      <w:r w:rsidRPr="00986C82">
        <w:rPr>
          <w:sz w:val="22"/>
          <w:szCs w:val="22"/>
          <w:lang w:val="sr-Cyrl-CS"/>
        </w:rPr>
        <w:t>година радног искуства, подносим захтев за издавање лиценце.</w:t>
      </w:r>
    </w:p>
    <w:p w:rsidR="00BC4383" w:rsidRPr="00986C82" w:rsidRDefault="00BC4383" w:rsidP="00BC4383">
      <w:pPr>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jc w:val="both"/>
        <w:rPr>
          <w:sz w:val="22"/>
          <w:szCs w:val="22"/>
          <w:lang w:val="sr-Cyrl-CS"/>
        </w:rPr>
      </w:pPr>
      <w:r w:rsidRPr="00986C82">
        <w:rPr>
          <w:sz w:val="22"/>
          <w:szCs w:val="22"/>
          <w:lang w:val="sr-Cyrl-CS"/>
        </w:rPr>
        <w:t xml:space="preserve">      -    </w:t>
      </w:r>
      <w:r w:rsidRPr="00986C82">
        <w:rPr>
          <w:sz w:val="22"/>
          <w:szCs w:val="22"/>
          <w:lang w:val="sr-Latn-CS"/>
        </w:rPr>
        <w:t xml:space="preserve"> </w:t>
      </w:r>
      <w:r w:rsidRPr="00986C82">
        <w:rPr>
          <w:sz w:val="22"/>
          <w:szCs w:val="22"/>
          <w:lang w:val="sr-Cyrl-CS"/>
        </w:rPr>
        <w:t>диплома о стеченом образовању</w:t>
      </w:r>
    </w:p>
    <w:p w:rsidR="00BC4383" w:rsidRPr="00986C82" w:rsidRDefault="00BC4383" w:rsidP="00BC4383">
      <w:pPr>
        <w:jc w:val="both"/>
        <w:rPr>
          <w:sz w:val="22"/>
          <w:szCs w:val="22"/>
          <w:lang w:val="sr-Cyrl-CS"/>
        </w:rPr>
      </w:pPr>
      <w:r w:rsidRPr="00986C82">
        <w:rPr>
          <w:sz w:val="22"/>
          <w:szCs w:val="22"/>
          <w:lang w:val="sr-Cyrl-CS"/>
        </w:rPr>
        <w:t xml:space="preserve">      -     потврда о радном искуству</w:t>
      </w:r>
    </w:p>
    <w:p w:rsidR="00BC4383" w:rsidRPr="00986C82" w:rsidRDefault="00BC4383" w:rsidP="00BC4383">
      <w:pPr>
        <w:numPr>
          <w:ilvl w:val="0"/>
          <w:numId w:val="17"/>
        </w:numPr>
        <w:tabs>
          <w:tab w:val="left" w:pos="7140"/>
        </w:tabs>
        <w:jc w:val="both"/>
        <w:rPr>
          <w:sz w:val="22"/>
          <w:szCs w:val="22"/>
          <w:lang w:val="sr-Cyrl-CS"/>
        </w:rPr>
      </w:pPr>
      <w:r w:rsidRPr="00986C82">
        <w:rPr>
          <w:sz w:val="22"/>
          <w:szCs w:val="22"/>
          <w:lang w:val="sr-Cyrl-CS"/>
        </w:rPr>
        <w:t>уверење о држављанству</w:t>
      </w:r>
    </w:p>
    <w:p w:rsidR="00BC4383" w:rsidRPr="00986C82" w:rsidRDefault="00BC4383" w:rsidP="00BC4383">
      <w:pPr>
        <w:numPr>
          <w:ilvl w:val="0"/>
          <w:numId w:val="17"/>
        </w:numPr>
        <w:tabs>
          <w:tab w:val="left" w:pos="7140"/>
        </w:tabs>
        <w:jc w:val="both"/>
        <w:rPr>
          <w:sz w:val="22"/>
          <w:szCs w:val="22"/>
          <w:lang w:val="sr-Cyrl-CS"/>
        </w:rPr>
      </w:pPr>
      <w:r w:rsidRPr="00986C82">
        <w:rPr>
          <w:sz w:val="22"/>
          <w:szCs w:val="22"/>
          <w:lang w:val="sr-Cyrl-CS"/>
        </w:rPr>
        <w:t>уверење о пословној способности</w:t>
      </w:r>
    </w:p>
    <w:p w:rsidR="00BC4383" w:rsidRPr="00986C82" w:rsidRDefault="00BC4383" w:rsidP="00BC4383">
      <w:pPr>
        <w:numPr>
          <w:ilvl w:val="0"/>
          <w:numId w:val="17"/>
        </w:numPr>
        <w:tabs>
          <w:tab w:val="left" w:pos="7140"/>
        </w:tabs>
        <w:jc w:val="both"/>
        <w:rPr>
          <w:sz w:val="22"/>
          <w:szCs w:val="22"/>
          <w:lang w:val="sr-Cyrl-CS"/>
        </w:rPr>
      </w:pPr>
      <w:r w:rsidRPr="00986C82">
        <w:rPr>
          <w:sz w:val="22"/>
          <w:szCs w:val="22"/>
          <w:lang w:val="sr-Cyrl-CS"/>
        </w:rPr>
        <w:t>уверење о положеном стручном испиту</w:t>
      </w:r>
    </w:p>
    <w:p w:rsidR="00BC4383" w:rsidRPr="00986C82" w:rsidRDefault="00BC4383" w:rsidP="00BC4383">
      <w:pPr>
        <w:numPr>
          <w:ilvl w:val="0"/>
          <w:numId w:val="17"/>
        </w:numPr>
        <w:tabs>
          <w:tab w:val="left" w:pos="7140"/>
        </w:tabs>
        <w:jc w:val="both"/>
        <w:rPr>
          <w:sz w:val="22"/>
          <w:szCs w:val="22"/>
          <w:lang w:val="sr-Cyrl-CS"/>
        </w:rPr>
      </w:pPr>
      <w:r w:rsidRPr="00986C82">
        <w:rPr>
          <w:sz w:val="22"/>
          <w:szCs w:val="22"/>
          <w:lang w:val="sr-Cyrl-CS"/>
        </w:rPr>
        <w:t>уверење надлежног органа да против подносиоца захтева није покренут кривични поступак по службеној дужности</w:t>
      </w:r>
    </w:p>
    <w:p w:rsidR="00BC4383" w:rsidRPr="00986C82" w:rsidRDefault="00BC4383" w:rsidP="00BC4383">
      <w:pPr>
        <w:numPr>
          <w:ilvl w:val="0"/>
          <w:numId w:val="17"/>
        </w:numPr>
        <w:tabs>
          <w:tab w:val="left" w:pos="7140"/>
        </w:tabs>
        <w:jc w:val="both"/>
        <w:rPr>
          <w:sz w:val="22"/>
          <w:szCs w:val="22"/>
          <w:lang w:val="sr-Cyrl-CS"/>
        </w:rPr>
      </w:pPr>
      <w:r w:rsidRPr="00986C82">
        <w:rPr>
          <w:sz w:val="22"/>
          <w:szCs w:val="22"/>
          <w:lang w:val="sr-Cyrl-CS"/>
        </w:rPr>
        <w:t>писмен</w:t>
      </w:r>
      <w:r w:rsidRPr="00986C82">
        <w:rPr>
          <w:sz w:val="22"/>
          <w:szCs w:val="22"/>
          <w:lang w:val="sr-Latn-CS"/>
        </w:rPr>
        <w:t>a</w:t>
      </w:r>
      <w:r w:rsidRPr="00986C82">
        <w:rPr>
          <w:sz w:val="22"/>
          <w:szCs w:val="22"/>
          <w:lang w:val="sr-Cyrl-CS"/>
        </w:rPr>
        <w:t xml:space="preserve"> изјав</w:t>
      </w:r>
      <w:r w:rsidRPr="00986C82">
        <w:rPr>
          <w:sz w:val="22"/>
          <w:szCs w:val="22"/>
          <w:lang w:val="sr-Latn-CS"/>
        </w:rPr>
        <w:t>a</w:t>
      </w:r>
      <w:r w:rsidRPr="00986C82">
        <w:rPr>
          <w:sz w:val="22"/>
          <w:szCs w:val="22"/>
          <w:lang w:val="sr-Cyrl-CS"/>
        </w:rPr>
        <w:t xml:space="preserve"> дат</w:t>
      </w:r>
      <w:r w:rsidRPr="00986C82">
        <w:rPr>
          <w:sz w:val="22"/>
          <w:szCs w:val="22"/>
          <w:lang w:val="sr-Latn-CS"/>
        </w:rPr>
        <w:t>a</w:t>
      </w:r>
      <w:r w:rsidRPr="00986C82">
        <w:rPr>
          <w:sz w:val="22"/>
          <w:szCs w:val="22"/>
          <w:lang w:val="sr-Cyrl-CS"/>
        </w:rPr>
        <w:t xml:space="preserve"> под пуном материјалном и кривичном одговорношћу да подносилац захтева није правноснажно осуђен,  а ако је осуђиван изјав</w:t>
      </w:r>
      <w:r w:rsidRPr="00986C82">
        <w:rPr>
          <w:sz w:val="22"/>
          <w:szCs w:val="22"/>
          <w:lang w:val="sr-Latn-CS"/>
        </w:rPr>
        <w:t xml:space="preserve">a </w:t>
      </w:r>
      <w:r w:rsidRPr="00986C82">
        <w:rPr>
          <w:sz w:val="22"/>
          <w:szCs w:val="22"/>
          <w:lang w:val="sr-Cyrl-CS"/>
        </w:rPr>
        <w:t>о томе за која кривична дела је осуђиван</w:t>
      </w:r>
    </w:p>
    <w:p w:rsidR="00BC4383" w:rsidRPr="00986C82" w:rsidRDefault="00BC4383" w:rsidP="00BC4383">
      <w:pPr>
        <w:numPr>
          <w:ilvl w:val="0"/>
          <w:numId w:val="17"/>
        </w:numPr>
        <w:tabs>
          <w:tab w:val="left" w:pos="7140"/>
        </w:tabs>
        <w:jc w:val="both"/>
        <w:rPr>
          <w:sz w:val="22"/>
          <w:szCs w:val="22"/>
          <w:lang w:val="sr-Cyrl-CS"/>
        </w:rPr>
      </w:pPr>
      <w:r w:rsidRPr="00986C82">
        <w:rPr>
          <w:sz w:val="22"/>
          <w:szCs w:val="22"/>
          <w:lang w:val="sr-Cyrl-CS"/>
        </w:rPr>
        <w:t>доказ о уплати накнаде за издавање лиценце</w:t>
      </w:r>
    </w:p>
    <w:p w:rsidR="00BC4383" w:rsidRPr="00986C82" w:rsidRDefault="00BC4383" w:rsidP="00BC4383">
      <w:pPr>
        <w:tabs>
          <w:tab w:val="left" w:pos="7140"/>
        </w:tabs>
        <w:ind w:left="360"/>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Latn-CS"/>
        </w:rPr>
      </w:pPr>
      <w:r w:rsidRPr="00986C82">
        <w:rPr>
          <w:sz w:val="22"/>
          <w:szCs w:val="22"/>
          <w:lang w:val="sr-Cyrl-CS"/>
        </w:rPr>
        <w:t xml:space="preserve">                                                                                                      ...............................................</w:t>
      </w: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 xml:space="preserve">                                                                                                      </w:t>
      </w:r>
      <w:r w:rsidRPr="00986C82">
        <w:rPr>
          <w:sz w:val="22"/>
          <w:szCs w:val="22"/>
          <w:lang w:val="sr-Latn-CS"/>
        </w:rPr>
        <w:t>(</w:t>
      </w:r>
      <w:r w:rsidRPr="00986C82">
        <w:rPr>
          <w:sz w:val="22"/>
          <w:szCs w:val="22"/>
          <w:lang w:val="sr-Cyrl-CS"/>
        </w:rPr>
        <w:t>потпис подносиоца захтева)</w:t>
      </w:r>
    </w:p>
    <w:p w:rsidR="00BC4383" w:rsidRPr="00986C82" w:rsidRDefault="00BC4383" w:rsidP="00BC4383">
      <w:pPr>
        <w:tabs>
          <w:tab w:val="left" w:pos="6408"/>
        </w:tabs>
        <w:rPr>
          <w:sz w:val="22"/>
          <w:szCs w:val="22"/>
          <w:lang w:val="sr-Cyrl-CS"/>
        </w:rPr>
      </w:pPr>
      <w:r w:rsidRPr="00986C82">
        <w:rPr>
          <w:sz w:val="22"/>
          <w:szCs w:val="22"/>
          <w:lang w:val="sr-Cyrl-CS"/>
        </w:rPr>
        <w:t xml:space="preserve">                                                                                                                           ЈМБГ</w:t>
      </w:r>
    </w:p>
    <w:p w:rsidR="00BC4383" w:rsidRPr="00986C82" w:rsidRDefault="00BC4383" w:rsidP="00BC4383">
      <w:pPr>
        <w:pStyle w:val="BodyText2"/>
        <w:rPr>
          <w:b/>
          <w:bCs/>
          <w:sz w:val="22"/>
          <w:szCs w:val="22"/>
          <w:lang w:val="ru-RU"/>
        </w:rPr>
      </w:pPr>
    </w:p>
    <w:p w:rsidR="00BC4383" w:rsidRDefault="00BC4383" w:rsidP="00BC4383">
      <w:pPr>
        <w:pStyle w:val="BodyText2"/>
        <w:rPr>
          <w:b/>
          <w:bCs/>
          <w:sz w:val="22"/>
          <w:szCs w:val="22"/>
        </w:rPr>
      </w:pPr>
    </w:p>
    <w:p w:rsidR="00526C42" w:rsidRDefault="00526C42" w:rsidP="00BC4383">
      <w:pPr>
        <w:pStyle w:val="BodyText2"/>
        <w:rPr>
          <w:b/>
          <w:bCs/>
          <w:sz w:val="22"/>
          <w:szCs w:val="22"/>
        </w:rPr>
      </w:pPr>
    </w:p>
    <w:p w:rsidR="00526C42" w:rsidRDefault="00526C42" w:rsidP="00BC4383">
      <w:pPr>
        <w:pStyle w:val="BodyText2"/>
        <w:rPr>
          <w:b/>
          <w:bCs/>
          <w:sz w:val="22"/>
          <w:szCs w:val="22"/>
        </w:rPr>
      </w:pPr>
    </w:p>
    <w:p w:rsidR="00526C42" w:rsidRDefault="00526C42" w:rsidP="00BC4383">
      <w:pPr>
        <w:pStyle w:val="BodyText2"/>
        <w:rPr>
          <w:b/>
          <w:bCs/>
          <w:sz w:val="22"/>
          <w:szCs w:val="22"/>
        </w:rPr>
      </w:pPr>
    </w:p>
    <w:p w:rsidR="00526C42" w:rsidRDefault="00526C42" w:rsidP="00BC4383">
      <w:pPr>
        <w:pStyle w:val="BodyText2"/>
        <w:rPr>
          <w:b/>
          <w:bCs/>
          <w:sz w:val="22"/>
          <w:szCs w:val="22"/>
        </w:rPr>
      </w:pPr>
    </w:p>
    <w:p w:rsidR="00526C42" w:rsidRDefault="00526C42" w:rsidP="00BC4383">
      <w:pPr>
        <w:pStyle w:val="BodyText2"/>
        <w:rPr>
          <w:b/>
          <w:bCs/>
          <w:sz w:val="22"/>
          <w:szCs w:val="22"/>
        </w:rPr>
      </w:pPr>
    </w:p>
    <w:p w:rsidR="00526C42" w:rsidRPr="00986C82" w:rsidRDefault="00526C42" w:rsidP="00BC4383">
      <w:pPr>
        <w:pStyle w:val="BodyText2"/>
        <w:rPr>
          <w:b/>
          <w:bCs/>
          <w:sz w:val="22"/>
          <w:szCs w:val="22"/>
        </w:rPr>
      </w:pPr>
    </w:p>
    <w:p w:rsidR="00BC4383" w:rsidRDefault="00BC4383" w:rsidP="00BC4383">
      <w:pPr>
        <w:pStyle w:val="BodyText2"/>
        <w:rPr>
          <w:b/>
          <w:bCs/>
          <w:sz w:val="22"/>
          <w:szCs w:val="22"/>
        </w:rPr>
      </w:pPr>
    </w:p>
    <w:p w:rsidR="00A36637" w:rsidRPr="00986C82" w:rsidRDefault="00A36637" w:rsidP="00BC4383">
      <w:pPr>
        <w:pStyle w:val="BodyText2"/>
        <w:rPr>
          <w:b/>
          <w:bCs/>
          <w:sz w:val="22"/>
          <w:szCs w:val="22"/>
        </w:rPr>
      </w:pPr>
    </w:p>
    <w:p w:rsidR="00BC4383" w:rsidRPr="00986C82" w:rsidRDefault="00BC4383" w:rsidP="00BC4383">
      <w:pPr>
        <w:pStyle w:val="BodyText2"/>
        <w:rPr>
          <w:b/>
          <w:bCs/>
          <w:sz w:val="22"/>
          <w:szCs w:val="22"/>
        </w:rPr>
      </w:pPr>
    </w:p>
    <w:p w:rsidR="00BC4383" w:rsidRPr="00986C82" w:rsidRDefault="00BC4383" w:rsidP="00BC4383">
      <w:pPr>
        <w:jc w:val="center"/>
        <w:rPr>
          <w:b/>
          <w:smallCaps/>
          <w:sz w:val="22"/>
          <w:szCs w:val="22"/>
          <w:lang w:val="sr-Cyrl-CS"/>
        </w:rPr>
      </w:pPr>
      <w:r w:rsidRPr="00986C82">
        <w:rPr>
          <w:b/>
          <w:smallCaps/>
          <w:sz w:val="22"/>
          <w:szCs w:val="22"/>
          <w:lang w:val="sr-Cyrl-CS"/>
        </w:rPr>
        <w:lastRenderedPageBreak/>
        <w:t>биографија стечајног управника</w:t>
      </w:r>
    </w:p>
    <w:p w:rsidR="00BC4383" w:rsidRPr="00986C82" w:rsidRDefault="00BC4383" w:rsidP="00BC4383">
      <w:pPr>
        <w:jc w:val="center"/>
        <w:rPr>
          <w:b/>
          <w:smallCaps/>
          <w:sz w:val="22"/>
          <w:szCs w:val="22"/>
          <w:lang w:val="hr-H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6750"/>
      </w:tblGrid>
      <w:tr w:rsidR="00BC4383" w:rsidRPr="00986C82">
        <w:tc>
          <w:tcPr>
            <w:tcW w:w="2250" w:type="dxa"/>
            <w:tcBorders>
              <w:right w:val="single" w:sz="4" w:space="0" w:color="auto"/>
            </w:tcBorders>
          </w:tcPr>
          <w:p w:rsidR="00BC4383" w:rsidRPr="00986C82" w:rsidRDefault="00BC4383" w:rsidP="0085485F">
            <w:pPr>
              <w:rPr>
                <w:b/>
                <w:sz w:val="22"/>
                <w:szCs w:val="22"/>
                <w:lang w:val="hr-HR"/>
              </w:rPr>
            </w:pPr>
            <w:r w:rsidRPr="00986C82">
              <w:rPr>
                <w:b/>
                <w:sz w:val="22"/>
                <w:szCs w:val="22"/>
                <w:lang w:val="sr-Cyrl-CS"/>
              </w:rPr>
              <w:t>Име</w:t>
            </w:r>
            <w:r w:rsidRPr="00986C82">
              <w:rPr>
                <w:b/>
                <w:sz w:val="22"/>
                <w:szCs w:val="22"/>
                <w:lang w:val="hr-HR"/>
              </w:rPr>
              <w:t>:</w:t>
            </w:r>
          </w:p>
        </w:tc>
        <w:tc>
          <w:tcPr>
            <w:tcW w:w="6750" w:type="dxa"/>
            <w:tcBorders>
              <w:left w:val="single" w:sz="4" w:space="0" w:color="auto"/>
            </w:tcBorders>
          </w:tcPr>
          <w:p w:rsidR="00BC4383" w:rsidRPr="00986C82" w:rsidRDefault="00BC4383" w:rsidP="0085485F">
            <w:pPr>
              <w:rPr>
                <w:sz w:val="22"/>
                <w:szCs w:val="22"/>
                <w:lang w:val="hr-HR"/>
              </w:rPr>
            </w:pPr>
          </w:p>
        </w:tc>
      </w:tr>
      <w:tr w:rsidR="00BC4383" w:rsidRPr="00986C82">
        <w:tc>
          <w:tcPr>
            <w:tcW w:w="2250" w:type="dxa"/>
            <w:tcBorders>
              <w:bottom w:val="single" w:sz="4" w:space="0" w:color="auto"/>
              <w:right w:val="single" w:sz="4" w:space="0" w:color="auto"/>
            </w:tcBorders>
          </w:tcPr>
          <w:p w:rsidR="00BC4383" w:rsidRPr="00986C82" w:rsidRDefault="00BC4383" w:rsidP="0085485F">
            <w:pPr>
              <w:rPr>
                <w:b/>
                <w:sz w:val="22"/>
                <w:szCs w:val="22"/>
                <w:lang w:val="hr-HR"/>
              </w:rPr>
            </w:pPr>
          </w:p>
        </w:tc>
        <w:tc>
          <w:tcPr>
            <w:tcW w:w="6750" w:type="dxa"/>
            <w:tcBorders>
              <w:left w:val="single" w:sz="4" w:space="0" w:color="auto"/>
              <w:bottom w:val="single" w:sz="4" w:space="0" w:color="auto"/>
            </w:tcBorders>
          </w:tcPr>
          <w:p w:rsidR="00BC4383" w:rsidRPr="00986C82" w:rsidRDefault="00BC4383" w:rsidP="0085485F">
            <w:pPr>
              <w:rPr>
                <w:sz w:val="22"/>
                <w:szCs w:val="22"/>
                <w:lang w:val="hr-HR"/>
              </w:rPr>
            </w:pPr>
          </w:p>
        </w:tc>
      </w:tr>
      <w:tr w:rsidR="00BC4383" w:rsidRPr="00986C82">
        <w:trPr>
          <w:trHeight w:val="378"/>
        </w:trPr>
        <w:tc>
          <w:tcPr>
            <w:tcW w:w="2250" w:type="dxa"/>
            <w:tcBorders>
              <w:top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Презиме</w:t>
            </w:r>
            <w:r w:rsidRPr="00986C82">
              <w:rPr>
                <w:b/>
                <w:sz w:val="22"/>
                <w:szCs w:val="22"/>
                <w:lang w:val="hr-HR"/>
              </w:rPr>
              <w:t>:</w:t>
            </w:r>
          </w:p>
        </w:tc>
        <w:tc>
          <w:tcPr>
            <w:tcW w:w="6750" w:type="dxa"/>
            <w:tcBorders>
              <w:top w:val="single" w:sz="4" w:space="0" w:color="auto"/>
              <w:left w:val="single" w:sz="4" w:space="0" w:color="auto"/>
            </w:tcBorders>
          </w:tcPr>
          <w:p w:rsidR="00BC4383" w:rsidRPr="00986C82" w:rsidRDefault="00BC4383" w:rsidP="0085485F">
            <w:pPr>
              <w:rPr>
                <w:sz w:val="22"/>
                <w:szCs w:val="22"/>
                <w:lang w:val="hr-HR"/>
              </w:rPr>
            </w:pPr>
          </w:p>
        </w:tc>
      </w:tr>
      <w:tr w:rsidR="00BC4383" w:rsidRPr="00986C82">
        <w:tc>
          <w:tcPr>
            <w:tcW w:w="2250" w:type="dxa"/>
            <w:tcBorders>
              <w:bottom w:val="single" w:sz="4" w:space="0" w:color="auto"/>
              <w:right w:val="single" w:sz="4" w:space="0" w:color="auto"/>
            </w:tcBorders>
          </w:tcPr>
          <w:p w:rsidR="00BC4383" w:rsidRPr="00986C82" w:rsidRDefault="00BC4383" w:rsidP="0085485F">
            <w:pPr>
              <w:rPr>
                <w:b/>
                <w:sz w:val="22"/>
                <w:szCs w:val="22"/>
                <w:lang w:val="hr-HR"/>
              </w:rPr>
            </w:pPr>
          </w:p>
        </w:tc>
        <w:tc>
          <w:tcPr>
            <w:tcW w:w="6750" w:type="dxa"/>
            <w:tcBorders>
              <w:left w:val="single" w:sz="4" w:space="0" w:color="auto"/>
              <w:bottom w:val="single" w:sz="4" w:space="0" w:color="auto"/>
            </w:tcBorders>
          </w:tcPr>
          <w:p w:rsidR="00BC4383" w:rsidRPr="00986C82" w:rsidRDefault="00BC4383" w:rsidP="0085485F">
            <w:pPr>
              <w:rPr>
                <w:sz w:val="22"/>
                <w:szCs w:val="22"/>
                <w:lang w:val="hr-HR"/>
              </w:rPr>
            </w:pPr>
          </w:p>
        </w:tc>
      </w:tr>
      <w:tr w:rsidR="00BC4383" w:rsidRPr="00986C82">
        <w:tc>
          <w:tcPr>
            <w:tcW w:w="2250" w:type="dxa"/>
            <w:tcBorders>
              <w:top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Датум рођења</w:t>
            </w:r>
            <w:r w:rsidRPr="00986C82">
              <w:rPr>
                <w:b/>
                <w:sz w:val="22"/>
                <w:szCs w:val="22"/>
                <w:lang w:val="hr-HR"/>
              </w:rPr>
              <w:t>:</w:t>
            </w:r>
          </w:p>
        </w:tc>
        <w:tc>
          <w:tcPr>
            <w:tcW w:w="6750" w:type="dxa"/>
            <w:tcBorders>
              <w:top w:val="single" w:sz="4" w:space="0" w:color="auto"/>
              <w:left w:val="single" w:sz="4" w:space="0" w:color="auto"/>
            </w:tcBorders>
          </w:tcPr>
          <w:p w:rsidR="00BC4383" w:rsidRPr="00986C82" w:rsidRDefault="00BC4383" w:rsidP="0085485F">
            <w:pPr>
              <w:rPr>
                <w:sz w:val="22"/>
                <w:szCs w:val="22"/>
                <w:lang w:val="hr-HR"/>
              </w:rPr>
            </w:pPr>
          </w:p>
        </w:tc>
      </w:tr>
      <w:tr w:rsidR="00BC4383" w:rsidRPr="00986C82">
        <w:tc>
          <w:tcPr>
            <w:tcW w:w="2250" w:type="dxa"/>
            <w:tcBorders>
              <w:bottom w:val="single" w:sz="4" w:space="0" w:color="auto"/>
              <w:right w:val="single" w:sz="4" w:space="0" w:color="auto"/>
            </w:tcBorders>
          </w:tcPr>
          <w:p w:rsidR="00BC4383" w:rsidRPr="00986C82" w:rsidRDefault="00BC4383" w:rsidP="0085485F">
            <w:pPr>
              <w:rPr>
                <w:b/>
                <w:sz w:val="22"/>
                <w:szCs w:val="22"/>
                <w:lang w:val="hr-HR"/>
              </w:rPr>
            </w:pPr>
          </w:p>
        </w:tc>
        <w:tc>
          <w:tcPr>
            <w:tcW w:w="6750" w:type="dxa"/>
            <w:tcBorders>
              <w:left w:val="single" w:sz="4" w:space="0" w:color="auto"/>
              <w:bottom w:val="single" w:sz="4" w:space="0" w:color="auto"/>
            </w:tcBorders>
          </w:tcPr>
          <w:p w:rsidR="00BC4383" w:rsidRPr="00986C82" w:rsidRDefault="00BC4383" w:rsidP="0085485F">
            <w:pPr>
              <w:rPr>
                <w:sz w:val="22"/>
                <w:szCs w:val="22"/>
                <w:lang w:val="hr-HR"/>
              </w:rPr>
            </w:pPr>
          </w:p>
        </w:tc>
      </w:tr>
      <w:tr w:rsidR="00BC4383" w:rsidRPr="00986C82">
        <w:tc>
          <w:tcPr>
            <w:tcW w:w="2250" w:type="dxa"/>
            <w:tcBorders>
              <w:top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Место рођења</w:t>
            </w:r>
            <w:r w:rsidRPr="00986C82">
              <w:rPr>
                <w:b/>
                <w:sz w:val="22"/>
                <w:szCs w:val="22"/>
                <w:lang w:val="hr-HR"/>
              </w:rPr>
              <w:t>:</w:t>
            </w:r>
          </w:p>
        </w:tc>
        <w:tc>
          <w:tcPr>
            <w:tcW w:w="6750" w:type="dxa"/>
            <w:tcBorders>
              <w:top w:val="single" w:sz="4" w:space="0" w:color="auto"/>
              <w:left w:val="single" w:sz="4" w:space="0" w:color="auto"/>
            </w:tcBorders>
          </w:tcPr>
          <w:p w:rsidR="00BC4383" w:rsidRPr="00986C82" w:rsidRDefault="00BC4383" w:rsidP="0085485F">
            <w:pPr>
              <w:rPr>
                <w:sz w:val="22"/>
                <w:szCs w:val="22"/>
                <w:lang w:val="hr-HR"/>
              </w:rPr>
            </w:pPr>
          </w:p>
        </w:tc>
      </w:tr>
      <w:tr w:rsidR="00BC4383" w:rsidRPr="00986C82">
        <w:tc>
          <w:tcPr>
            <w:tcW w:w="2250" w:type="dxa"/>
            <w:tcBorders>
              <w:bottom w:val="single" w:sz="4" w:space="0" w:color="auto"/>
              <w:right w:val="single" w:sz="4" w:space="0" w:color="auto"/>
            </w:tcBorders>
          </w:tcPr>
          <w:p w:rsidR="00BC4383" w:rsidRPr="00986C82" w:rsidRDefault="00BC4383" w:rsidP="0085485F">
            <w:pPr>
              <w:rPr>
                <w:b/>
                <w:sz w:val="22"/>
                <w:szCs w:val="22"/>
                <w:lang w:val="hr-HR"/>
              </w:rPr>
            </w:pPr>
          </w:p>
        </w:tc>
        <w:tc>
          <w:tcPr>
            <w:tcW w:w="6750" w:type="dxa"/>
            <w:tcBorders>
              <w:left w:val="single" w:sz="4" w:space="0" w:color="auto"/>
              <w:bottom w:val="single" w:sz="4" w:space="0" w:color="auto"/>
            </w:tcBorders>
          </w:tcPr>
          <w:p w:rsidR="00BC4383" w:rsidRPr="00986C82" w:rsidRDefault="00BC4383" w:rsidP="0085485F">
            <w:pPr>
              <w:rPr>
                <w:sz w:val="22"/>
                <w:szCs w:val="22"/>
                <w:lang w:val="hr-HR"/>
              </w:rPr>
            </w:pPr>
          </w:p>
        </w:tc>
      </w:tr>
      <w:tr w:rsidR="00BC4383" w:rsidRPr="00986C82">
        <w:tc>
          <w:tcPr>
            <w:tcW w:w="2250" w:type="dxa"/>
            <w:tcBorders>
              <w:top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Пол</w:t>
            </w:r>
            <w:r w:rsidRPr="00986C82">
              <w:rPr>
                <w:b/>
                <w:sz w:val="22"/>
                <w:szCs w:val="22"/>
                <w:lang w:val="hr-HR"/>
              </w:rPr>
              <w:t>:</w:t>
            </w:r>
          </w:p>
        </w:tc>
        <w:tc>
          <w:tcPr>
            <w:tcW w:w="6750" w:type="dxa"/>
            <w:tcBorders>
              <w:top w:val="single" w:sz="4" w:space="0" w:color="auto"/>
              <w:left w:val="single" w:sz="4" w:space="0" w:color="auto"/>
            </w:tcBorders>
          </w:tcPr>
          <w:p w:rsidR="00BC4383" w:rsidRPr="00986C82" w:rsidRDefault="00BC4383" w:rsidP="0085485F">
            <w:pPr>
              <w:rPr>
                <w:sz w:val="22"/>
                <w:szCs w:val="22"/>
                <w:lang w:val="hr-HR"/>
              </w:rPr>
            </w:pPr>
          </w:p>
        </w:tc>
      </w:tr>
      <w:tr w:rsidR="00BC4383" w:rsidRPr="00986C82">
        <w:tc>
          <w:tcPr>
            <w:tcW w:w="2250" w:type="dxa"/>
            <w:tcBorders>
              <w:bottom w:val="single" w:sz="4" w:space="0" w:color="auto"/>
              <w:right w:val="single" w:sz="4" w:space="0" w:color="auto"/>
            </w:tcBorders>
          </w:tcPr>
          <w:p w:rsidR="00BC4383" w:rsidRPr="00986C82" w:rsidRDefault="00BC4383" w:rsidP="0085485F">
            <w:pPr>
              <w:rPr>
                <w:b/>
                <w:sz w:val="22"/>
                <w:szCs w:val="22"/>
                <w:lang w:val="hr-HR"/>
              </w:rPr>
            </w:pPr>
          </w:p>
        </w:tc>
        <w:tc>
          <w:tcPr>
            <w:tcW w:w="6750" w:type="dxa"/>
            <w:tcBorders>
              <w:left w:val="single" w:sz="4" w:space="0" w:color="auto"/>
              <w:bottom w:val="single" w:sz="4" w:space="0" w:color="auto"/>
            </w:tcBorders>
          </w:tcPr>
          <w:p w:rsidR="00BC4383" w:rsidRPr="00986C82" w:rsidRDefault="00BC4383" w:rsidP="0085485F">
            <w:pPr>
              <w:rPr>
                <w:sz w:val="22"/>
                <w:szCs w:val="22"/>
                <w:lang w:val="hr-HR"/>
              </w:rPr>
            </w:pPr>
          </w:p>
        </w:tc>
      </w:tr>
      <w:tr w:rsidR="00BC4383" w:rsidRPr="00986C82">
        <w:tc>
          <w:tcPr>
            <w:tcW w:w="2250" w:type="dxa"/>
            <w:tcBorders>
              <w:top w:val="single" w:sz="4" w:space="0" w:color="auto"/>
              <w:bottom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Адреса</w:t>
            </w:r>
            <w:r w:rsidRPr="00986C82">
              <w:rPr>
                <w:b/>
                <w:sz w:val="22"/>
                <w:szCs w:val="22"/>
                <w:lang w:val="hr-HR"/>
              </w:rPr>
              <w:t>:</w:t>
            </w:r>
          </w:p>
        </w:tc>
        <w:tc>
          <w:tcPr>
            <w:tcW w:w="6750" w:type="dxa"/>
            <w:tcBorders>
              <w:top w:val="single" w:sz="4" w:space="0" w:color="auto"/>
              <w:left w:val="single" w:sz="4" w:space="0" w:color="auto"/>
              <w:bottom w:val="single" w:sz="4" w:space="0" w:color="auto"/>
            </w:tcBorders>
          </w:tcPr>
          <w:p w:rsidR="00BC4383" w:rsidRPr="00986C82" w:rsidRDefault="00BC4383" w:rsidP="0085485F">
            <w:pPr>
              <w:rPr>
                <w:sz w:val="22"/>
                <w:szCs w:val="22"/>
                <w:lang w:val="hr-HR"/>
              </w:rPr>
            </w:pPr>
          </w:p>
          <w:p w:rsidR="00BC4383" w:rsidRPr="00986C82" w:rsidRDefault="00BC4383" w:rsidP="0085485F">
            <w:pPr>
              <w:rPr>
                <w:sz w:val="22"/>
                <w:szCs w:val="22"/>
                <w:lang w:val="hr-HR"/>
              </w:rPr>
            </w:pPr>
          </w:p>
          <w:p w:rsidR="00BC4383" w:rsidRPr="00986C82" w:rsidRDefault="00BC4383" w:rsidP="0085485F">
            <w:pPr>
              <w:rPr>
                <w:sz w:val="22"/>
                <w:szCs w:val="22"/>
                <w:lang w:val="hr-HR"/>
              </w:rPr>
            </w:pPr>
            <w:r w:rsidRPr="00986C82">
              <w:rPr>
                <w:sz w:val="22"/>
                <w:szCs w:val="22"/>
                <w:lang w:val="sr-Cyrl-CS"/>
              </w:rPr>
              <w:t>Телефон</w:t>
            </w:r>
            <w:r w:rsidRPr="00986C82">
              <w:rPr>
                <w:sz w:val="22"/>
                <w:szCs w:val="22"/>
                <w:lang w:val="hr-HR"/>
              </w:rPr>
              <w:t xml:space="preserve">: </w:t>
            </w:r>
          </w:p>
          <w:p w:rsidR="00BC4383" w:rsidRPr="00986C82" w:rsidRDefault="00BC4383" w:rsidP="0085485F">
            <w:pPr>
              <w:rPr>
                <w:sz w:val="22"/>
                <w:szCs w:val="22"/>
                <w:lang w:val="hr-HR"/>
              </w:rPr>
            </w:pPr>
            <w:r w:rsidRPr="00986C82">
              <w:rPr>
                <w:sz w:val="22"/>
                <w:szCs w:val="22"/>
                <w:lang w:val="sr-Cyrl-CS"/>
              </w:rPr>
              <w:t>Мобилни</w:t>
            </w:r>
            <w:r w:rsidRPr="00986C82">
              <w:rPr>
                <w:sz w:val="22"/>
                <w:szCs w:val="22"/>
                <w:lang w:val="hr-HR"/>
              </w:rPr>
              <w:t xml:space="preserve">: </w:t>
            </w:r>
          </w:p>
          <w:p w:rsidR="00BC4383" w:rsidRPr="00986C82" w:rsidRDefault="00BC4383" w:rsidP="0085485F">
            <w:pPr>
              <w:rPr>
                <w:sz w:val="22"/>
                <w:szCs w:val="22"/>
                <w:lang w:val="hr-HR"/>
              </w:rPr>
            </w:pPr>
            <w:r w:rsidRPr="00986C82">
              <w:rPr>
                <w:sz w:val="22"/>
                <w:szCs w:val="22"/>
                <w:lang w:val="hr-HR"/>
              </w:rPr>
              <w:t xml:space="preserve">E-mail: </w:t>
            </w:r>
          </w:p>
        </w:tc>
      </w:tr>
      <w:tr w:rsidR="00BC4383" w:rsidRPr="00986C82">
        <w:tc>
          <w:tcPr>
            <w:tcW w:w="2250" w:type="dxa"/>
            <w:tcBorders>
              <w:top w:val="single" w:sz="4" w:space="0" w:color="auto"/>
              <w:bottom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Занимање</w:t>
            </w:r>
            <w:r w:rsidRPr="00986C82">
              <w:rPr>
                <w:b/>
                <w:sz w:val="22"/>
                <w:szCs w:val="22"/>
                <w:lang w:val="hr-HR"/>
              </w:rPr>
              <w:t>:</w:t>
            </w:r>
          </w:p>
          <w:p w:rsidR="00BC4383" w:rsidRPr="00986C82" w:rsidRDefault="00BC4383" w:rsidP="0085485F">
            <w:pPr>
              <w:rPr>
                <w:b/>
                <w:sz w:val="22"/>
                <w:szCs w:val="22"/>
                <w:lang w:val="hr-HR"/>
              </w:rPr>
            </w:pPr>
          </w:p>
        </w:tc>
        <w:tc>
          <w:tcPr>
            <w:tcW w:w="6750" w:type="dxa"/>
            <w:tcBorders>
              <w:top w:val="single" w:sz="4" w:space="0" w:color="auto"/>
              <w:left w:val="single" w:sz="4" w:space="0" w:color="auto"/>
              <w:bottom w:val="single" w:sz="4" w:space="0" w:color="auto"/>
            </w:tcBorders>
          </w:tcPr>
          <w:p w:rsidR="00BC4383" w:rsidRPr="00986C82" w:rsidRDefault="00BC4383" w:rsidP="0085485F">
            <w:pPr>
              <w:rPr>
                <w:color w:val="FF0000"/>
                <w:sz w:val="22"/>
                <w:szCs w:val="22"/>
                <w:lang w:val="hr-HR"/>
              </w:rPr>
            </w:pPr>
          </w:p>
        </w:tc>
      </w:tr>
      <w:tr w:rsidR="00BC4383" w:rsidRPr="00986C82">
        <w:tc>
          <w:tcPr>
            <w:tcW w:w="2250" w:type="dxa"/>
            <w:tcBorders>
              <w:top w:val="single" w:sz="4" w:space="0" w:color="auto"/>
              <w:right w:val="single" w:sz="4" w:space="0" w:color="auto"/>
            </w:tcBorders>
          </w:tcPr>
          <w:p w:rsidR="00BC4383" w:rsidRPr="00986C82" w:rsidRDefault="00BC4383" w:rsidP="0085485F">
            <w:pPr>
              <w:rPr>
                <w:b/>
                <w:sz w:val="22"/>
                <w:szCs w:val="22"/>
                <w:lang w:val="sr-Cyrl-CS"/>
              </w:rPr>
            </w:pPr>
            <w:r w:rsidRPr="00986C82">
              <w:rPr>
                <w:b/>
                <w:sz w:val="22"/>
                <w:szCs w:val="22"/>
                <w:lang w:val="sr-Cyrl-CS"/>
              </w:rPr>
              <w:t>Чланство у професионалним организацијама:</w:t>
            </w:r>
          </w:p>
        </w:tc>
        <w:tc>
          <w:tcPr>
            <w:tcW w:w="6750" w:type="dxa"/>
            <w:tcBorders>
              <w:top w:val="single" w:sz="4" w:space="0" w:color="auto"/>
              <w:left w:val="single" w:sz="4" w:space="0" w:color="auto"/>
            </w:tcBorders>
          </w:tcPr>
          <w:p w:rsidR="00BC4383" w:rsidRPr="00986C82" w:rsidRDefault="00BC4383" w:rsidP="0085485F">
            <w:pPr>
              <w:rPr>
                <w:color w:val="FF0000"/>
                <w:sz w:val="22"/>
                <w:szCs w:val="22"/>
                <w:lang w:val="hr-HR"/>
              </w:rPr>
            </w:pPr>
          </w:p>
        </w:tc>
      </w:tr>
    </w:tbl>
    <w:p w:rsidR="00BC4383" w:rsidRPr="00986C82" w:rsidRDefault="00BC4383" w:rsidP="00BC4383">
      <w:pPr>
        <w:rPr>
          <w:rStyle w:val="PageNumber"/>
          <w:b/>
          <w:sz w:val="22"/>
          <w:szCs w:val="22"/>
          <w:lang w:val="hr-HR"/>
        </w:rPr>
      </w:pPr>
    </w:p>
    <w:p w:rsidR="00BC4383" w:rsidRPr="00986C82" w:rsidRDefault="00BC4383" w:rsidP="00BC4383">
      <w:pPr>
        <w:tabs>
          <w:tab w:val="left" w:pos="360"/>
          <w:tab w:val="right" w:pos="8640"/>
        </w:tabs>
        <w:jc w:val="both"/>
        <w:rPr>
          <w:b/>
          <w:sz w:val="22"/>
          <w:szCs w:val="22"/>
          <w:lang w:val="sr-Cyrl-CS"/>
        </w:rPr>
      </w:pPr>
    </w:p>
    <w:p w:rsidR="00BC4383" w:rsidRPr="00986C82" w:rsidRDefault="00BC4383" w:rsidP="00BC4383">
      <w:pPr>
        <w:tabs>
          <w:tab w:val="left" w:pos="360"/>
          <w:tab w:val="right" w:pos="8640"/>
        </w:tabs>
        <w:jc w:val="both"/>
        <w:rPr>
          <w:b/>
          <w:sz w:val="22"/>
          <w:szCs w:val="22"/>
          <w:lang w:val="hr-HR"/>
        </w:rPr>
      </w:pPr>
      <w:r w:rsidRPr="00986C82">
        <w:rPr>
          <w:b/>
          <w:sz w:val="22"/>
          <w:szCs w:val="22"/>
          <w:lang w:val="sr-Cyrl-CS"/>
        </w:rPr>
        <w:t>Образовање</w:t>
      </w:r>
      <w:r w:rsidRPr="00986C82">
        <w:rPr>
          <w:b/>
          <w:sz w:val="22"/>
          <w:szCs w:val="22"/>
          <w:lang w:val="hr-HR"/>
        </w:rPr>
        <w:t>:</w:t>
      </w:r>
    </w:p>
    <w:p w:rsidR="00BC4383" w:rsidRPr="00986C82" w:rsidRDefault="00BC4383" w:rsidP="00BC4383">
      <w:pPr>
        <w:tabs>
          <w:tab w:val="right" w:pos="8640"/>
        </w:tabs>
        <w:jc w:val="both"/>
        <w:rPr>
          <w:sz w:val="22"/>
          <w:szCs w:val="22"/>
        </w:rPr>
      </w:pPr>
      <w:r w:rsidRPr="00986C82">
        <w:rPr>
          <w:sz w:val="22"/>
          <w:szCs w:val="22"/>
          <w:u w:val="single"/>
        </w:rPr>
        <w:tab/>
      </w:r>
    </w:p>
    <w:p w:rsidR="00BC4383" w:rsidRPr="00986C82" w:rsidRDefault="00BC4383" w:rsidP="00BC4383">
      <w:pPr>
        <w:tabs>
          <w:tab w:val="right" w:pos="8640"/>
        </w:tabs>
        <w:rPr>
          <w:sz w:val="22"/>
          <w:szCs w:val="22"/>
          <w:lang w:val="sr-Cyrl-CS"/>
        </w:rPr>
      </w:pPr>
    </w:p>
    <w:p w:rsidR="00BC4383" w:rsidRPr="00986C82" w:rsidRDefault="00BC4383" w:rsidP="00BC4383">
      <w:pPr>
        <w:rPr>
          <w:b/>
          <w:sz w:val="22"/>
          <w:szCs w:val="22"/>
          <w:lang w:val="hr-HR"/>
        </w:rPr>
      </w:pPr>
      <w:r w:rsidRPr="00986C82">
        <w:rPr>
          <w:b/>
          <w:sz w:val="22"/>
          <w:szCs w:val="22"/>
          <w:lang w:val="sr-Cyrl-CS"/>
        </w:rPr>
        <w:t>Радно искуство</w:t>
      </w:r>
      <w:r w:rsidRPr="00986C82">
        <w:rPr>
          <w:b/>
          <w:sz w:val="22"/>
          <w:szCs w:val="22"/>
          <w:lang w:val="hr-HR"/>
        </w:rPr>
        <w:t>:</w:t>
      </w:r>
    </w:p>
    <w:p w:rsidR="00BC4383" w:rsidRPr="00986C82" w:rsidRDefault="00BC4383" w:rsidP="00BC4383">
      <w:pPr>
        <w:tabs>
          <w:tab w:val="right" w:pos="8640"/>
        </w:tabs>
        <w:jc w:val="both"/>
        <w:rPr>
          <w:sz w:val="22"/>
          <w:szCs w:val="22"/>
          <w:lang w:val="hr-HR"/>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6300"/>
      </w:tblGrid>
      <w:tr w:rsidR="00BC4383" w:rsidRPr="00986C82">
        <w:tc>
          <w:tcPr>
            <w:tcW w:w="2628" w:type="dxa"/>
            <w:tcBorders>
              <w:bottom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Период</w:t>
            </w:r>
            <w:r w:rsidRPr="00986C82">
              <w:rPr>
                <w:b/>
                <w:sz w:val="22"/>
                <w:szCs w:val="22"/>
                <w:lang w:val="hr-HR"/>
              </w:rPr>
              <w:t>:</w:t>
            </w:r>
          </w:p>
        </w:tc>
        <w:tc>
          <w:tcPr>
            <w:tcW w:w="6300" w:type="dxa"/>
            <w:tcBorders>
              <w:left w:val="single" w:sz="4" w:space="0" w:color="auto"/>
              <w:bottom w:val="single" w:sz="4" w:space="0" w:color="auto"/>
            </w:tcBorders>
          </w:tcPr>
          <w:p w:rsidR="00BC4383" w:rsidRPr="00986C82" w:rsidRDefault="00BC4383" w:rsidP="0085485F">
            <w:pPr>
              <w:rPr>
                <w:b/>
                <w:sz w:val="22"/>
                <w:szCs w:val="22"/>
                <w:lang w:val="hr-HR"/>
              </w:rPr>
            </w:pPr>
            <w:r w:rsidRPr="00986C82">
              <w:rPr>
                <w:b/>
                <w:sz w:val="22"/>
                <w:szCs w:val="22"/>
                <w:lang w:val="sr-Cyrl-CS"/>
              </w:rPr>
              <w:t xml:space="preserve">Радно место </w:t>
            </w:r>
            <w:r w:rsidRPr="00986C82">
              <w:rPr>
                <w:b/>
                <w:sz w:val="22"/>
                <w:szCs w:val="22"/>
                <w:lang w:val="hr-HR"/>
              </w:rPr>
              <w:t>:</w:t>
            </w:r>
          </w:p>
        </w:tc>
      </w:tr>
      <w:tr w:rsidR="00BC4383" w:rsidRPr="00986C82">
        <w:tc>
          <w:tcPr>
            <w:tcW w:w="2628" w:type="dxa"/>
            <w:tcBorders>
              <w:top w:val="single" w:sz="4" w:space="0" w:color="auto"/>
              <w:bottom w:val="single" w:sz="4" w:space="0" w:color="auto"/>
              <w:right w:val="single" w:sz="4" w:space="0" w:color="auto"/>
            </w:tcBorders>
          </w:tcPr>
          <w:p w:rsidR="00BC4383" w:rsidRPr="00986C82" w:rsidRDefault="00BC4383" w:rsidP="0085485F">
            <w:pPr>
              <w:spacing w:after="120"/>
              <w:rPr>
                <w:b/>
                <w:sz w:val="22"/>
                <w:szCs w:val="22"/>
                <w:lang w:val="sr-Cyrl-CS"/>
              </w:rPr>
            </w:pPr>
          </w:p>
        </w:tc>
        <w:tc>
          <w:tcPr>
            <w:tcW w:w="6300" w:type="dxa"/>
            <w:tcBorders>
              <w:top w:val="single" w:sz="4" w:space="0" w:color="auto"/>
              <w:left w:val="single" w:sz="4" w:space="0" w:color="auto"/>
              <w:bottom w:val="single" w:sz="4" w:space="0" w:color="auto"/>
            </w:tcBorders>
          </w:tcPr>
          <w:p w:rsidR="00BC4383" w:rsidRPr="00986C82" w:rsidRDefault="00BC4383" w:rsidP="0085485F">
            <w:pPr>
              <w:spacing w:after="120"/>
              <w:rPr>
                <w:sz w:val="22"/>
                <w:szCs w:val="22"/>
                <w:lang w:val="hr-HR"/>
              </w:rPr>
            </w:pPr>
          </w:p>
        </w:tc>
      </w:tr>
    </w:tbl>
    <w:p w:rsidR="00BC4383" w:rsidRPr="00986C82" w:rsidRDefault="00BC4383" w:rsidP="00BC4383">
      <w:pPr>
        <w:tabs>
          <w:tab w:val="right" w:pos="8640"/>
        </w:tabs>
        <w:jc w:val="both"/>
        <w:rPr>
          <w:sz w:val="22"/>
          <w:szCs w:val="22"/>
          <w:lang w:val="hr-HR"/>
        </w:rPr>
      </w:pPr>
    </w:p>
    <w:p w:rsidR="00BC4383" w:rsidRPr="00986C82" w:rsidRDefault="00BC4383" w:rsidP="00BC4383">
      <w:pPr>
        <w:tabs>
          <w:tab w:val="right" w:pos="8640"/>
        </w:tabs>
        <w:jc w:val="both"/>
        <w:rPr>
          <w:sz w:val="22"/>
          <w:szCs w:val="22"/>
          <w:lang w:val="sr-Cyrl-CS"/>
        </w:rPr>
      </w:pPr>
      <w:r w:rsidRPr="00986C82">
        <w:rPr>
          <w:b/>
          <w:sz w:val="22"/>
          <w:szCs w:val="22"/>
          <w:lang w:val="sr-Cyrl-CS"/>
        </w:rPr>
        <w:t>Рад у стечају</w:t>
      </w:r>
      <w:r w:rsidRPr="00986C82">
        <w:rPr>
          <w:sz w:val="22"/>
          <w:szCs w:val="22"/>
          <w:lang w:val="sr-Cyrl-CS"/>
        </w:rPr>
        <w:t xml:space="preserve">:  </w:t>
      </w:r>
    </w:p>
    <w:p w:rsidR="00BC4383" w:rsidRPr="00986C82" w:rsidRDefault="00BC4383" w:rsidP="00BC4383">
      <w:pPr>
        <w:tabs>
          <w:tab w:val="right" w:pos="8640"/>
        </w:tabs>
        <w:jc w:val="both"/>
        <w:rPr>
          <w:sz w:val="22"/>
          <w:szCs w:val="22"/>
          <w:lang w:val="hr-HR"/>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6300"/>
      </w:tblGrid>
      <w:tr w:rsidR="00BC4383" w:rsidRPr="00986C82">
        <w:tc>
          <w:tcPr>
            <w:tcW w:w="2628" w:type="dxa"/>
            <w:tcBorders>
              <w:bottom w:val="single" w:sz="4" w:space="0" w:color="auto"/>
              <w:right w:val="single" w:sz="4" w:space="0" w:color="auto"/>
            </w:tcBorders>
          </w:tcPr>
          <w:p w:rsidR="00BC4383" w:rsidRPr="00986C82" w:rsidRDefault="00BC4383" w:rsidP="0085485F">
            <w:pPr>
              <w:rPr>
                <w:b/>
                <w:sz w:val="22"/>
                <w:szCs w:val="22"/>
                <w:lang w:val="hr-HR"/>
              </w:rPr>
            </w:pPr>
            <w:r w:rsidRPr="00986C82">
              <w:rPr>
                <w:b/>
                <w:sz w:val="22"/>
                <w:szCs w:val="22"/>
                <w:lang w:val="sr-Cyrl-CS"/>
              </w:rPr>
              <w:t>Период</w:t>
            </w:r>
            <w:r w:rsidRPr="00986C82">
              <w:rPr>
                <w:b/>
                <w:sz w:val="22"/>
                <w:szCs w:val="22"/>
                <w:lang w:val="hr-HR"/>
              </w:rPr>
              <w:t>:</w:t>
            </w:r>
          </w:p>
        </w:tc>
        <w:tc>
          <w:tcPr>
            <w:tcW w:w="6300" w:type="dxa"/>
            <w:tcBorders>
              <w:left w:val="single" w:sz="4" w:space="0" w:color="auto"/>
              <w:bottom w:val="single" w:sz="4" w:space="0" w:color="auto"/>
            </w:tcBorders>
          </w:tcPr>
          <w:p w:rsidR="00BC4383" w:rsidRPr="00986C82" w:rsidRDefault="00BC4383" w:rsidP="0085485F">
            <w:pPr>
              <w:rPr>
                <w:b/>
                <w:sz w:val="22"/>
                <w:szCs w:val="22"/>
                <w:lang w:val="sr-Cyrl-CS"/>
              </w:rPr>
            </w:pPr>
            <w:r w:rsidRPr="00986C82">
              <w:rPr>
                <w:b/>
                <w:sz w:val="22"/>
                <w:szCs w:val="22"/>
                <w:lang w:val="sr-Cyrl-CS"/>
              </w:rPr>
              <w:t>Број предмета:</w:t>
            </w:r>
          </w:p>
        </w:tc>
      </w:tr>
      <w:tr w:rsidR="00BC4383" w:rsidRPr="00986C82">
        <w:tc>
          <w:tcPr>
            <w:tcW w:w="2628" w:type="dxa"/>
            <w:tcBorders>
              <w:top w:val="single" w:sz="4" w:space="0" w:color="auto"/>
              <w:bottom w:val="single" w:sz="4" w:space="0" w:color="auto"/>
              <w:right w:val="single" w:sz="4" w:space="0" w:color="auto"/>
            </w:tcBorders>
          </w:tcPr>
          <w:p w:rsidR="00BC4383" w:rsidRPr="00986C82" w:rsidRDefault="00BC4383" w:rsidP="0085485F">
            <w:pPr>
              <w:spacing w:after="120"/>
              <w:rPr>
                <w:b/>
                <w:sz w:val="22"/>
                <w:szCs w:val="22"/>
                <w:lang w:val="sr-Cyrl-CS"/>
              </w:rPr>
            </w:pPr>
          </w:p>
        </w:tc>
        <w:tc>
          <w:tcPr>
            <w:tcW w:w="6300" w:type="dxa"/>
            <w:tcBorders>
              <w:top w:val="single" w:sz="4" w:space="0" w:color="auto"/>
              <w:left w:val="single" w:sz="4" w:space="0" w:color="auto"/>
              <w:bottom w:val="single" w:sz="4" w:space="0" w:color="auto"/>
            </w:tcBorders>
          </w:tcPr>
          <w:p w:rsidR="00BC4383" w:rsidRPr="00986C82" w:rsidRDefault="00BC4383" w:rsidP="0085485F">
            <w:pPr>
              <w:spacing w:after="120"/>
              <w:rPr>
                <w:sz w:val="22"/>
                <w:szCs w:val="22"/>
                <w:lang w:val="hr-HR"/>
              </w:rPr>
            </w:pPr>
          </w:p>
        </w:tc>
      </w:tr>
    </w:tbl>
    <w:p w:rsidR="00BC4383" w:rsidRPr="00986C82" w:rsidRDefault="00BC4383" w:rsidP="00BC4383">
      <w:pPr>
        <w:tabs>
          <w:tab w:val="right" w:pos="8640"/>
        </w:tabs>
        <w:jc w:val="both"/>
        <w:rPr>
          <w:b/>
          <w:sz w:val="22"/>
          <w:szCs w:val="22"/>
          <w:lang w:val="sr-Cyrl-CS"/>
        </w:rPr>
      </w:pPr>
    </w:p>
    <w:p w:rsidR="00BC4383" w:rsidRPr="00986C82" w:rsidRDefault="00BC4383" w:rsidP="00BC4383">
      <w:pPr>
        <w:tabs>
          <w:tab w:val="right" w:pos="8640"/>
        </w:tabs>
        <w:jc w:val="both"/>
        <w:rPr>
          <w:b/>
          <w:sz w:val="22"/>
          <w:szCs w:val="22"/>
          <w:lang w:val="hr-HR"/>
        </w:rPr>
      </w:pPr>
      <w:r w:rsidRPr="00986C82">
        <w:rPr>
          <w:b/>
          <w:sz w:val="22"/>
          <w:szCs w:val="22"/>
          <w:lang w:val="sr-Cyrl-CS"/>
        </w:rPr>
        <w:t>Знање језика</w:t>
      </w:r>
      <w:r w:rsidRPr="00986C82">
        <w:rPr>
          <w:b/>
          <w:sz w:val="22"/>
          <w:szCs w:val="22"/>
          <w:lang w:val="hr-HR"/>
        </w:rPr>
        <w:t>:</w:t>
      </w:r>
    </w:p>
    <w:p w:rsidR="00BC4383" w:rsidRPr="00986C82" w:rsidRDefault="00BC4383" w:rsidP="00BC4383">
      <w:pPr>
        <w:tabs>
          <w:tab w:val="right" w:pos="864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046"/>
        <w:gridCol w:w="2046"/>
        <w:gridCol w:w="2298"/>
      </w:tblGrid>
      <w:tr w:rsidR="00BC4383" w:rsidRPr="00986C82">
        <w:tc>
          <w:tcPr>
            <w:tcW w:w="2610" w:type="dxa"/>
          </w:tcPr>
          <w:p w:rsidR="00BC4383" w:rsidRPr="00986C82" w:rsidRDefault="00BC4383" w:rsidP="0085485F">
            <w:pPr>
              <w:jc w:val="center"/>
              <w:rPr>
                <w:b/>
                <w:sz w:val="22"/>
                <w:szCs w:val="22"/>
                <w:lang w:val="sr-Cyrl-CS"/>
              </w:rPr>
            </w:pPr>
            <w:r w:rsidRPr="00986C82">
              <w:rPr>
                <w:b/>
                <w:sz w:val="22"/>
                <w:szCs w:val="22"/>
                <w:lang w:val="sr-Cyrl-CS"/>
              </w:rPr>
              <w:t>Језик</w:t>
            </w:r>
          </w:p>
        </w:tc>
        <w:tc>
          <w:tcPr>
            <w:tcW w:w="2046" w:type="dxa"/>
          </w:tcPr>
          <w:p w:rsidR="00BC4383" w:rsidRPr="00986C82" w:rsidRDefault="00BC4383" w:rsidP="0085485F">
            <w:pPr>
              <w:jc w:val="center"/>
              <w:rPr>
                <w:b/>
                <w:sz w:val="22"/>
                <w:szCs w:val="22"/>
                <w:lang w:val="sr-Cyrl-CS"/>
              </w:rPr>
            </w:pPr>
            <w:r w:rsidRPr="00986C82">
              <w:rPr>
                <w:b/>
                <w:sz w:val="22"/>
                <w:szCs w:val="22"/>
                <w:lang w:val="sr-Cyrl-CS"/>
              </w:rPr>
              <w:t>Говори</w:t>
            </w:r>
          </w:p>
        </w:tc>
        <w:tc>
          <w:tcPr>
            <w:tcW w:w="2046" w:type="dxa"/>
          </w:tcPr>
          <w:p w:rsidR="00BC4383" w:rsidRPr="00986C82" w:rsidRDefault="00BC4383" w:rsidP="0085485F">
            <w:pPr>
              <w:jc w:val="center"/>
              <w:rPr>
                <w:b/>
                <w:sz w:val="22"/>
                <w:szCs w:val="22"/>
                <w:lang w:val="sr-Cyrl-CS"/>
              </w:rPr>
            </w:pPr>
            <w:r w:rsidRPr="00986C82">
              <w:rPr>
                <w:b/>
                <w:sz w:val="22"/>
                <w:szCs w:val="22"/>
                <w:lang w:val="sr-Cyrl-CS"/>
              </w:rPr>
              <w:t>Чита</w:t>
            </w:r>
          </w:p>
        </w:tc>
        <w:tc>
          <w:tcPr>
            <w:tcW w:w="2298" w:type="dxa"/>
          </w:tcPr>
          <w:p w:rsidR="00BC4383" w:rsidRPr="00986C82" w:rsidRDefault="00BC4383" w:rsidP="0085485F">
            <w:pPr>
              <w:jc w:val="center"/>
              <w:rPr>
                <w:b/>
                <w:sz w:val="22"/>
                <w:szCs w:val="22"/>
                <w:lang w:val="sr-Cyrl-CS"/>
              </w:rPr>
            </w:pPr>
            <w:r w:rsidRPr="00986C82">
              <w:rPr>
                <w:b/>
                <w:sz w:val="22"/>
                <w:szCs w:val="22"/>
                <w:lang w:val="sr-Cyrl-CS"/>
              </w:rPr>
              <w:t>Пише</w:t>
            </w:r>
          </w:p>
        </w:tc>
      </w:tr>
      <w:tr w:rsidR="00BC4383" w:rsidRPr="00986C82">
        <w:tc>
          <w:tcPr>
            <w:tcW w:w="2610" w:type="dxa"/>
          </w:tcPr>
          <w:p w:rsidR="00BC4383" w:rsidRPr="00986C82" w:rsidRDefault="00BC4383" w:rsidP="0085485F">
            <w:pPr>
              <w:spacing w:after="120"/>
              <w:jc w:val="center"/>
              <w:rPr>
                <w:b/>
                <w:sz w:val="22"/>
                <w:szCs w:val="22"/>
                <w:lang w:val="hr-HR"/>
              </w:rPr>
            </w:pPr>
          </w:p>
        </w:tc>
        <w:tc>
          <w:tcPr>
            <w:tcW w:w="2046" w:type="dxa"/>
          </w:tcPr>
          <w:p w:rsidR="00BC4383" w:rsidRPr="00986C82" w:rsidRDefault="00BC4383" w:rsidP="0085485F">
            <w:pPr>
              <w:spacing w:after="120"/>
              <w:jc w:val="center"/>
              <w:rPr>
                <w:sz w:val="22"/>
                <w:szCs w:val="22"/>
                <w:lang w:val="hr-HR"/>
              </w:rPr>
            </w:pPr>
          </w:p>
        </w:tc>
        <w:tc>
          <w:tcPr>
            <w:tcW w:w="2046" w:type="dxa"/>
          </w:tcPr>
          <w:p w:rsidR="00BC4383" w:rsidRPr="00986C82" w:rsidRDefault="00BC4383" w:rsidP="0085485F">
            <w:pPr>
              <w:spacing w:after="120"/>
              <w:jc w:val="center"/>
              <w:rPr>
                <w:sz w:val="22"/>
                <w:szCs w:val="22"/>
                <w:lang w:val="hr-HR"/>
              </w:rPr>
            </w:pPr>
          </w:p>
        </w:tc>
        <w:tc>
          <w:tcPr>
            <w:tcW w:w="2298" w:type="dxa"/>
          </w:tcPr>
          <w:p w:rsidR="00BC4383" w:rsidRPr="00986C82" w:rsidRDefault="00BC4383" w:rsidP="0085485F">
            <w:pPr>
              <w:spacing w:after="120"/>
              <w:jc w:val="center"/>
              <w:rPr>
                <w:sz w:val="22"/>
                <w:szCs w:val="22"/>
                <w:lang w:val="hr-HR"/>
              </w:rPr>
            </w:pPr>
          </w:p>
        </w:tc>
      </w:tr>
    </w:tbl>
    <w:p w:rsidR="00BC4383" w:rsidRPr="00986C82" w:rsidRDefault="00BC4383" w:rsidP="00BC4383">
      <w:pPr>
        <w:tabs>
          <w:tab w:val="right" w:pos="8640"/>
        </w:tabs>
        <w:jc w:val="both"/>
        <w:rPr>
          <w:sz w:val="22"/>
          <w:szCs w:val="22"/>
          <w:lang w:val="sr-Cyrl-CS"/>
        </w:rPr>
      </w:pPr>
    </w:p>
    <w:p w:rsidR="00BC4383" w:rsidRPr="00986C82" w:rsidRDefault="00BC4383" w:rsidP="00BC4383">
      <w:pPr>
        <w:tabs>
          <w:tab w:val="right" w:pos="8640"/>
        </w:tabs>
        <w:jc w:val="both"/>
        <w:rPr>
          <w:b/>
          <w:sz w:val="22"/>
          <w:szCs w:val="22"/>
          <w:lang w:val="sr-Cyrl-CS"/>
        </w:rPr>
      </w:pPr>
      <w:r w:rsidRPr="00986C82">
        <w:rPr>
          <w:b/>
          <w:sz w:val="22"/>
          <w:szCs w:val="22"/>
          <w:lang w:val="sr-Latn-CS"/>
        </w:rPr>
        <w:t>O</w:t>
      </w:r>
      <w:r w:rsidRPr="00986C82">
        <w:rPr>
          <w:b/>
          <w:sz w:val="22"/>
          <w:szCs w:val="22"/>
          <w:lang w:val="sr-Cyrl-CS"/>
        </w:rPr>
        <w:t xml:space="preserve">стала знања: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2046"/>
        <w:gridCol w:w="2046"/>
        <w:gridCol w:w="2298"/>
      </w:tblGrid>
      <w:tr w:rsidR="00BC4383" w:rsidRPr="00986C82">
        <w:tc>
          <w:tcPr>
            <w:tcW w:w="2610" w:type="dxa"/>
          </w:tcPr>
          <w:p w:rsidR="00BC4383" w:rsidRPr="00986C82" w:rsidRDefault="00BC4383" w:rsidP="0085485F">
            <w:pPr>
              <w:jc w:val="center"/>
              <w:rPr>
                <w:b/>
                <w:sz w:val="22"/>
                <w:szCs w:val="22"/>
                <w:lang w:val="sr-Cyrl-CS"/>
              </w:rPr>
            </w:pPr>
            <w:r w:rsidRPr="00986C82">
              <w:rPr>
                <w:b/>
                <w:sz w:val="22"/>
                <w:szCs w:val="22"/>
                <w:lang w:val="sr-Cyrl-CS"/>
              </w:rPr>
              <w:t>Рад на рачунару:</w:t>
            </w:r>
          </w:p>
        </w:tc>
        <w:tc>
          <w:tcPr>
            <w:tcW w:w="2046" w:type="dxa"/>
          </w:tcPr>
          <w:p w:rsidR="00BC4383" w:rsidRPr="00986C82" w:rsidRDefault="00BC4383" w:rsidP="0085485F">
            <w:pPr>
              <w:jc w:val="center"/>
              <w:rPr>
                <w:b/>
                <w:sz w:val="22"/>
                <w:szCs w:val="22"/>
                <w:lang w:val="sr-Latn-CS"/>
              </w:rPr>
            </w:pPr>
            <w:r w:rsidRPr="00986C82">
              <w:rPr>
                <w:b/>
                <w:sz w:val="22"/>
                <w:szCs w:val="22"/>
                <w:lang w:val="sr-Latn-CS"/>
              </w:rPr>
              <w:t>Microsoft Word</w:t>
            </w:r>
          </w:p>
        </w:tc>
        <w:tc>
          <w:tcPr>
            <w:tcW w:w="2046" w:type="dxa"/>
          </w:tcPr>
          <w:p w:rsidR="00BC4383" w:rsidRPr="00986C82" w:rsidRDefault="00BC4383" w:rsidP="0085485F">
            <w:pPr>
              <w:jc w:val="center"/>
              <w:rPr>
                <w:b/>
                <w:sz w:val="22"/>
                <w:szCs w:val="22"/>
                <w:lang w:val="sr-Latn-CS"/>
              </w:rPr>
            </w:pPr>
            <w:r w:rsidRPr="00986C82">
              <w:rPr>
                <w:b/>
                <w:sz w:val="22"/>
                <w:szCs w:val="22"/>
                <w:lang w:val="sr-Latn-CS"/>
              </w:rPr>
              <w:t>Microsoft Exel</w:t>
            </w:r>
          </w:p>
        </w:tc>
        <w:tc>
          <w:tcPr>
            <w:tcW w:w="2298" w:type="dxa"/>
          </w:tcPr>
          <w:p w:rsidR="00BC4383" w:rsidRPr="00986C82" w:rsidRDefault="00BC4383" w:rsidP="0085485F">
            <w:pPr>
              <w:jc w:val="center"/>
              <w:rPr>
                <w:b/>
                <w:sz w:val="22"/>
                <w:szCs w:val="22"/>
                <w:lang w:val="sr-Cyrl-CS"/>
              </w:rPr>
            </w:pPr>
            <w:r w:rsidRPr="00986C82">
              <w:rPr>
                <w:b/>
                <w:sz w:val="22"/>
                <w:szCs w:val="22"/>
                <w:lang w:val="sr-Latn-CS"/>
              </w:rPr>
              <w:t>O</w:t>
            </w:r>
            <w:r w:rsidRPr="00986C82">
              <w:rPr>
                <w:b/>
                <w:sz w:val="22"/>
                <w:szCs w:val="22"/>
                <w:lang w:val="sr-Cyrl-CS"/>
              </w:rPr>
              <w:t>стали програми</w:t>
            </w:r>
          </w:p>
        </w:tc>
      </w:tr>
      <w:tr w:rsidR="00BC4383" w:rsidRPr="00986C82">
        <w:tc>
          <w:tcPr>
            <w:tcW w:w="2610" w:type="dxa"/>
          </w:tcPr>
          <w:p w:rsidR="00BC4383" w:rsidRPr="00986C82" w:rsidRDefault="00BC4383" w:rsidP="0085485F">
            <w:pPr>
              <w:spacing w:after="120"/>
              <w:jc w:val="center"/>
              <w:rPr>
                <w:b/>
                <w:sz w:val="22"/>
                <w:szCs w:val="22"/>
                <w:lang w:val="hr-HR"/>
              </w:rPr>
            </w:pPr>
          </w:p>
        </w:tc>
        <w:tc>
          <w:tcPr>
            <w:tcW w:w="2046" w:type="dxa"/>
          </w:tcPr>
          <w:p w:rsidR="00BC4383" w:rsidRPr="00986C82" w:rsidRDefault="00BC4383" w:rsidP="0085485F">
            <w:pPr>
              <w:spacing w:after="120"/>
              <w:jc w:val="center"/>
              <w:rPr>
                <w:sz w:val="22"/>
                <w:szCs w:val="22"/>
                <w:lang w:val="hr-HR"/>
              </w:rPr>
            </w:pPr>
          </w:p>
        </w:tc>
        <w:tc>
          <w:tcPr>
            <w:tcW w:w="2046" w:type="dxa"/>
          </w:tcPr>
          <w:p w:rsidR="00BC4383" w:rsidRPr="00986C82" w:rsidRDefault="00BC4383" w:rsidP="0085485F">
            <w:pPr>
              <w:spacing w:after="120"/>
              <w:jc w:val="center"/>
              <w:rPr>
                <w:sz w:val="22"/>
                <w:szCs w:val="22"/>
                <w:lang w:val="hr-HR"/>
              </w:rPr>
            </w:pPr>
          </w:p>
        </w:tc>
        <w:tc>
          <w:tcPr>
            <w:tcW w:w="2298" w:type="dxa"/>
          </w:tcPr>
          <w:p w:rsidR="00BC4383" w:rsidRPr="00986C82" w:rsidRDefault="00BC4383" w:rsidP="0085485F">
            <w:pPr>
              <w:spacing w:after="120"/>
              <w:jc w:val="center"/>
              <w:rPr>
                <w:sz w:val="22"/>
                <w:szCs w:val="22"/>
                <w:lang w:val="hr-HR"/>
              </w:rPr>
            </w:pPr>
          </w:p>
        </w:tc>
      </w:tr>
    </w:tbl>
    <w:p w:rsidR="009C6E76" w:rsidRDefault="009C6E76" w:rsidP="00526C42">
      <w:pPr>
        <w:tabs>
          <w:tab w:val="right" w:pos="7290"/>
          <w:tab w:val="right" w:pos="8640"/>
        </w:tabs>
        <w:jc w:val="both"/>
        <w:rPr>
          <w:b/>
          <w:sz w:val="22"/>
          <w:szCs w:val="22"/>
          <w:lang w:val="sr-Cyrl-CS"/>
        </w:rPr>
      </w:pPr>
    </w:p>
    <w:p w:rsidR="009C6E76" w:rsidRDefault="009C6E76" w:rsidP="00526C42">
      <w:pPr>
        <w:tabs>
          <w:tab w:val="right" w:pos="7290"/>
          <w:tab w:val="right" w:pos="8640"/>
        </w:tabs>
        <w:jc w:val="both"/>
        <w:rPr>
          <w:b/>
          <w:sz w:val="22"/>
          <w:szCs w:val="22"/>
          <w:lang w:val="sr-Cyrl-CS"/>
        </w:rPr>
      </w:pPr>
    </w:p>
    <w:p w:rsidR="009C6E76" w:rsidRDefault="009C6E76" w:rsidP="00526C42">
      <w:pPr>
        <w:tabs>
          <w:tab w:val="right" w:pos="7290"/>
          <w:tab w:val="right" w:pos="8640"/>
        </w:tabs>
        <w:jc w:val="both"/>
        <w:rPr>
          <w:sz w:val="22"/>
          <w:szCs w:val="22"/>
          <w:lang w:val="sr-Cyrl-CS"/>
        </w:rPr>
      </w:pPr>
      <w:r w:rsidRPr="009C6E76">
        <w:rPr>
          <w:sz w:val="22"/>
          <w:szCs w:val="22"/>
          <w:lang w:val="sr-Cyrl-CS"/>
        </w:rPr>
        <w:t>Датум:</w:t>
      </w:r>
      <w:r>
        <w:rPr>
          <w:sz w:val="22"/>
          <w:szCs w:val="22"/>
          <w:lang w:val="sr-Cyrl-CS"/>
        </w:rPr>
        <w:tab/>
        <w:t>Потпис:</w:t>
      </w:r>
    </w:p>
    <w:p w:rsidR="001932CB" w:rsidRPr="00526C42" w:rsidRDefault="00BC4383" w:rsidP="009C6E76">
      <w:pPr>
        <w:tabs>
          <w:tab w:val="left" w:pos="5400"/>
        </w:tabs>
        <w:jc w:val="both"/>
        <w:rPr>
          <w:sz w:val="22"/>
          <w:szCs w:val="22"/>
          <w:lang w:val="sr-Cyrl-CS"/>
        </w:rPr>
      </w:pPr>
      <w:r w:rsidRPr="00986C82">
        <w:rPr>
          <w:sz w:val="22"/>
          <w:szCs w:val="22"/>
          <w:lang w:val="hr-HR"/>
        </w:rPr>
        <w:t>__.__._____</w:t>
      </w:r>
      <w:r w:rsidRPr="00986C82">
        <w:rPr>
          <w:i/>
          <w:sz w:val="22"/>
          <w:szCs w:val="22"/>
          <w:lang w:val="sr-Cyrl-CS"/>
        </w:rPr>
        <w:t xml:space="preserve"> </w:t>
      </w:r>
      <w:r w:rsidR="009C6E76">
        <w:rPr>
          <w:i/>
          <w:sz w:val="22"/>
          <w:szCs w:val="22"/>
          <w:lang w:val="sr-Cyrl-CS"/>
        </w:rPr>
        <w:tab/>
        <w:t>___________________________</w:t>
      </w:r>
      <w:r w:rsidRPr="00986C82">
        <w:rPr>
          <w:i/>
          <w:sz w:val="22"/>
          <w:szCs w:val="22"/>
          <w:lang w:val="sr-Cyrl-CS"/>
        </w:rPr>
        <w:t xml:space="preserve">   </w:t>
      </w:r>
    </w:p>
    <w:p w:rsidR="001932CB" w:rsidRDefault="001932CB" w:rsidP="00BC4383">
      <w:pPr>
        <w:rPr>
          <w:sz w:val="22"/>
          <w:szCs w:val="22"/>
          <w:lang w:val="sr-Cyrl-CS"/>
        </w:rPr>
      </w:pPr>
    </w:p>
    <w:p w:rsidR="001932CB" w:rsidRPr="001932CB" w:rsidRDefault="001932CB" w:rsidP="00BC4383">
      <w:pPr>
        <w:rPr>
          <w:sz w:val="22"/>
          <w:szCs w:val="22"/>
          <w:lang w:val="sr-Cyrl-CS"/>
        </w:rPr>
      </w:pPr>
    </w:p>
    <w:p w:rsidR="00BC4383" w:rsidRPr="001932CB" w:rsidRDefault="00BC4383" w:rsidP="00BC4383">
      <w:pPr>
        <w:rPr>
          <w:b/>
          <w:i/>
          <w:sz w:val="22"/>
          <w:szCs w:val="22"/>
          <w:lang w:val="ru-RU"/>
        </w:rPr>
      </w:pPr>
      <w:r w:rsidRPr="001932CB">
        <w:rPr>
          <w:b/>
          <w:i/>
          <w:sz w:val="22"/>
          <w:szCs w:val="22"/>
          <w:lang w:val="ru-RU"/>
        </w:rPr>
        <w:t>Образац захтева за обнављање лиценце</w:t>
      </w:r>
    </w:p>
    <w:p w:rsidR="00BC4383" w:rsidRPr="001932CB" w:rsidRDefault="00BC4383" w:rsidP="00BC4383">
      <w:pPr>
        <w:rPr>
          <w:b/>
          <w:i/>
          <w:sz w:val="22"/>
          <w:szCs w:val="22"/>
          <w:lang w:val="ru-RU"/>
        </w:rPr>
      </w:pPr>
    </w:p>
    <w:p w:rsidR="00BC4383" w:rsidRPr="00986C82" w:rsidRDefault="00BC4383" w:rsidP="00BC4383">
      <w:pPr>
        <w:rPr>
          <w:sz w:val="22"/>
          <w:szCs w:val="22"/>
          <w:lang w:val="ru-RU"/>
        </w:rPr>
      </w:pPr>
    </w:p>
    <w:p w:rsidR="00BC4383" w:rsidRPr="00986C82" w:rsidRDefault="00BC4383" w:rsidP="00BC4383">
      <w:pPr>
        <w:tabs>
          <w:tab w:val="left" w:pos="3492"/>
        </w:tabs>
        <w:jc w:val="both"/>
        <w:rPr>
          <w:sz w:val="22"/>
          <w:szCs w:val="22"/>
          <w:lang w:val="sr-Cyrl-CS"/>
        </w:rPr>
      </w:pPr>
      <w:r w:rsidRPr="00986C82">
        <w:rPr>
          <w:sz w:val="22"/>
          <w:szCs w:val="22"/>
          <w:lang w:val="sr-Cyrl-CS"/>
        </w:rPr>
        <w:t>АГЕНЦИЈА ЗА ЛИЦЕНЦИРАЊЕ СТЕЧАЈНИХ УПРАВНИКА</w:t>
      </w:r>
    </w:p>
    <w:p w:rsidR="00BC4383" w:rsidRPr="00986C82" w:rsidRDefault="00BC4383" w:rsidP="00BC4383">
      <w:pPr>
        <w:tabs>
          <w:tab w:val="left" w:pos="3492"/>
        </w:tabs>
        <w:jc w:val="both"/>
        <w:rPr>
          <w:sz w:val="22"/>
          <w:szCs w:val="22"/>
          <w:lang w:val="sr-Latn-CS"/>
        </w:rPr>
      </w:pPr>
      <w:r w:rsidRPr="00986C82">
        <w:rPr>
          <w:sz w:val="22"/>
          <w:szCs w:val="22"/>
          <w:lang w:val="sr-Cyrl-CS"/>
        </w:rPr>
        <w:t>БЕОГРАД, КНЕЗА МИХАИЛА 1</w:t>
      </w:r>
      <w:r w:rsidRPr="00986C82">
        <w:rPr>
          <w:sz w:val="22"/>
          <w:szCs w:val="22"/>
          <w:lang w:val="sr-Latn-CS"/>
        </w:rPr>
        <w:t>-3</w:t>
      </w:r>
      <w:r w:rsidRPr="00986C82">
        <w:rPr>
          <w:sz w:val="22"/>
          <w:szCs w:val="22"/>
          <w:lang w:val="sr-Cyrl-CS"/>
        </w:rPr>
        <w:t xml:space="preserve">       </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center"/>
        <w:rPr>
          <w:sz w:val="22"/>
          <w:szCs w:val="22"/>
          <w:lang w:val="sr-Cyrl-CS"/>
        </w:rPr>
      </w:pPr>
      <w:r w:rsidRPr="00986C82">
        <w:rPr>
          <w:sz w:val="22"/>
          <w:szCs w:val="22"/>
          <w:lang w:val="sr-Cyrl-CS"/>
        </w:rPr>
        <w:t>ЗАХТЕВ ЗА ОБНАВЉАЊЕ ЛИЦЕНЦЕ</w:t>
      </w:r>
    </w:p>
    <w:p w:rsidR="00BC4383" w:rsidRPr="00986C82" w:rsidRDefault="00BC4383" w:rsidP="00BC4383">
      <w:pPr>
        <w:tabs>
          <w:tab w:val="left" w:pos="3492"/>
        </w:tabs>
        <w:jc w:val="both"/>
        <w:rPr>
          <w:sz w:val="22"/>
          <w:szCs w:val="22"/>
          <w:lang w:val="sr-Cyrl-CS"/>
        </w:rPr>
      </w:pPr>
    </w:p>
    <w:p w:rsidR="00BC4383" w:rsidRPr="00986C82" w:rsidRDefault="00BC4383" w:rsidP="00BC4383">
      <w:pPr>
        <w:tabs>
          <w:tab w:val="left" w:pos="3492"/>
        </w:tabs>
        <w:jc w:val="both"/>
        <w:rPr>
          <w:sz w:val="22"/>
          <w:szCs w:val="22"/>
          <w:lang w:val="sr-Latn-CS"/>
        </w:rPr>
      </w:pP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На основу члана </w:t>
      </w:r>
      <w:r w:rsidRPr="00986C82">
        <w:rPr>
          <w:sz w:val="22"/>
          <w:szCs w:val="22"/>
          <w:lang w:val="sr-Latn-CS"/>
        </w:rPr>
        <w:t>2</w:t>
      </w:r>
      <w:r w:rsidRPr="00986C82">
        <w:rPr>
          <w:sz w:val="22"/>
          <w:szCs w:val="22"/>
          <w:lang w:val="sr-Cyrl-CS"/>
        </w:rPr>
        <w:t xml:space="preserve">4. ст. </w:t>
      </w:r>
      <w:r w:rsidRPr="00986C82">
        <w:rPr>
          <w:sz w:val="22"/>
          <w:szCs w:val="22"/>
          <w:lang w:val="sr-Latn-CS"/>
        </w:rPr>
        <w:t>1</w:t>
      </w:r>
      <w:r w:rsidRPr="00986C82">
        <w:rPr>
          <w:sz w:val="22"/>
          <w:szCs w:val="22"/>
          <w:lang w:val="sr-Cyrl-CS"/>
        </w:rPr>
        <w:t>. Закона о стечају</w:t>
      </w:r>
      <w:r w:rsidRPr="00986C82">
        <w:rPr>
          <w:sz w:val="22"/>
          <w:szCs w:val="22"/>
          <w:lang w:val="sr-Latn-CS"/>
        </w:rPr>
        <w:t xml:space="preserve"> </w:t>
      </w:r>
      <w:r w:rsidRPr="00986C82">
        <w:rPr>
          <w:sz w:val="22"/>
          <w:szCs w:val="22"/>
          <w:lang w:val="sr-Cyrl-CS"/>
        </w:rPr>
        <w:t>и члана 4. Правилника о начину издавања и обнављања лиценце за обављање послова стечајног управника,_______________________________________, из</w:t>
      </w:r>
      <w:r w:rsidRPr="00986C82">
        <w:rPr>
          <w:sz w:val="22"/>
          <w:szCs w:val="22"/>
          <w:lang w:val="sr-Latn-CS"/>
        </w:rPr>
        <w:t xml:space="preserve"> </w:t>
      </w:r>
      <w:r w:rsidRPr="00986C82">
        <w:rPr>
          <w:sz w:val="22"/>
          <w:szCs w:val="22"/>
          <w:lang w:val="sr-Cyrl-CS"/>
        </w:rPr>
        <w:t>_________</w:t>
      </w:r>
      <w:r w:rsidR="00A36637">
        <w:rPr>
          <w:sz w:val="22"/>
          <w:szCs w:val="22"/>
          <w:lang w:val="sr-Cyrl-CS"/>
        </w:rPr>
        <w:t>______________________</w:t>
      </w:r>
    </w:p>
    <w:p w:rsidR="00BC4383" w:rsidRPr="00986C82" w:rsidRDefault="00A36637" w:rsidP="00BC4383">
      <w:pPr>
        <w:tabs>
          <w:tab w:val="left" w:pos="3492"/>
        </w:tabs>
        <w:jc w:val="both"/>
        <w:rPr>
          <w:sz w:val="22"/>
          <w:szCs w:val="22"/>
          <w:lang w:val="sr-Cyrl-CS"/>
        </w:rPr>
      </w:pPr>
      <w:r>
        <w:rPr>
          <w:sz w:val="22"/>
          <w:szCs w:val="22"/>
          <w:lang w:val="sr-Cyrl-CS"/>
        </w:rPr>
        <w:t xml:space="preserve">                 </w:t>
      </w:r>
      <w:r w:rsidR="00BC4383" w:rsidRPr="00986C82">
        <w:rPr>
          <w:sz w:val="22"/>
          <w:szCs w:val="22"/>
          <w:lang w:val="sr-Cyrl-CS"/>
        </w:rPr>
        <w:t>(ИМЕ, ИМЕ ОЦА И ПРЕЗИМЕ ПОДНОСИО</w:t>
      </w:r>
      <w:r>
        <w:rPr>
          <w:sz w:val="22"/>
          <w:szCs w:val="22"/>
          <w:lang w:val="sr-Cyrl-CS"/>
        </w:rPr>
        <w:t>ЦА ЗАХТЕВА)</w:t>
      </w:r>
      <w:r>
        <w:rPr>
          <w:sz w:val="22"/>
          <w:szCs w:val="22"/>
          <w:lang w:val="sr-Cyrl-CS"/>
        </w:rPr>
        <w:tab/>
        <w:t xml:space="preserve"> </w:t>
      </w:r>
      <w:r w:rsidR="00BC4383" w:rsidRPr="00986C82">
        <w:rPr>
          <w:sz w:val="22"/>
          <w:szCs w:val="22"/>
          <w:lang w:val="sr-Cyrl-CS"/>
        </w:rPr>
        <w:t>(АДРЕСА</w:t>
      </w:r>
      <w:r w:rsidR="00BC4383" w:rsidRPr="00986C82">
        <w:rPr>
          <w:sz w:val="22"/>
          <w:szCs w:val="22"/>
          <w:lang w:val="sr-Latn-CS"/>
        </w:rPr>
        <w:t xml:space="preserve"> </w:t>
      </w:r>
      <w:r>
        <w:rPr>
          <w:sz w:val="22"/>
          <w:szCs w:val="22"/>
          <w:lang w:val="sr-Cyrl-CS"/>
        </w:rPr>
        <w:t>СТАНОВАЊА)</w:t>
      </w:r>
      <w:r w:rsidR="00BC4383" w:rsidRPr="00986C82">
        <w:rPr>
          <w:sz w:val="22"/>
          <w:szCs w:val="22"/>
          <w:lang w:val="sr-Cyrl-CS"/>
        </w:rPr>
        <w:t>, подносим захтев за обнављање лиценце___________________________________</w:t>
      </w:r>
      <w:r w:rsidR="00BC4383" w:rsidRPr="00986C82">
        <w:rPr>
          <w:sz w:val="22"/>
          <w:szCs w:val="22"/>
          <w:lang w:val="sr-Latn-CS"/>
        </w:rPr>
        <w:t>____</w:t>
      </w:r>
    </w:p>
    <w:p w:rsidR="00BC4383" w:rsidRPr="00986C82" w:rsidRDefault="00BC4383" w:rsidP="00BC4383">
      <w:pPr>
        <w:tabs>
          <w:tab w:val="left" w:pos="3492"/>
        </w:tabs>
        <w:jc w:val="both"/>
        <w:rPr>
          <w:sz w:val="22"/>
          <w:szCs w:val="22"/>
          <w:lang w:val="sr-Cyrl-CS"/>
        </w:rPr>
      </w:pPr>
      <w:r w:rsidRPr="00986C82">
        <w:rPr>
          <w:sz w:val="22"/>
          <w:szCs w:val="22"/>
          <w:lang w:val="sr-Cyrl-CS"/>
        </w:rPr>
        <w:t xml:space="preserve">   </w:t>
      </w:r>
      <w:r w:rsidR="001932CB">
        <w:rPr>
          <w:sz w:val="22"/>
          <w:szCs w:val="22"/>
          <w:lang w:val="sr-Cyrl-CS"/>
        </w:rPr>
        <w:t xml:space="preserve">  </w:t>
      </w:r>
      <w:r w:rsidRPr="00986C82">
        <w:rPr>
          <w:sz w:val="22"/>
          <w:szCs w:val="22"/>
          <w:lang w:val="sr-Cyrl-CS"/>
        </w:rPr>
        <w:t xml:space="preserve"> </w:t>
      </w:r>
      <w:r w:rsidRPr="00986C82">
        <w:rPr>
          <w:sz w:val="22"/>
          <w:szCs w:val="22"/>
          <w:lang w:val="sr-Latn-CS"/>
        </w:rPr>
        <w:t>(</w:t>
      </w:r>
      <w:r w:rsidRPr="00986C82">
        <w:rPr>
          <w:sz w:val="22"/>
          <w:szCs w:val="22"/>
          <w:lang w:val="sr-Cyrl-CS"/>
        </w:rPr>
        <w:t>БРОЈ ЛИЦЕНЦЕ ЧИЈЕ СЕ ОБНАВЉАЊЕ ТРАЖИ  И ДАТУМ ИСТЕКА ВАЖНОСТИ)</w:t>
      </w:r>
    </w:p>
    <w:p w:rsidR="00BC4383" w:rsidRPr="00986C82" w:rsidRDefault="00BC4383" w:rsidP="00BC4383">
      <w:pPr>
        <w:tabs>
          <w:tab w:val="left" w:pos="3492"/>
        </w:tabs>
        <w:jc w:val="both"/>
        <w:rPr>
          <w:sz w:val="22"/>
          <w:szCs w:val="22"/>
          <w:lang w:val="sr-Cyrl-CS"/>
        </w:rPr>
      </w:pPr>
    </w:p>
    <w:p w:rsidR="00BC4383" w:rsidRPr="00986C82" w:rsidRDefault="00BC4383" w:rsidP="00BC4383">
      <w:pPr>
        <w:jc w:val="both"/>
        <w:rPr>
          <w:sz w:val="22"/>
          <w:szCs w:val="22"/>
          <w:lang w:val="sr-Latn-CS"/>
        </w:rPr>
      </w:pPr>
    </w:p>
    <w:p w:rsidR="00BC4383" w:rsidRPr="00986C82" w:rsidRDefault="00BC4383" w:rsidP="00BC4383">
      <w:pPr>
        <w:jc w:val="both"/>
        <w:rPr>
          <w:sz w:val="22"/>
          <w:szCs w:val="22"/>
          <w:lang w:val="sr-Cyrl-CS"/>
        </w:rPr>
      </w:pPr>
      <w:r w:rsidRPr="00986C82">
        <w:rPr>
          <w:sz w:val="22"/>
          <w:szCs w:val="22"/>
          <w:lang w:val="sr-Cyrl-CS"/>
        </w:rPr>
        <w:t>Прилог:</w:t>
      </w:r>
    </w:p>
    <w:p w:rsidR="00BC4383" w:rsidRPr="00986C82" w:rsidRDefault="00BC4383" w:rsidP="00BC4383">
      <w:pPr>
        <w:tabs>
          <w:tab w:val="left" w:pos="7140"/>
        </w:tabs>
        <w:jc w:val="both"/>
        <w:rPr>
          <w:sz w:val="22"/>
          <w:szCs w:val="22"/>
          <w:lang w:val="sr-Cyrl-CS"/>
        </w:rPr>
      </w:pPr>
    </w:p>
    <w:p w:rsidR="00BC4383" w:rsidRPr="00986C82" w:rsidRDefault="00BC4383" w:rsidP="00BC4383">
      <w:pPr>
        <w:numPr>
          <w:ilvl w:val="0"/>
          <w:numId w:val="18"/>
        </w:numPr>
        <w:tabs>
          <w:tab w:val="left" w:pos="7140"/>
        </w:tabs>
        <w:jc w:val="both"/>
        <w:rPr>
          <w:sz w:val="22"/>
          <w:szCs w:val="22"/>
          <w:lang w:val="sr-Cyrl-CS"/>
        </w:rPr>
      </w:pPr>
      <w:r w:rsidRPr="00986C82">
        <w:rPr>
          <w:sz w:val="22"/>
          <w:szCs w:val="22"/>
          <w:lang w:val="sr-Cyrl-CS"/>
        </w:rPr>
        <w:t>доказ о уплати накнаде за разматрање захтева и обнављање лиценце;</w:t>
      </w:r>
    </w:p>
    <w:p w:rsidR="00BC4383" w:rsidRPr="00986C82" w:rsidRDefault="00BC4383" w:rsidP="00BC4383">
      <w:pPr>
        <w:numPr>
          <w:ilvl w:val="0"/>
          <w:numId w:val="18"/>
        </w:numPr>
        <w:tabs>
          <w:tab w:val="left" w:pos="7140"/>
        </w:tabs>
        <w:jc w:val="both"/>
        <w:rPr>
          <w:sz w:val="22"/>
          <w:szCs w:val="22"/>
          <w:lang w:val="sr-Cyrl-CS"/>
        </w:rPr>
      </w:pPr>
      <w:r w:rsidRPr="00986C82">
        <w:rPr>
          <w:sz w:val="22"/>
          <w:szCs w:val="22"/>
          <w:lang w:val="sr-Cyrl-CS"/>
        </w:rPr>
        <w:t>изјава дата под пуном материјалном и кривичном одговорношћу да стечајни управник и</w:t>
      </w:r>
      <w:r w:rsidRPr="00986C82">
        <w:rPr>
          <w:sz w:val="22"/>
          <w:szCs w:val="22"/>
          <w:lang w:val="ru-RU"/>
        </w:rPr>
        <w:t xml:space="preserve"> </w:t>
      </w:r>
      <w:r w:rsidRPr="00986C82">
        <w:rPr>
          <w:sz w:val="22"/>
          <w:szCs w:val="22"/>
          <w:lang w:val="sr-Cyrl-CS"/>
        </w:rPr>
        <w:t>даље испуњава услове за издавање лиценце (ако има промена у том смислу, доказ о промени);</w:t>
      </w:r>
    </w:p>
    <w:p w:rsidR="00BC4383" w:rsidRPr="00986C82" w:rsidRDefault="00BC4383" w:rsidP="00BC4383">
      <w:pPr>
        <w:numPr>
          <w:ilvl w:val="0"/>
          <w:numId w:val="18"/>
        </w:numPr>
        <w:tabs>
          <w:tab w:val="left" w:pos="7140"/>
        </w:tabs>
        <w:jc w:val="both"/>
        <w:rPr>
          <w:sz w:val="22"/>
          <w:szCs w:val="22"/>
          <w:lang w:val="ru-RU"/>
        </w:rPr>
      </w:pPr>
      <w:r w:rsidRPr="00986C82">
        <w:rPr>
          <w:sz w:val="22"/>
          <w:szCs w:val="22"/>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rsidR="00BC4383" w:rsidRPr="00986C82" w:rsidRDefault="00BC4383" w:rsidP="00BC4383">
      <w:pPr>
        <w:numPr>
          <w:ilvl w:val="0"/>
          <w:numId w:val="18"/>
        </w:numPr>
        <w:tabs>
          <w:tab w:val="left" w:pos="7140"/>
        </w:tabs>
        <w:jc w:val="both"/>
        <w:rPr>
          <w:sz w:val="22"/>
          <w:szCs w:val="22"/>
          <w:lang w:val="ru-RU"/>
        </w:rPr>
      </w:pPr>
      <w:r w:rsidRPr="00986C82">
        <w:rPr>
          <w:sz w:val="22"/>
          <w:szCs w:val="22"/>
          <w:lang w:val="sr-Cyrl-CS"/>
        </w:rPr>
        <w:t xml:space="preserve">изјава да у периоду важења лиценца није изречена дисциплинска мера, односно изјава </w:t>
      </w:r>
      <w:r w:rsidRPr="00986C82">
        <w:rPr>
          <w:sz w:val="22"/>
          <w:szCs w:val="22"/>
        </w:rPr>
        <w:t>o</w:t>
      </w:r>
      <w:r w:rsidRPr="00986C82">
        <w:rPr>
          <w:sz w:val="22"/>
          <w:szCs w:val="22"/>
          <w:lang w:val="ru-RU"/>
        </w:rPr>
        <w:t xml:space="preserve"> </w:t>
      </w:r>
      <w:r w:rsidRPr="00986C82">
        <w:rPr>
          <w:sz w:val="22"/>
          <w:szCs w:val="22"/>
          <w:lang w:val="sr-Cyrl-CS"/>
        </w:rPr>
        <w:t>дисциплинским мерама које су у том периоду изречене;</w:t>
      </w:r>
    </w:p>
    <w:p w:rsidR="00BC4383" w:rsidRPr="00986C82" w:rsidRDefault="00BC4383" w:rsidP="00BC4383">
      <w:pPr>
        <w:numPr>
          <w:ilvl w:val="0"/>
          <w:numId w:val="18"/>
        </w:numPr>
        <w:tabs>
          <w:tab w:val="left" w:pos="7140"/>
        </w:tabs>
        <w:jc w:val="both"/>
        <w:rPr>
          <w:sz w:val="22"/>
          <w:szCs w:val="22"/>
          <w:lang w:val="sr-Cyrl-CS"/>
        </w:rPr>
      </w:pPr>
      <w:r w:rsidRPr="00986C82">
        <w:rPr>
          <w:sz w:val="22"/>
          <w:szCs w:val="22"/>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sidRPr="00986C82">
        <w:rPr>
          <w:sz w:val="22"/>
          <w:szCs w:val="22"/>
          <w:lang w:val="sr-Latn-CS"/>
        </w:rPr>
        <w:t xml:space="preserve"> </w:t>
      </w:r>
      <w:r w:rsidRPr="00986C82">
        <w:rPr>
          <w:sz w:val="22"/>
          <w:szCs w:val="22"/>
          <w:lang w:val="sr-Cyrl-CS"/>
        </w:rPr>
        <w:t>било.</w:t>
      </w:r>
    </w:p>
    <w:p w:rsidR="00BC4383" w:rsidRPr="00986C82" w:rsidRDefault="00BC4383" w:rsidP="00BC4383">
      <w:pPr>
        <w:tabs>
          <w:tab w:val="left" w:pos="7140"/>
        </w:tabs>
        <w:ind w:left="60"/>
        <w:jc w:val="both"/>
        <w:rPr>
          <w:sz w:val="22"/>
          <w:szCs w:val="22"/>
          <w:lang w:val="sr-Latn-CS"/>
        </w:rPr>
      </w:pPr>
    </w:p>
    <w:p w:rsidR="00BC4383" w:rsidRPr="00986C82" w:rsidRDefault="00BC4383" w:rsidP="00BC4383">
      <w:pPr>
        <w:tabs>
          <w:tab w:val="left" w:pos="7140"/>
        </w:tabs>
        <w:ind w:left="60"/>
        <w:jc w:val="both"/>
        <w:rPr>
          <w:sz w:val="22"/>
          <w:szCs w:val="22"/>
          <w:lang w:val="sr-Cyrl-CS"/>
        </w:rPr>
      </w:pPr>
    </w:p>
    <w:p w:rsidR="00BC4383" w:rsidRPr="00986C82" w:rsidRDefault="00BC4383" w:rsidP="00BC4383">
      <w:pPr>
        <w:tabs>
          <w:tab w:val="left" w:pos="7140"/>
        </w:tabs>
        <w:jc w:val="both"/>
        <w:rPr>
          <w:sz w:val="22"/>
          <w:szCs w:val="22"/>
          <w:lang w:val="sr-Cyrl-CS"/>
        </w:rPr>
      </w:pPr>
      <w:r w:rsidRPr="00986C82">
        <w:rPr>
          <w:sz w:val="22"/>
          <w:szCs w:val="22"/>
          <w:lang w:val="sr-Cyrl-CS"/>
        </w:rPr>
        <w:t xml:space="preserve">                                                                                                       </w:t>
      </w:r>
      <w:r w:rsidR="00986C82">
        <w:rPr>
          <w:sz w:val="22"/>
          <w:szCs w:val="22"/>
          <w:lang w:val="sr-Cyrl-CS"/>
        </w:rPr>
        <w:t xml:space="preserve">             </w:t>
      </w:r>
      <w:r w:rsidRPr="00986C82">
        <w:rPr>
          <w:sz w:val="22"/>
          <w:szCs w:val="22"/>
          <w:lang w:val="sr-Cyrl-CS"/>
        </w:rPr>
        <w:t xml:space="preserve"> ПОДНОСИЛАЦ ЗАХТЕВА</w:t>
      </w: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7140"/>
        </w:tabs>
        <w:jc w:val="both"/>
        <w:rPr>
          <w:sz w:val="22"/>
          <w:szCs w:val="22"/>
          <w:lang w:val="sr-Cyrl-CS"/>
        </w:rPr>
      </w:pPr>
    </w:p>
    <w:p w:rsidR="00BC4383" w:rsidRPr="00986C82" w:rsidRDefault="00BC4383" w:rsidP="00BC4383">
      <w:pPr>
        <w:tabs>
          <w:tab w:val="left" w:pos="6408"/>
          <w:tab w:val="left" w:pos="6696"/>
        </w:tabs>
        <w:jc w:val="both"/>
        <w:rPr>
          <w:sz w:val="22"/>
          <w:szCs w:val="22"/>
          <w:lang w:val="sr-Cyrl-CS"/>
        </w:rPr>
      </w:pPr>
      <w:r w:rsidRPr="00986C82">
        <w:rPr>
          <w:sz w:val="22"/>
          <w:szCs w:val="22"/>
          <w:lang w:val="sr-Cyrl-CS"/>
        </w:rPr>
        <w:tab/>
        <w:t>...............................................</w:t>
      </w:r>
      <w:r w:rsidRPr="00986C82">
        <w:rPr>
          <w:sz w:val="22"/>
          <w:szCs w:val="22"/>
          <w:lang w:val="sr-Cyrl-CS"/>
        </w:rPr>
        <w:tab/>
      </w:r>
    </w:p>
    <w:p w:rsidR="00BC4383" w:rsidRPr="00986C82" w:rsidRDefault="00BC4383" w:rsidP="00BC4383">
      <w:pPr>
        <w:tabs>
          <w:tab w:val="left" w:pos="6408"/>
        </w:tabs>
        <w:rPr>
          <w:sz w:val="22"/>
          <w:szCs w:val="22"/>
          <w:lang w:val="sr-Cyrl-CS"/>
        </w:rPr>
      </w:pPr>
      <w:r w:rsidRPr="00986C82">
        <w:rPr>
          <w:sz w:val="22"/>
          <w:szCs w:val="22"/>
          <w:lang w:val="sr-Cyrl-CS"/>
        </w:rPr>
        <w:tab/>
        <w:t>(потпис подносиоца захтева)</w:t>
      </w:r>
    </w:p>
    <w:p w:rsidR="00BC4383" w:rsidRPr="00986C82" w:rsidRDefault="00BC4383" w:rsidP="00BC4383">
      <w:pPr>
        <w:tabs>
          <w:tab w:val="left" w:pos="6408"/>
        </w:tabs>
        <w:rPr>
          <w:sz w:val="22"/>
          <w:szCs w:val="22"/>
          <w:lang w:val="sr-Cyrl-CS"/>
        </w:rPr>
      </w:pPr>
      <w:r w:rsidRPr="00986C82">
        <w:rPr>
          <w:sz w:val="22"/>
          <w:szCs w:val="22"/>
          <w:lang w:val="sr-Cyrl-CS"/>
        </w:rPr>
        <w:t xml:space="preserve">                                                                                                          </w:t>
      </w:r>
      <w:r w:rsidR="00706955">
        <w:rPr>
          <w:sz w:val="22"/>
          <w:szCs w:val="22"/>
          <w:lang w:val="sr-Cyrl-CS"/>
        </w:rPr>
        <w:t xml:space="preserve">          </w:t>
      </w:r>
      <w:r w:rsidRPr="00986C82">
        <w:rPr>
          <w:sz w:val="22"/>
          <w:szCs w:val="22"/>
          <w:lang w:val="sr-Cyrl-CS"/>
        </w:rPr>
        <w:t xml:space="preserve"> ЈМБГ</w:t>
      </w:r>
    </w:p>
    <w:p w:rsidR="00B62815" w:rsidRPr="00986C82" w:rsidRDefault="00B62815" w:rsidP="008C5986">
      <w:pPr>
        <w:tabs>
          <w:tab w:val="left" w:pos="3492"/>
        </w:tabs>
        <w:jc w:val="both"/>
        <w:rPr>
          <w:b/>
          <w:bCs/>
          <w:sz w:val="22"/>
          <w:szCs w:val="22"/>
          <w:lang w:val="ru-RU"/>
        </w:rPr>
      </w:pPr>
      <w:bookmarkStart w:id="8" w:name="подациобуџету"/>
      <w:bookmarkStart w:id="9" w:name="подациосредствимарада"/>
      <w:bookmarkStart w:id="10" w:name="организационаструктурамин"/>
      <w:bookmarkStart w:id="11" w:name="описовлашћења"/>
      <w:bookmarkStart w:id="12" w:name="графичкиприказ"/>
      <w:bookmarkEnd w:id="8"/>
      <w:bookmarkEnd w:id="9"/>
      <w:bookmarkEnd w:id="10"/>
      <w:bookmarkEnd w:id="11"/>
      <w:bookmarkEnd w:id="12"/>
    </w:p>
    <w:sectPr w:rsidR="00B62815" w:rsidRPr="00986C82" w:rsidSect="005D0864">
      <w:pgSz w:w="12240" w:h="15840" w:code="1"/>
      <w:pgMar w:top="1253" w:right="1800" w:bottom="899"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95" w:rsidRDefault="000F1C95">
      <w:r>
        <w:separator/>
      </w:r>
    </w:p>
  </w:endnote>
  <w:endnote w:type="continuationSeparator" w:id="0">
    <w:p w:rsidR="000F1C95" w:rsidRDefault="000F1C9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00" w:rsidRDefault="0069079F">
    <w:pPr>
      <w:pStyle w:val="Footer"/>
      <w:framePr w:wrap="around" w:vAnchor="text" w:hAnchor="margin" w:xAlign="right" w:y="1"/>
      <w:rPr>
        <w:rStyle w:val="PageNumber"/>
      </w:rPr>
    </w:pPr>
    <w:r>
      <w:rPr>
        <w:rStyle w:val="PageNumber"/>
      </w:rPr>
      <w:fldChar w:fldCharType="begin"/>
    </w:r>
    <w:r w:rsidR="00733400">
      <w:rPr>
        <w:rStyle w:val="PageNumber"/>
      </w:rPr>
      <w:instrText xml:space="preserve">PAGE  </w:instrText>
    </w:r>
    <w:r>
      <w:rPr>
        <w:rStyle w:val="PageNumber"/>
      </w:rPr>
      <w:fldChar w:fldCharType="end"/>
    </w:r>
  </w:p>
  <w:p w:rsidR="00733400" w:rsidRDefault="007334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00" w:rsidRDefault="0069079F">
    <w:pPr>
      <w:pStyle w:val="Footer"/>
      <w:framePr w:wrap="around" w:vAnchor="text" w:hAnchor="margin" w:xAlign="right" w:y="1"/>
      <w:rPr>
        <w:rStyle w:val="PageNumber"/>
      </w:rPr>
    </w:pPr>
    <w:r>
      <w:rPr>
        <w:rStyle w:val="PageNumber"/>
      </w:rPr>
      <w:fldChar w:fldCharType="begin"/>
    </w:r>
    <w:r w:rsidR="00733400">
      <w:rPr>
        <w:rStyle w:val="PageNumber"/>
      </w:rPr>
      <w:instrText xml:space="preserve">PAGE  </w:instrText>
    </w:r>
    <w:r>
      <w:rPr>
        <w:rStyle w:val="PageNumber"/>
      </w:rPr>
      <w:fldChar w:fldCharType="separate"/>
    </w:r>
    <w:r w:rsidR="00BE782C">
      <w:rPr>
        <w:rStyle w:val="PageNumber"/>
        <w:noProof/>
      </w:rPr>
      <w:t>44</w:t>
    </w:r>
    <w:r>
      <w:rPr>
        <w:rStyle w:val="PageNumber"/>
      </w:rPr>
      <w:fldChar w:fldCharType="end"/>
    </w:r>
  </w:p>
  <w:p w:rsidR="00733400" w:rsidRPr="00FA513C" w:rsidRDefault="00733400" w:rsidP="00FE4FC7">
    <w:pPr>
      <w:pStyle w:val="Footer"/>
      <w:tabs>
        <w:tab w:val="clear" w:pos="8640"/>
        <w:tab w:val="right" w:pos="8820"/>
      </w:tabs>
      <w:ind w:right="360"/>
      <w:jc w:val="center"/>
      <w:rPr>
        <w:rFonts w:ascii="Arial" w:hAnsi="Arial" w:cs="Arial"/>
        <w:sz w:val="22"/>
        <w:szCs w:val="22"/>
      </w:rPr>
    </w:pPr>
    <w:r w:rsidRPr="00BD3209">
      <w:rPr>
        <w:sz w:val="22"/>
        <w:szCs w:val="22"/>
      </w:rPr>
      <w:t>Информатор о раду Агенције за лиценцирање стечајних управ</w:t>
    </w:r>
    <w:r>
      <w:rPr>
        <w:sz w:val="22"/>
        <w:szCs w:val="22"/>
      </w:rPr>
      <w:t>ника, новембар</w:t>
    </w:r>
    <w:r w:rsidRPr="00BD3209">
      <w:rPr>
        <w:sz w:val="22"/>
        <w:szCs w:val="22"/>
      </w:rPr>
      <w:t xml:space="preserve"> 2011</w:t>
    </w:r>
    <w:r w:rsidRPr="00FA513C">
      <w:rPr>
        <w:rFonts w:ascii="Arial" w:hAnsi="Arial" w:cs="Arial"/>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95" w:rsidRDefault="000F1C95">
      <w:r>
        <w:separator/>
      </w:r>
    </w:p>
  </w:footnote>
  <w:footnote w:type="continuationSeparator" w:id="0">
    <w:p w:rsidR="000F1C95" w:rsidRDefault="000F1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F9D2798"/>
    <w:multiLevelType w:val="hybridMultilevel"/>
    <w:tmpl w:val="21C269D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2D5E25"/>
    <w:multiLevelType w:val="hybridMultilevel"/>
    <w:tmpl w:val="410E1070"/>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56502"/>
    <w:multiLevelType w:val="hybridMultilevel"/>
    <w:tmpl w:val="B25866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BA12E6E"/>
    <w:multiLevelType w:val="hybridMultilevel"/>
    <w:tmpl w:val="3850B80A"/>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A31AFB"/>
    <w:multiLevelType w:val="hybridMultilevel"/>
    <w:tmpl w:val="AE1E6B2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4B6B5E"/>
    <w:multiLevelType w:val="hybridMultilevel"/>
    <w:tmpl w:val="9DD09B3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203E1CF6"/>
    <w:multiLevelType w:val="multilevel"/>
    <w:tmpl w:val="733C2C0E"/>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20494E2B"/>
    <w:multiLevelType w:val="hybridMultilevel"/>
    <w:tmpl w:val="28DAB4C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1766B3F"/>
    <w:multiLevelType w:val="hybridMultilevel"/>
    <w:tmpl w:val="20140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8F1326"/>
    <w:multiLevelType w:val="hybridMultilevel"/>
    <w:tmpl w:val="390A7C52"/>
    <w:lvl w:ilvl="0" w:tplc="979CD5E4">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202962"/>
    <w:multiLevelType w:val="hybridMultilevel"/>
    <w:tmpl w:val="A2AE56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0D3EF2"/>
    <w:multiLevelType w:val="hybridMultilevel"/>
    <w:tmpl w:val="1E08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6C393C"/>
    <w:multiLevelType w:val="hybridMultilevel"/>
    <w:tmpl w:val="0464CD9E"/>
    <w:lvl w:ilvl="0" w:tplc="081A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317F14A3"/>
    <w:multiLevelType w:val="hybridMultilevel"/>
    <w:tmpl w:val="DFA45A2E"/>
    <w:lvl w:ilvl="0" w:tplc="B9A471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327912A3"/>
    <w:multiLevelType w:val="hybridMultilevel"/>
    <w:tmpl w:val="3A4CD0A4"/>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3B8E7B3E"/>
    <w:multiLevelType w:val="hybridMultilevel"/>
    <w:tmpl w:val="A53EE45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87315C"/>
    <w:multiLevelType w:val="hybridMultilevel"/>
    <w:tmpl w:val="C268A82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C66F49"/>
    <w:multiLevelType w:val="multilevel"/>
    <w:tmpl w:val="42C6389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5446A8C"/>
    <w:multiLevelType w:val="hybridMultilevel"/>
    <w:tmpl w:val="212C04F4"/>
    <w:lvl w:ilvl="0" w:tplc="04090005">
      <w:start w:val="1"/>
      <w:numFmt w:val="bullet"/>
      <w:lvlText w:val=""/>
      <w:lvlJc w:val="left"/>
      <w:pPr>
        <w:tabs>
          <w:tab w:val="num" w:pos="720"/>
        </w:tabs>
        <w:ind w:left="720" w:hanging="360"/>
      </w:pPr>
      <w:rPr>
        <w:rFonts w:ascii="Wingdings" w:hAnsi="Wingdings"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5747FAA"/>
    <w:multiLevelType w:val="hybridMultilevel"/>
    <w:tmpl w:val="D9F2C54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B71B6B"/>
    <w:multiLevelType w:val="hybridMultilevel"/>
    <w:tmpl w:val="3E6E6E12"/>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BC4A12"/>
    <w:multiLevelType w:val="hybridMultilevel"/>
    <w:tmpl w:val="BD981812"/>
    <w:lvl w:ilvl="0" w:tplc="1506014E">
      <w:start w:val="2"/>
      <w:numFmt w:val="bullet"/>
      <w:lvlText w:val="-"/>
      <w:lvlJc w:val="left"/>
      <w:pPr>
        <w:tabs>
          <w:tab w:val="num" w:pos="720"/>
        </w:tabs>
        <w:ind w:left="720" w:hanging="360"/>
      </w:pPr>
      <w:rPr>
        <w:rFonts w:ascii="Times New Roman" w:eastAsia="Times New Roman" w:hAnsi="Times New Roman" w:cs="Times New Roman" w:hint="default"/>
      </w:rPr>
    </w:lvl>
    <w:lvl w:ilvl="1" w:tplc="C4601ED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9E310B8"/>
    <w:multiLevelType w:val="hybridMultilevel"/>
    <w:tmpl w:val="0AF0D3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954322"/>
    <w:multiLevelType w:val="multilevel"/>
    <w:tmpl w:val="C37263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0F617A6"/>
    <w:multiLevelType w:val="hybridMultilevel"/>
    <w:tmpl w:val="3F0C2C6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5912DA3"/>
    <w:multiLevelType w:val="hybridMultilevel"/>
    <w:tmpl w:val="111E0E8C"/>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642DB1"/>
    <w:multiLevelType w:val="hybridMultilevel"/>
    <w:tmpl w:val="4FE09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A9C2D4D"/>
    <w:multiLevelType w:val="hybridMultilevel"/>
    <w:tmpl w:val="3A9845A0"/>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6C1B2207"/>
    <w:multiLevelType w:val="hybridMultilevel"/>
    <w:tmpl w:val="E072EF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E870A10"/>
    <w:multiLevelType w:val="hybridMultilevel"/>
    <w:tmpl w:val="8A02D5B8"/>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nsid w:val="6F1665CB"/>
    <w:multiLevelType w:val="hybridMultilevel"/>
    <w:tmpl w:val="C380A1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C03C20"/>
    <w:multiLevelType w:val="hybridMultilevel"/>
    <w:tmpl w:val="D56E6F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B6E7E4F"/>
    <w:multiLevelType w:val="hybridMultilevel"/>
    <w:tmpl w:val="D5E8A93E"/>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nsid w:val="7B85669B"/>
    <w:multiLevelType w:val="hybridMultilevel"/>
    <w:tmpl w:val="2D824A52"/>
    <w:lvl w:ilvl="0" w:tplc="081A0001">
      <w:start w:val="1"/>
      <w:numFmt w:val="bullet"/>
      <w:lvlText w:val=""/>
      <w:lvlJc w:val="left"/>
      <w:pPr>
        <w:tabs>
          <w:tab w:val="num" w:pos="1020"/>
        </w:tabs>
        <w:ind w:left="1020" w:hanging="360"/>
      </w:pPr>
      <w:rPr>
        <w:rFonts w:ascii="Symbol" w:hAnsi="Symbol" w:hint="default"/>
      </w:rPr>
    </w:lvl>
    <w:lvl w:ilvl="1" w:tplc="081A0003" w:tentative="1">
      <w:start w:val="1"/>
      <w:numFmt w:val="bullet"/>
      <w:lvlText w:val="o"/>
      <w:lvlJc w:val="left"/>
      <w:pPr>
        <w:tabs>
          <w:tab w:val="num" w:pos="1740"/>
        </w:tabs>
        <w:ind w:left="1740" w:hanging="360"/>
      </w:pPr>
      <w:rPr>
        <w:rFonts w:ascii="Courier New" w:hAnsi="Courier New" w:cs="Courier New" w:hint="default"/>
      </w:rPr>
    </w:lvl>
    <w:lvl w:ilvl="2" w:tplc="081A0005" w:tentative="1">
      <w:start w:val="1"/>
      <w:numFmt w:val="bullet"/>
      <w:lvlText w:val=""/>
      <w:lvlJc w:val="left"/>
      <w:pPr>
        <w:tabs>
          <w:tab w:val="num" w:pos="2460"/>
        </w:tabs>
        <w:ind w:left="2460" w:hanging="360"/>
      </w:pPr>
      <w:rPr>
        <w:rFonts w:ascii="Wingdings" w:hAnsi="Wingdings" w:hint="default"/>
      </w:rPr>
    </w:lvl>
    <w:lvl w:ilvl="3" w:tplc="081A0001" w:tentative="1">
      <w:start w:val="1"/>
      <w:numFmt w:val="bullet"/>
      <w:lvlText w:val=""/>
      <w:lvlJc w:val="left"/>
      <w:pPr>
        <w:tabs>
          <w:tab w:val="num" w:pos="3180"/>
        </w:tabs>
        <w:ind w:left="3180" w:hanging="360"/>
      </w:pPr>
      <w:rPr>
        <w:rFonts w:ascii="Symbol" w:hAnsi="Symbol" w:hint="default"/>
      </w:rPr>
    </w:lvl>
    <w:lvl w:ilvl="4" w:tplc="081A0003" w:tentative="1">
      <w:start w:val="1"/>
      <w:numFmt w:val="bullet"/>
      <w:lvlText w:val="o"/>
      <w:lvlJc w:val="left"/>
      <w:pPr>
        <w:tabs>
          <w:tab w:val="num" w:pos="3900"/>
        </w:tabs>
        <w:ind w:left="3900" w:hanging="360"/>
      </w:pPr>
      <w:rPr>
        <w:rFonts w:ascii="Courier New" w:hAnsi="Courier New" w:cs="Courier New" w:hint="default"/>
      </w:rPr>
    </w:lvl>
    <w:lvl w:ilvl="5" w:tplc="081A0005" w:tentative="1">
      <w:start w:val="1"/>
      <w:numFmt w:val="bullet"/>
      <w:lvlText w:val=""/>
      <w:lvlJc w:val="left"/>
      <w:pPr>
        <w:tabs>
          <w:tab w:val="num" w:pos="4620"/>
        </w:tabs>
        <w:ind w:left="4620" w:hanging="360"/>
      </w:pPr>
      <w:rPr>
        <w:rFonts w:ascii="Wingdings" w:hAnsi="Wingdings" w:hint="default"/>
      </w:rPr>
    </w:lvl>
    <w:lvl w:ilvl="6" w:tplc="081A0001" w:tentative="1">
      <w:start w:val="1"/>
      <w:numFmt w:val="bullet"/>
      <w:lvlText w:val=""/>
      <w:lvlJc w:val="left"/>
      <w:pPr>
        <w:tabs>
          <w:tab w:val="num" w:pos="5340"/>
        </w:tabs>
        <w:ind w:left="5340" w:hanging="360"/>
      </w:pPr>
      <w:rPr>
        <w:rFonts w:ascii="Symbol" w:hAnsi="Symbol" w:hint="default"/>
      </w:rPr>
    </w:lvl>
    <w:lvl w:ilvl="7" w:tplc="081A0003" w:tentative="1">
      <w:start w:val="1"/>
      <w:numFmt w:val="bullet"/>
      <w:lvlText w:val="o"/>
      <w:lvlJc w:val="left"/>
      <w:pPr>
        <w:tabs>
          <w:tab w:val="num" w:pos="6060"/>
        </w:tabs>
        <w:ind w:left="6060" w:hanging="360"/>
      </w:pPr>
      <w:rPr>
        <w:rFonts w:ascii="Courier New" w:hAnsi="Courier New" w:cs="Courier New" w:hint="default"/>
      </w:rPr>
    </w:lvl>
    <w:lvl w:ilvl="8" w:tplc="081A0005" w:tentative="1">
      <w:start w:val="1"/>
      <w:numFmt w:val="bullet"/>
      <w:lvlText w:val=""/>
      <w:lvlJc w:val="left"/>
      <w:pPr>
        <w:tabs>
          <w:tab w:val="num" w:pos="6780"/>
        </w:tabs>
        <w:ind w:left="6780" w:hanging="360"/>
      </w:pPr>
      <w:rPr>
        <w:rFonts w:ascii="Wingdings" w:hAnsi="Wingdings" w:hint="default"/>
      </w:rPr>
    </w:lvl>
  </w:abstractNum>
  <w:abstractNum w:abstractNumId="52">
    <w:nsid w:val="7E2C1FAB"/>
    <w:multiLevelType w:val="hybridMultilevel"/>
    <w:tmpl w:val="44B8D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36"/>
  </w:num>
  <w:num w:numId="4">
    <w:abstractNumId w:val="25"/>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0"/>
  </w:num>
  <w:num w:numId="11">
    <w:abstractNumId w:val="2"/>
  </w:num>
  <w:num w:numId="12">
    <w:abstractNumId w:val="52"/>
  </w:num>
  <w:num w:numId="13">
    <w:abstractNumId w:val="34"/>
  </w:num>
  <w:num w:numId="14">
    <w:abstractNumId w:val="17"/>
  </w:num>
  <w:num w:numId="15">
    <w:abstractNumId w:val="7"/>
  </w:num>
  <w:num w:numId="16">
    <w:abstractNumId w:val="18"/>
  </w:num>
  <w:num w:numId="17">
    <w:abstractNumId w:val="8"/>
  </w:num>
  <w:num w:numId="18">
    <w:abstractNumId w:val="21"/>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5"/>
  </w:num>
  <w:num w:numId="24">
    <w:abstractNumId w:val="46"/>
  </w:num>
  <w:num w:numId="25">
    <w:abstractNumId w:val="28"/>
  </w:num>
  <w:num w:numId="26">
    <w:abstractNumId w:val="0"/>
  </w:num>
  <w:num w:numId="27">
    <w:abstractNumId w:val="1"/>
  </w:num>
  <w:num w:numId="28">
    <w:abstractNumId w:val="50"/>
  </w:num>
  <w:num w:numId="29">
    <w:abstractNumId w:val="3"/>
  </w:num>
  <w:num w:numId="30">
    <w:abstractNumId w:val="14"/>
  </w:num>
  <w:num w:numId="31">
    <w:abstractNumId w:val="20"/>
  </w:num>
  <w:num w:numId="32">
    <w:abstractNumId w:val="43"/>
  </w:num>
  <w:num w:numId="33">
    <w:abstractNumId w:val="45"/>
  </w:num>
  <w:num w:numId="34">
    <w:abstractNumId w:val="24"/>
  </w:num>
  <w:num w:numId="35">
    <w:abstractNumId w:val="31"/>
  </w:num>
  <w:num w:numId="36">
    <w:abstractNumId w:val="12"/>
  </w:num>
  <w:num w:numId="37">
    <w:abstractNumId w:val="13"/>
  </w:num>
  <w:num w:numId="38">
    <w:abstractNumId w:val="19"/>
  </w:num>
  <w:num w:numId="39">
    <w:abstractNumId w:val="9"/>
  </w:num>
  <w:num w:numId="40">
    <w:abstractNumId w:val="38"/>
  </w:num>
  <w:num w:numId="41">
    <w:abstractNumId w:val="4"/>
  </w:num>
  <w:num w:numId="42">
    <w:abstractNumId w:val="29"/>
  </w:num>
  <w:num w:numId="43">
    <w:abstractNumId w:val="23"/>
  </w:num>
  <w:num w:numId="44">
    <w:abstractNumId w:val="16"/>
  </w:num>
  <w:num w:numId="45">
    <w:abstractNumId w:val="6"/>
  </w:num>
  <w:num w:numId="46">
    <w:abstractNumId w:val="33"/>
  </w:num>
  <w:num w:numId="47">
    <w:abstractNumId w:val="30"/>
  </w:num>
  <w:num w:numId="48">
    <w:abstractNumId w:val="11"/>
  </w:num>
  <w:num w:numId="49">
    <w:abstractNumId w:val="48"/>
  </w:num>
  <w:num w:numId="50">
    <w:abstractNumId w:val="22"/>
  </w:num>
  <w:num w:numId="51">
    <w:abstractNumId w:val="26"/>
  </w:num>
  <w:num w:numId="52">
    <w:abstractNumId w:val="41"/>
  </w:num>
  <w:num w:numId="53">
    <w:abstractNumId w:val="37"/>
  </w:num>
  <w:num w:numId="54">
    <w:abstractNumId w:val="49"/>
  </w:num>
  <w:num w:numId="55">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20"/>
  <w:noPunctuationKerning/>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70E5"/>
    <w:rsid w:val="0000100A"/>
    <w:rsid w:val="00002265"/>
    <w:rsid w:val="00002673"/>
    <w:rsid w:val="00010914"/>
    <w:rsid w:val="00010E91"/>
    <w:rsid w:val="00012426"/>
    <w:rsid w:val="00014B9A"/>
    <w:rsid w:val="00025CB1"/>
    <w:rsid w:val="00032736"/>
    <w:rsid w:val="00033161"/>
    <w:rsid w:val="0003474A"/>
    <w:rsid w:val="00034F55"/>
    <w:rsid w:val="00036333"/>
    <w:rsid w:val="000378BC"/>
    <w:rsid w:val="00037FD9"/>
    <w:rsid w:val="000415ED"/>
    <w:rsid w:val="00043010"/>
    <w:rsid w:val="00050956"/>
    <w:rsid w:val="00050AA4"/>
    <w:rsid w:val="0005123E"/>
    <w:rsid w:val="00052159"/>
    <w:rsid w:val="00054AF1"/>
    <w:rsid w:val="000604A6"/>
    <w:rsid w:val="000628D3"/>
    <w:rsid w:val="00062993"/>
    <w:rsid w:val="000635BF"/>
    <w:rsid w:val="00064C98"/>
    <w:rsid w:val="000653C1"/>
    <w:rsid w:val="0006584B"/>
    <w:rsid w:val="00065966"/>
    <w:rsid w:val="000660C1"/>
    <w:rsid w:val="0007200A"/>
    <w:rsid w:val="00074EA3"/>
    <w:rsid w:val="000802DC"/>
    <w:rsid w:val="00082587"/>
    <w:rsid w:val="00083084"/>
    <w:rsid w:val="00084192"/>
    <w:rsid w:val="00085E4B"/>
    <w:rsid w:val="00092211"/>
    <w:rsid w:val="00092CE2"/>
    <w:rsid w:val="000954B3"/>
    <w:rsid w:val="000957B0"/>
    <w:rsid w:val="00095DB9"/>
    <w:rsid w:val="0009756A"/>
    <w:rsid w:val="000A23C7"/>
    <w:rsid w:val="000A3978"/>
    <w:rsid w:val="000A3C12"/>
    <w:rsid w:val="000A3E24"/>
    <w:rsid w:val="000A4CFA"/>
    <w:rsid w:val="000A4D8E"/>
    <w:rsid w:val="000A5598"/>
    <w:rsid w:val="000B4F6C"/>
    <w:rsid w:val="000C1F1A"/>
    <w:rsid w:val="000C238B"/>
    <w:rsid w:val="000C2C04"/>
    <w:rsid w:val="000C56B0"/>
    <w:rsid w:val="000C5FF8"/>
    <w:rsid w:val="000D47A8"/>
    <w:rsid w:val="000D6330"/>
    <w:rsid w:val="000D74AD"/>
    <w:rsid w:val="000E1958"/>
    <w:rsid w:val="000E257A"/>
    <w:rsid w:val="000E2626"/>
    <w:rsid w:val="000E3446"/>
    <w:rsid w:val="000E4229"/>
    <w:rsid w:val="000E42EA"/>
    <w:rsid w:val="000E5646"/>
    <w:rsid w:val="000F0104"/>
    <w:rsid w:val="000F1C95"/>
    <w:rsid w:val="000F1E65"/>
    <w:rsid w:val="000F2154"/>
    <w:rsid w:val="000F2E88"/>
    <w:rsid w:val="000F4592"/>
    <w:rsid w:val="000F52A4"/>
    <w:rsid w:val="000F56FA"/>
    <w:rsid w:val="000F5F1D"/>
    <w:rsid w:val="000F6868"/>
    <w:rsid w:val="000F6899"/>
    <w:rsid w:val="000F76BB"/>
    <w:rsid w:val="000F7B35"/>
    <w:rsid w:val="00101AD2"/>
    <w:rsid w:val="00103147"/>
    <w:rsid w:val="00103584"/>
    <w:rsid w:val="001042E2"/>
    <w:rsid w:val="001066C0"/>
    <w:rsid w:val="001069EE"/>
    <w:rsid w:val="00117153"/>
    <w:rsid w:val="00123437"/>
    <w:rsid w:val="0012547C"/>
    <w:rsid w:val="001312B0"/>
    <w:rsid w:val="00132B1C"/>
    <w:rsid w:val="00132C65"/>
    <w:rsid w:val="00133F12"/>
    <w:rsid w:val="00134E91"/>
    <w:rsid w:val="0013650B"/>
    <w:rsid w:val="00140A00"/>
    <w:rsid w:val="00140F60"/>
    <w:rsid w:val="001512DC"/>
    <w:rsid w:val="00153812"/>
    <w:rsid w:val="001555CC"/>
    <w:rsid w:val="00155CA5"/>
    <w:rsid w:val="00156BF0"/>
    <w:rsid w:val="001606EB"/>
    <w:rsid w:val="00162D15"/>
    <w:rsid w:val="00163B31"/>
    <w:rsid w:val="00170027"/>
    <w:rsid w:val="0017069B"/>
    <w:rsid w:val="00170700"/>
    <w:rsid w:val="00170E03"/>
    <w:rsid w:val="00172742"/>
    <w:rsid w:val="00176065"/>
    <w:rsid w:val="0018129B"/>
    <w:rsid w:val="001932CB"/>
    <w:rsid w:val="00193E4C"/>
    <w:rsid w:val="00194358"/>
    <w:rsid w:val="0019455C"/>
    <w:rsid w:val="001964BA"/>
    <w:rsid w:val="001970E5"/>
    <w:rsid w:val="00197C7C"/>
    <w:rsid w:val="001A07AA"/>
    <w:rsid w:val="001A15ED"/>
    <w:rsid w:val="001A1DED"/>
    <w:rsid w:val="001A3BE9"/>
    <w:rsid w:val="001A3DCC"/>
    <w:rsid w:val="001B0A31"/>
    <w:rsid w:val="001B0B87"/>
    <w:rsid w:val="001C139C"/>
    <w:rsid w:val="001C3B82"/>
    <w:rsid w:val="001D0BEF"/>
    <w:rsid w:val="001D47D0"/>
    <w:rsid w:val="001D7852"/>
    <w:rsid w:val="001E143B"/>
    <w:rsid w:val="001E3FD9"/>
    <w:rsid w:val="001E61FA"/>
    <w:rsid w:val="001E6DCD"/>
    <w:rsid w:val="001E703D"/>
    <w:rsid w:val="001F6F18"/>
    <w:rsid w:val="001F7AC6"/>
    <w:rsid w:val="00204314"/>
    <w:rsid w:val="0020488A"/>
    <w:rsid w:val="00204F5B"/>
    <w:rsid w:val="00205DCB"/>
    <w:rsid w:val="002078F9"/>
    <w:rsid w:val="00207B19"/>
    <w:rsid w:val="00210107"/>
    <w:rsid w:val="0021204A"/>
    <w:rsid w:val="00216E27"/>
    <w:rsid w:val="00217564"/>
    <w:rsid w:val="00221C5E"/>
    <w:rsid w:val="00221D20"/>
    <w:rsid w:val="00223F53"/>
    <w:rsid w:val="002251A2"/>
    <w:rsid w:val="00226989"/>
    <w:rsid w:val="002272E4"/>
    <w:rsid w:val="002273E3"/>
    <w:rsid w:val="00227921"/>
    <w:rsid w:val="00232B60"/>
    <w:rsid w:val="0023450D"/>
    <w:rsid w:val="00234980"/>
    <w:rsid w:val="00235800"/>
    <w:rsid w:val="002366F7"/>
    <w:rsid w:val="00237C98"/>
    <w:rsid w:val="0024107B"/>
    <w:rsid w:val="00241924"/>
    <w:rsid w:val="00242199"/>
    <w:rsid w:val="00242D2A"/>
    <w:rsid w:val="00250EC1"/>
    <w:rsid w:val="00251AB5"/>
    <w:rsid w:val="00252D2F"/>
    <w:rsid w:val="00252D80"/>
    <w:rsid w:val="00256C97"/>
    <w:rsid w:val="00257EFE"/>
    <w:rsid w:val="002620D3"/>
    <w:rsid w:val="0027194A"/>
    <w:rsid w:val="00271DA8"/>
    <w:rsid w:val="002739AF"/>
    <w:rsid w:val="0027496A"/>
    <w:rsid w:val="002755BD"/>
    <w:rsid w:val="00281D2F"/>
    <w:rsid w:val="002852A4"/>
    <w:rsid w:val="002902D5"/>
    <w:rsid w:val="002979DF"/>
    <w:rsid w:val="002A28BC"/>
    <w:rsid w:val="002A5426"/>
    <w:rsid w:val="002A6A87"/>
    <w:rsid w:val="002A7D7D"/>
    <w:rsid w:val="002B13B5"/>
    <w:rsid w:val="002B14AF"/>
    <w:rsid w:val="002B5B6B"/>
    <w:rsid w:val="002C3AB2"/>
    <w:rsid w:val="002C6DAC"/>
    <w:rsid w:val="002D434C"/>
    <w:rsid w:val="002D48AE"/>
    <w:rsid w:val="002D53F1"/>
    <w:rsid w:val="002D5844"/>
    <w:rsid w:val="002D605D"/>
    <w:rsid w:val="002D711D"/>
    <w:rsid w:val="002D77B1"/>
    <w:rsid w:val="002E5688"/>
    <w:rsid w:val="002F07F1"/>
    <w:rsid w:val="002F51EE"/>
    <w:rsid w:val="002F5C7F"/>
    <w:rsid w:val="002F72B9"/>
    <w:rsid w:val="00301204"/>
    <w:rsid w:val="00302AF8"/>
    <w:rsid w:val="0030349C"/>
    <w:rsid w:val="003036DB"/>
    <w:rsid w:val="00305332"/>
    <w:rsid w:val="003053FB"/>
    <w:rsid w:val="00307825"/>
    <w:rsid w:val="00307D73"/>
    <w:rsid w:val="00311542"/>
    <w:rsid w:val="0031508D"/>
    <w:rsid w:val="00315F56"/>
    <w:rsid w:val="00316CB1"/>
    <w:rsid w:val="00320FF6"/>
    <w:rsid w:val="00323F14"/>
    <w:rsid w:val="00324924"/>
    <w:rsid w:val="00326E44"/>
    <w:rsid w:val="003306AB"/>
    <w:rsid w:val="003329EA"/>
    <w:rsid w:val="0033526D"/>
    <w:rsid w:val="00337DC3"/>
    <w:rsid w:val="00353DB7"/>
    <w:rsid w:val="0035456F"/>
    <w:rsid w:val="00363325"/>
    <w:rsid w:val="00366DA0"/>
    <w:rsid w:val="003706B1"/>
    <w:rsid w:val="003743E1"/>
    <w:rsid w:val="003756EB"/>
    <w:rsid w:val="00380C65"/>
    <w:rsid w:val="00382D08"/>
    <w:rsid w:val="00386B99"/>
    <w:rsid w:val="003907FF"/>
    <w:rsid w:val="00390CF4"/>
    <w:rsid w:val="00392561"/>
    <w:rsid w:val="00392793"/>
    <w:rsid w:val="00393851"/>
    <w:rsid w:val="003938A9"/>
    <w:rsid w:val="0039496C"/>
    <w:rsid w:val="003957E6"/>
    <w:rsid w:val="003A00BA"/>
    <w:rsid w:val="003A128B"/>
    <w:rsid w:val="003A1969"/>
    <w:rsid w:val="003A6BFF"/>
    <w:rsid w:val="003A6E32"/>
    <w:rsid w:val="003B0585"/>
    <w:rsid w:val="003B187C"/>
    <w:rsid w:val="003B19F8"/>
    <w:rsid w:val="003B25CF"/>
    <w:rsid w:val="003B4750"/>
    <w:rsid w:val="003B7603"/>
    <w:rsid w:val="003C205C"/>
    <w:rsid w:val="003C2950"/>
    <w:rsid w:val="003C7927"/>
    <w:rsid w:val="003C7F43"/>
    <w:rsid w:val="003D4D31"/>
    <w:rsid w:val="003D6519"/>
    <w:rsid w:val="003E5C44"/>
    <w:rsid w:val="003E7310"/>
    <w:rsid w:val="003F49C7"/>
    <w:rsid w:val="003F6D01"/>
    <w:rsid w:val="003F7EC9"/>
    <w:rsid w:val="00400F2C"/>
    <w:rsid w:val="0040265E"/>
    <w:rsid w:val="00405C1E"/>
    <w:rsid w:val="00405E52"/>
    <w:rsid w:val="00413B10"/>
    <w:rsid w:val="004141C8"/>
    <w:rsid w:val="00415282"/>
    <w:rsid w:val="00415AFE"/>
    <w:rsid w:val="0041644C"/>
    <w:rsid w:val="00421D05"/>
    <w:rsid w:val="00425ED2"/>
    <w:rsid w:val="00426918"/>
    <w:rsid w:val="00432483"/>
    <w:rsid w:val="004402D5"/>
    <w:rsid w:val="00443DD1"/>
    <w:rsid w:val="0045413D"/>
    <w:rsid w:val="00455AE7"/>
    <w:rsid w:val="00460156"/>
    <w:rsid w:val="004624F0"/>
    <w:rsid w:val="00463A2C"/>
    <w:rsid w:val="00465027"/>
    <w:rsid w:val="004703F6"/>
    <w:rsid w:val="00475004"/>
    <w:rsid w:val="00477EA7"/>
    <w:rsid w:val="0049559E"/>
    <w:rsid w:val="00495826"/>
    <w:rsid w:val="0049631F"/>
    <w:rsid w:val="00497267"/>
    <w:rsid w:val="004A0484"/>
    <w:rsid w:val="004A0EE8"/>
    <w:rsid w:val="004A4180"/>
    <w:rsid w:val="004A4A2C"/>
    <w:rsid w:val="004A7871"/>
    <w:rsid w:val="004B0084"/>
    <w:rsid w:val="004B4148"/>
    <w:rsid w:val="004B5044"/>
    <w:rsid w:val="004B6FA3"/>
    <w:rsid w:val="004C1712"/>
    <w:rsid w:val="004C5500"/>
    <w:rsid w:val="004D0E2E"/>
    <w:rsid w:val="004D1E92"/>
    <w:rsid w:val="004D2903"/>
    <w:rsid w:val="004D57FE"/>
    <w:rsid w:val="004D70A9"/>
    <w:rsid w:val="004D73C7"/>
    <w:rsid w:val="004D7A63"/>
    <w:rsid w:val="004E0D7F"/>
    <w:rsid w:val="004E1985"/>
    <w:rsid w:val="004E19E7"/>
    <w:rsid w:val="004E24A2"/>
    <w:rsid w:val="004E7269"/>
    <w:rsid w:val="004F0933"/>
    <w:rsid w:val="004F0BF2"/>
    <w:rsid w:val="004F18CA"/>
    <w:rsid w:val="004F2511"/>
    <w:rsid w:val="004F34E7"/>
    <w:rsid w:val="0050032D"/>
    <w:rsid w:val="0050060C"/>
    <w:rsid w:val="00505696"/>
    <w:rsid w:val="00506E66"/>
    <w:rsid w:val="00510763"/>
    <w:rsid w:val="005139D6"/>
    <w:rsid w:val="00517B20"/>
    <w:rsid w:val="0052085F"/>
    <w:rsid w:val="00523428"/>
    <w:rsid w:val="005251A9"/>
    <w:rsid w:val="00525577"/>
    <w:rsid w:val="00525BE4"/>
    <w:rsid w:val="00526C42"/>
    <w:rsid w:val="00531A9B"/>
    <w:rsid w:val="00532354"/>
    <w:rsid w:val="00535FA2"/>
    <w:rsid w:val="00540337"/>
    <w:rsid w:val="00542F02"/>
    <w:rsid w:val="005431D9"/>
    <w:rsid w:val="00544D10"/>
    <w:rsid w:val="0054719F"/>
    <w:rsid w:val="00550533"/>
    <w:rsid w:val="00553576"/>
    <w:rsid w:val="00554871"/>
    <w:rsid w:val="00554DF1"/>
    <w:rsid w:val="005556C3"/>
    <w:rsid w:val="00555CE2"/>
    <w:rsid w:val="005609A4"/>
    <w:rsid w:val="0056278A"/>
    <w:rsid w:val="00563CA9"/>
    <w:rsid w:val="00564F53"/>
    <w:rsid w:val="00570ABE"/>
    <w:rsid w:val="00571ABF"/>
    <w:rsid w:val="00573E1B"/>
    <w:rsid w:val="005755D9"/>
    <w:rsid w:val="00581B3A"/>
    <w:rsid w:val="00583E44"/>
    <w:rsid w:val="00584AAB"/>
    <w:rsid w:val="00587537"/>
    <w:rsid w:val="00590824"/>
    <w:rsid w:val="00595C37"/>
    <w:rsid w:val="0059678C"/>
    <w:rsid w:val="005A0FF7"/>
    <w:rsid w:val="005A2800"/>
    <w:rsid w:val="005A34BD"/>
    <w:rsid w:val="005B0CFD"/>
    <w:rsid w:val="005B20D5"/>
    <w:rsid w:val="005C29AA"/>
    <w:rsid w:val="005C3EB7"/>
    <w:rsid w:val="005C4743"/>
    <w:rsid w:val="005C4EAE"/>
    <w:rsid w:val="005C689E"/>
    <w:rsid w:val="005D0864"/>
    <w:rsid w:val="005D7210"/>
    <w:rsid w:val="005E064A"/>
    <w:rsid w:val="005E1046"/>
    <w:rsid w:val="005E1BFD"/>
    <w:rsid w:val="005E3096"/>
    <w:rsid w:val="005E47F5"/>
    <w:rsid w:val="005E521F"/>
    <w:rsid w:val="005E751A"/>
    <w:rsid w:val="005F154D"/>
    <w:rsid w:val="005F2481"/>
    <w:rsid w:val="005F483C"/>
    <w:rsid w:val="005F73D6"/>
    <w:rsid w:val="006046ED"/>
    <w:rsid w:val="006069A5"/>
    <w:rsid w:val="00606A8F"/>
    <w:rsid w:val="00610C4C"/>
    <w:rsid w:val="00610D47"/>
    <w:rsid w:val="00612496"/>
    <w:rsid w:val="00614CB4"/>
    <w:rsid w:val="00615F0F"/>
    <w:rsid w:val="006321A2"/>
    <w:rsid w:val="00632A06"/>
    <w:rsid w:val="00634004"/>
    <w:rsid w:val="0063439E"/>
    <w:rsid w:val="0063461E"/>
    <w:rsid w:val="00635369"/>
    <w:rsid w:val="00642511"/>
    <w:rsid w:val="00645C0B"/>
    <w:rsid w:val="00663169"/>
    <w:rsid w:val="00663ADF"/>
    <w:rsid w:val="006648ED"/>
    <w:rsid w:val="00673486"/>
    <w:rsid w:val="00673F7D"/>
    <w:rsid w:val="00684B1F"/>
    <w:rsid w:val="00685FE1"/>
    <w:rsid w:val="00686CD3"/>
    <w:rsid w:val="0069079F"/>
    <w:rsid w:val="0069099E"/>
    <w:rsid w:val="00692EAB"/>
    <w:rsid w:val="00692F2F"/>
    <w:rsid w:val="00693970"/>
    <w:rsid w:val="0069670E"/>
    <w:rsid w:val="00697ECE"/>
    <w:rsid w:val="006A03B4"/>
    <w:rsid w:val="006A0F08"/>
    <w:rsid w:val="006A0F60"/>
    <w:rsid w:val="006A2B9D"/>
    <w:rsid w:val="006A5C31"/>
    <w:rsid w:val="006A6371"/>
    <w:rsid w:val="006A6602"/>
    <w:rsid w:val="006B0A9B"/>
    <w:rsid w:val="006B6DFA"/>
    <w:rsid w:val="006B70F1"/>
    <w:rsid w:val="006C0775"/>
    <w:rsid w:val="006C22E2"/>
    <w:rsid w:val="006C7533"/>
    <w:rsid w:val="006D25C7"/>
    <w:rsid w:val="006D2ADF"/>
    <w:rsid w:val="006D5B6C"/>
    <w:rsid w:val="006D7E83"/>
    <w:rsid w:val="006E2138"/>
    <w:rsid w:val="006E2E96"/>
    <w:rsid w:val="006E2F3E"/>
    <w:rsid w:val="006E3D5C"/>
    <w:rsid w:val="006E58DE"/>
    <w:rsid w:val="006E62EB"/>
    <w:rsid w:val="006E7BFC"/>
    <w:rsid w:val="006F24FF"/>
    <w:rsid w:val="006F31FA"/>
    <w:rsid w:val="006F3711"/>
    <w:rsid w:val="00704949"/>
    <w:rsid w:val="0070496E"/>
    <w:rsid w:val="00706955"/>
    <w:rsid w:val="00707014"/>
    <w:rsid w:val="00707F90"/>
    <w:rsid w:val="0071086A"/>
    <w:rsid w:val="00710886"/>
    <w:rsid w:val="007127FE"/>
    <w:rsid w:val="00715FE1"/>
    <w:rsid w:val="007205CB"/>
    <w:rsid w:val="00722CAD"/>
    <w:rsid w:val="0072339A"/>
    <w:rsid w:val="00726D8B"/>
    <w:rsid w:val="007311DC"/>
    <w:rsid w:val="007314CE"/>
    <w:rsid w:val="00733400"/>
    <w:rsid w:val="00733D29"/>
    <w:rsid w:val="007351E6"/>
    <w:rsid w:val="00736A16"/>
    <w:rsid w:val="00740689"/>
    <w:rsid w:val="00742262"/>
    <w:rsid w:val="00743978"/>
    <w:rsid w:val="00744A53"/>
    <w:rsid w:val="00745E47"/>
    <w:rsid w:val="00747309"/>
    <w:rsid w:val="00750C25"/>
    <w:rsid w:val="00752E48"/>
    <w:rsid w:val="00752E53"/>
    <w:rsid w:val="007551D6"/>
    <w:rsid w:val="00767346"/>
    <w:rsid w:val="00770F9C"/>
    <w:rsid w:val="00775A80"/>
    <w:rsid w:val="0077660A"/>
    <w:rsid w:val="0078048D"/>
    <w:rsid w:val="007838FB"/>
    <w:rsid w:val="00784108"/>
    <w:rsid w:val="0078607F"/>
    <w:rsid w:val="007861EF"/>
    <w:rsid w:val="00787289"/>
    <w:rsid w:val="007902FE"/>
    <w:rsid w:val="00795A80"/>
    <w:rsid w:val="007A0EB9"/>
    <w:rsid w:val="007A14A7"/>
    <w:rsid w:val="007A5FF0"/>
    <w:rsid w:val="007B0EF8"/>
    <w:rsid w:val="007B1DA8"/>
    <w:rsid w:val="007C11B2"/>
    <w:rsid w:val="007C3149"/>
    <w:rsid w:val="007C3D6A"/>
    <w:rsid w:val="007C51C2"/>
    <w:rsid w:val="007C5ACB"/>
    <w:rsid w:val="007C7D95"/>
    <w:rsid w:val="007D5B25"/>
    <w:rsid w:val="007D5DD4"/>
    <w:rsid w:val="007D6862"/>
    <w:rsid w:val="007D7E3E"/>
    <w:rsid w:val="007E7BC6"/>
    <w:rsid w:val="007F089D"/>
    <w:rsid w:val="007F1574"/>
    <w:rsid w:val="007F39F0"/>
    <w:rsid w:val="007F5C0D"/>
    <w:rsid w:val="00801601"/>
    <w:rsid w:val="008018D7"/>
    <w:rsid w:val="00801E99"/>
    <w:rsid w:val="00804C38"/>
    <w:rsid w:val="00806A7B"/>
    <w:rsid w:val="0081025F"/>
    <w:rsid w:val="00813F43"/>
    <w:rsid w:val="00820A07"/>
    <w:rsid w:val="00820E7E"/>
    <w:rsid w:val="00824C90"/>
    <w:rsid w:val="0083019B"/>
    <w:rsid w:val="00832F82"/>
    <w:rsid w:val="00833563"/>
    <w:rsid w:val="0083536C"/>
    <w:rsid w:val="0084445F"/>
    <w:rsid w:val="0084455A"/>
    <w:rsid w:val="008453D7"/>
    <w:rsid w:val="008461ED"/>
    <w:rsid w:val="00847CEB"/>
    <w:rsid w:val="008511C9"/>
    <w:rsid w:val="008528F9"/>
    <w:rsid w:val="008538F8"/>
    <w:rsid w:val="0085485F"/>
    <w:rsid w:val="00854F24"/>
    <w:rsid w:val="0085567B"/>
    <w:rsid w:val="00865745"/>
    <w:rsid w:val="008708E8"/>
    <w:rsid w:val="00872720"/>
    <w:rsid w:val="00877CF6"/>
    <w:rsid w:val="00880004"/>
    <w:rsid w:val="008819F4"/>
    <w:rsid w:val="00881ECD"/>
    <w:rsid w:val="008839EA"/>
    <w:rsid w:val="008856A4"/>
    <w:rsid w:val="00890FA2"/>
    <w:rsid w:val="00891B1E"/>
    <w:rsid w:val="0089233B"/>
    <w:rsid w:val="00893BF5"/>
    <w:rsid w:val="00895F1E"/>
    <w:rsid w:val="00896649"/>
    <w:rsid w:val="008A015E"/>
    <w:rsid w:val="008A3D83"/>
    <w:rsid w:val="008A77AE"/>
    <w:rsid w:val="008B007B"/>
    <w:rsid w:val="008B03DF"/>
    <w:rsid w:val="008B0C45"/>
    <w:rsid w:val="008B14B5"/>
    <w:rsid w:val="008B2B91"/>
    <w:rsid w:val="008C2733"/>
    <w:rsid w:val="008C3622"/>
    <w:rsid w:val="008C5986"/>
    <w:rsid w:val="008C5C18"/>
    <w:rsid w:val="008C6EBF"/>
    <w:rsid w:val="008D26E7"/>
    <w:rsid w:val="008D519F"/>
    <w:rsid w:val="008D5AFE"/>
    <w:rsid w:val="008D68A2"/>
    <w:rsid w:val="008E0DD7"/>
    <w:rsid w:val="008E3A85"/>
    <w:rsid w:val="008E44E0"/>
    <w:rsid w:val="008E48AF"/>
    <w:rsid w:val="008E4B25"/>
    <w:rsid w:val="008E6962"/>
    <w:rsid w:val="008F36DA"/>
    <w:rsid w:val="008F6E97"/>
    <w:rsid w:val="008F6F4D"/>
    <w:rsid w:val="00900428"/>
    <w:rsid w:val="00902FB2"/>
    <w:rsid w:val="00903B18"/>
    <w:rsid w:val="00921E7E"/>
    <w:rsid w:val="00932EB0"/>
    <w:rsid w:val="009335FA"/>
    <w:rsid w:val="00933F05"/>
    <w:rsid w:val="00934419"/>
    <w:rsid w:val="00935462"/>
    <w:rsid w:val="00936A16"/>
    <w:rsid w:val="00937AC5"/>
    <w:rsid w:val="0094105F"/>
    <w:rsid w:val="0094219F"/>
    <w:rsid w:val="00950D0B"/>
    <w:rsid w:val="009516DF"/>
    <w:rsid w:val="00952882"/>
    <w:rsid w:val="00965AF4"/>
    <w:rsid w:val="00966EFE"/>
    <w:rsid w:val="00967A9F"/>
    <w:rsid w:val="00967F87"/>
    <w:rsid w:val="009700A3"/>
    <w:rsid w:val="00971E90"/>
    <w:rsid w:val="0098249E"/>
    <w:rsid w:val="0098251D"/>
    <w:rsid w:val="00984C3C"/>
    <w:rsid w:val="00986C82"/>
    <w:rsid w:val="00987813"/>
    <w:rsid w:val="009A3D7A"/>
    <w:rsid w:val="009A5BED"/>
    <w:rsid w:val="009B0088"/>
    <w:rsid w:val="009B0571"/>
    <w:rsid w:val="009B1F9C"/>
    <w:rsid w:val="009B2647"/>
    <w:rsid w:val="009B3845"/>
    <w:rsid w:val="009B39E0"/>
    <w:rsid w:val="009B7A5C"/>
    <w:rsid w:val="009C52AF"/>
    <w:rsid w:val="009C6E76"/>
    <w:rsid w:val="009D14A9"/>
    <w:rsid w:val="009E73D6"/>
    <w:rsid w:val="009E7961"/>
    <w:rsid w:val="009F06E4"/>
    <w:rsid w:val="009F1F69"/>
    <w:rsid w:val="009F2925"/>
    <w:rsid w:val="009F2D19"/>
    <w:rsid w:val="009F32EC"/>
    <w:rsid w:val="009F56B9"/>
    <w:rsid w:val="009F61DA"/>
    <w:rsid w:val="009F67B6"/>
    <w:rsid w:val="009F6902"/>
    <w:rsid w:val="009F749B"/>
    <w:rsid w:val="009F74F8"/>
    <w:rsid w:val="009F7C8E"/>
    <w:rsid w:val="00A002BA"/>
    <w:rsid w:val="00A01423"/>
    <w:rsid w:val="00A0282E"/>
    <w:rsid w:val="00A063CF"/>
    <w:rsid w:val="00A06FE5"/>
    <w:rsid w:val="00A13646"/>
    <w:rsid w:val="00A168B7"/>
    <w:rsid w:val="00A16A39"/>
    <w:rsid w:val="00A20E04"/>
    <w:rsid w:val="00A24194"/>
    <w:rsid w:val="00A2614E"/>
    <w:rsid w:val="00A31D22"/>
    <w:rsid w:val="00A36637"/>
    <w:rsid w:val="00A405A8"/>
    <w:rsid w:val="00A415DA"/>
    <w:rsid w:val="00A41B23"/>
    <w:rsid w:val="00A4261E"/>
    <w:rsid w:val="00A43D35"/>
    <w:rsid w:val="00A45D69"/>
    <w:rsid w:val="00A46603"/>
    <w:rsid w:val="00A4789C"/>
    <w:rsid w:val="00A50BCB"/>
    <w:rsid w:val="00A51B5C"/>
    <w:rsid w:val="00A53E99"/>
    <w:rsid w:val="00A55D02"/>
    <w:rsid w:val="00A57522"/>
    <w:rsid w:val="00A61780"/>
    <w:rsid w:val="00A62948"/>
    <w:rsid w:val="00A65123"/>
    <w:rsid w:val="00A70063"/>
    <w:rsid w:val="00A711D5"/>
    <w:rsid w:val="00A7234F"/>
    <w:rsid w:val="00A73541"/>
    <w:rsid w:val="00A736B7"/>
    <w:rsid w:val="00A81282"/>
    <w:rsid w:val="00A8301E"/>
    <w:rsid w:val="00A90BB0"/>
    <w:rsid w:val="00A90C7C"/>
    <w:rsid w:val="00A93D81"/>
    <w:rsid w:val="00A94A5D"/>
    <w:rsid w:val="00A97BBF"/>
    <w:rsid w:val="00AA5275"/>
    <w:rsid w:val="00AA60D4"/>
    <w:rsid w:val="00AA6938"/>
    <w:rsid w:val="00AA6D1D"/>
    <w:rsid w:val="00AA7946"/>
    <w:rsid w:val="00AB3936"/>
    <w:rsid w:val="00AB578E"/>
    <w:rsid w:val="00AC0321"/>
    <w:rsid w:val="00AC0D85"/>
    <w:rsid w:val="00AC33EE"/>
    <w:rsid w:val="00AC52D5"/>
    <w:rsid w:val="00AC67FB"/>
    <w:rsid w:val="00AD113B"/>
    <w:rsid w:val="00AD1B08"/>
    <w:rsid w:val="00AD3A34"/>
    <w:rsid w:val="00AE1820"/>
    <w:rsid w:val="00AE79DE"/>
    <w:rsid w:val="00AF2E3F"/>
    <w:rsid w:val="00AF3FE4"/>
    <w:rsid w:val="00AF538D"/>
    <w:rsid w:val="00AF55BD"/>
    <w:rsid w:val="00AF6197"/>
    <w:rsid w:val="00AF6A20"/>
    <w:rsid w:val="00AF6BA1"/>
    <w:rsid w:val="00AF7411"/>
    <w:rsid w:val="00AF7802"/>
    <w:rsid w:val="00AF7C20"/>
    <w:rsid w:val="00B01F27"/>
    <w:rsid w:val="00B04F6F"/>
    <w:rsid w:val="00B052CA"/>
    <w:rsid w:val="00B1122E"/>
    <w:rsid w:val="00B13037"/>
    <w:rsid w:val="00B15ED1"/>
    <w:rsid w:val="00B2268E"/>
    <w:rsid w:val="00B2288A"/>
    <w:rsid w:val="00B228CF"/>
    <w:rsid w:val="00B23426"/>
    <w:rsid w:val="00B23D77"/>
    <w:rsid w:val="00B24482"/>
    <w:rsid w:val="00B26BD5"/>
    <w:rsid w:val="00B31007"/>
    <w:rsid w:val="00B35A4E"/>
    <w:rsid w:val="00B36787"/>
    <w:rsid w:val="00B41F23"/>
    <w:rsid w:val="00B45979"/>
    <w:rsid w:val="00B465C9"/>
    <w:rsid w:val="00B513BA"/>
    <w:rsid w:val="00B521A1"/>
    <w:rsid w:val="00B5229A"/>
    <w:rsid w:val="00B55681"/>
    <w:rsid w:val="00B559F4"/>
    <w:rsid w:val="00B56443"/>
    <w:rsid w:val="00B62815"/>
    <w:rsid w:val="00B62CE0"/>
    <w:rsid w:val="00B6330C"/>
    <w:rsid w:val="00B6653E"/>
    <w:rsid w:val="00B705D3"/>
    <w:rsid w:val="00B706D5"/>
    <w:rsid w:val="00B7091D"/>
    <w:rsid w:val="00B71116"/>
    <w:rsid w:val="00B724B7"/>
    <w:rsid w:val="00B73459"/>
    <w:rsid w:val="00B73C7B"/>
    <w:rsid w:val="00B80D73"/>
    <w:rsid w:val="00B82B50"/>
    <w:rsid w:val="00B84FAE"/>
    <w:rsid w:val="00B85E39"/>
    <w:rsid w:val="00BA18FD"/>
    <w:rsid w:val="00BA24A3"/>
    <w:rsid w:val="00BA3145"/>
    <w:rsid w:val="00BA3598"/>
    <w:rsid w:val="00BA3B9D"/>
    <w:rsid w:val="00BA46CD"/>
    <w:rsid w:val="00BA60F7"/>
    <w:rsid w:val="00BB0C5B"/>
    <w:rsid w:val="00BB5CFE"/>
    <w:rsid w:val="00BB64DD"/>
    <w:rsid w:val="00BC277B"/>
    <w:rsid w:val="00BC4383"/>
    <w:rsid w:val="00BD04C0"/>
    <w:rsid w:val="00BD1142"/>
    <w:rsid w:val="00BD1A37"/>
    <w:rsid w:val="00BD1B06"/>
    <w:rsid w:val="00BD2235"/>
    <w:rsid w:val="00BD3209"/>
    <w:rsid w:val="00BD3DC0"/>
    <w:rsid w:val="00BD601D"/>
    <w:rsid w:val="00BE4C93"/>
    <w:rsid w:val="00BE782C"/>
    <w:rsid w:val="00BE7DC2"/>
    <w:rsid w:val="00BF019A"/>
    <w:rsid w:val="00BF1985"/>
    <w:rsid w:val="00BF2899"/>
    <w:rsid w:val="00BF3EDF"/>
    <w:rsid w:val="00BF3EF9"/>
    <w:rsid w:val="00BF4C28"/>
    <w:rsid w:val="00BF54DC"/>
    <w:rsid w:val="00C00897"/>
    <w:rsid w:val="00C00D62"/>
    <w:rsid w:val="00C03719"/>
    <w:rsid w:val="00C03B05"/>
    <w:rsid w:val="00C055D4"/>
    <w:rsid w:val="00C06383"/>
    <w:rsid w:val="00C13523"/>
    <w:rsid w:val="00C16C24"/>
    <w:rsid w:val="00C21AC7"/>
    <w:rsid w:val="00C22F53"/>
    <w:rsid w:val="00C24418"/>
    <w:rsid w:val="00C24C89"/>
    <w:rsid w:val="00C26622"/>
    <w:rsid w:val="00C26B7A"/>
    <w:rsid w:val="00C3069A"/>
    <w:rsid w:val="00C311C0"/>
    <w:rsid w:val="00C3145B"/>
    <w:rsid w:val="00C43FFD"/>
    <w:rsid w:val="00C4468D"/>
    <w:rsid w:val="00C47724"/>
    <w:rsid w:val="00C47AE9"/>
    <w:rsid w:val="00C55EFB"/>
    <w:rsid w:val="00C567C1"/>
    <w:rsid w:val="00C61822"/>
    <w:rsid w:val="00C61C25"/>
    <w:rsid w:val="00C72957"/>
    <w:rsid w:val="00C75A4E"/>
    <w:rsid w:val="00C77265"/>
    <w:rsid w:val="00C77E21"/>
    <w:rsid w:val="00C832A1"/>
    <w:rsid w:val="00C90A37"/>
    <w:rsid w:val="00C91980"/>
    <w:rsid w:val="00C95566"/>
    <w:rsid w:val="00C95DBE"/>
    <w:rsid w:val="00C96CDF"/>
    <w:rsid w:val="00C97E82"/>
    <w:rsid w:val="00CA091F"/>
    <w:rsid w:val="00CA0E50"/>
    <w:rsid w:val="00CA1A17"/>
    <w:rsid w:val="00CA44FF"/>
    <w:rsid w:val="00CA4B76"/>
    <w:rsid w:val="00CA66ED"/>
    <w:rsid w:val="00CA6D1E"/>
    <w:rsid w:val="00CB23D3"/>
    <w:rsid w:val="00CB296D"/>
    <w:rsid w:val="00CB4A88"/>
    <w:rsid w:val="00CB4DFE"/>
    <w:rsid w:val="00CB5119"/>
    <w:rsid w:val="00CB5F4A"/>
    <w:rsid w:val="00CB78DD"/>
    <w:rsid w:val="00CC0E4A"/>
    <w:rsid w:val="00CC1CB6"/>
    <w:rsid w:val="00CC1D12"/>
    <w:rsid w:val="00CC2EF0"/>
    <w:rsid w:val="00CD0ABC"/>
    <w:rsid w:val="00CD4FDC"/>
    <w:rsid w:val="00CE011B"/>
    <w:rsid w:val="00CE16A2"/>
    <w:rsid w:val="00CE1CF3"/>
    <w:rsid w:val="00CE29EE"/>
    <w:rsid w:val="00CE3439"/>
    <w:rsid w:val="00CE37E1"/>
    <w:rsid w:val="00CE64C8"/>
    <w:rsid w:val="00CF2446"/>
    <w:rsid w:val="00CF32FC"/>
    <w:rsid w:val="00CF75C1"/>
    <w:rsid w:val="00D03320"/>
    <w:rsid w:val="00D03673"/>
    <w:rsid w:val="00D036C7"/>
    <w:rsid w:val="00D06E89"/>
    <w:rsid w:val="00D07785"/>
    <w:rsid w:val="00D10938"/>
    <w:rsid w:val="00D13157"/>
    <w:rsid w:val="00D146D3"/>
    <w:rsid w:val="00D1474F"/>
    <w:rsid w:val="00D15CFA"/>
    <w:rsid w:val="00D16138"/>
    <w:rsid w:val="00D16A9B"/>
    <w:rsid w:val="00D22DDF"/>
    <w:rsid w:val="00D2387A"/>
    <w:rsid w:val="00D304F7"/>
    <w:rsid w:val="00D3150B"/>
    <w:rsid w:val="00D3187E"/>
    <w:rsid w:val="00D319FA"/>
    <w:rsid w:val="00D31E12"/>
    <w:rsid w:val="00D33635"/>
    <w:rsid w:val="00D34121"/>
    <w:rsid w:val="00D342CC"/>
    <w:rsid w:val="00D41A09"/>
    <w:rsid w:val="00D42707"/>
    <w:rsid w:val="00D45A7E"/>
    <w:rsid w:val="00D515F7"/>
    <w:rsid w:val="00D51A45"/>
    <w:rsid w:val="00D53707"/>
    <w:rsid w:val="00D537C5"/>
    <w:rsid w:val="00D54FF2"/>
    <w:rsid w:val="00D56836"/>
    <w:rsid w:val="00D63688"/>
    <w:rsid w:val="00D64A81"/>
    <w:rsid w:val="00D6561F"/>
    <w:rsid w:val="00D6568D"/>
    <w:rsid w:val="00D66E5C"/>
    <w:rsid w:val="00D70C4C"/>
    <w:rsid w:val="00D71B44"/>
    <w:rsid w:val="00D751EF"/>
    <w:rsid w:val="00D77E6F"/>
    <w:rsid w:val="00D835FF"/>
    <w:rsid w:val="00D83F4A"/>
    <w:rsid w:val="00D851DE"/>
    <w:rsid w:val="00D90AE6"/>
    <w:rsid w:val="00D912E6"/>
    <w:rsid w:val="00D93A64"/>
    <w:rsid w:val="00D9507D"/>
    <w:rsid w:val="00D95444"/>
    <w:rsid w:val="00D9561A"/>
    <w:rsid w:val="00D964E1"/>
    <w:rsid w:val="00D978FC"/>
    <w:rsid w:val="00DA25FC"/>
    <w:rsid w:val="00DA6A9D"/>
    <w:rsid w:val="00DA7195"/>
    <w:rsid w:val="00DB2446"/>
    <w:rsid w:val="00DB380B"/>
    <w:rsid w:val="00DB4565"/>
    <w:rsid w:val="00DB7E10"/>
    <w:rsid w:val="00DC1DEE"/>
    <w:rsid w:val="00DC1E44"/>
    <w:rsid w:val="00DC40A9"/>
    <w:rsid w:val="00DC4323"/>
    <w:rsid w:val="00DC6AEA"/>
    <w:rsid w:val="00DD4CEC"/>
    <w:rsid w:val="00DD61B3"/>
    <w:rsid w:val="00DE1AE3"/>
    <w:rsid w:val="00DE35F1"/>
    <w:rsid w:val="00DE48AF"/>
    <w:rsid w:val="00DE5533"/>
    <w:rsid w:val="00DE66AC"/>
    <w:rsid w:val="00DE7125"/>
    <w:rsid w:val="00DF17C3"/>
    <w:rsid w:val="00DF4C63"/>
    <w:rsid w:val="00DF4CE2"/>
    <w:rsid w:val="00DF5F70"/>
    <w:rsid w:val="00E10E44"/>
    <w:rsid w:val="00E1449E"/>
    <w:rsid w:val="00E15900"/>
    <w:rsid w:val="00E20108"/>
    <w:rsid w:val="00E21E4D"/>
    <w:rsid w:val="00E26236"/>
    <w:rsid w:val="00E2799F"/>
    <w:rsid w:val="00E32DB5"/>
    <w:rsid w:val="00E35B7E"/>
    <w:rsid w:val="00E37CAF"/>
    <w:rsid w:val="00E408B4"/>
    <w:rsid w:val="00E42B88"/>
    <w:rsid w:val="00E43140"/>
    <w:rsid w:val="00E4324D"/>
    <w:rsid w:val="00E43F61"/>
    <w:rsid w:val="00E4548E"/>
    <w:rsid w:val="00E458F4"/>
    <w:rsid w:val="00E46DD2"/>
    <w:rsid w:val="00E47671"/>
    <w:rsid w:val="00E50A6D"/>
    <w:rsid w:val="00E534DD"/>
    <w:rsid w:val="00E571CD"/>
    <w:rsid w:val="00E6425A"/>
    <w:rsid w:val="00E707A4"/>
    <w:rsid w:val="00E7244D"/>
    <w:rsid w:val="00E72563"/>
    <w:rsid w:val="00E74BC7"/>
    <w:rsid w:val="00E74FC0"/>
    <w:rsid w:val="00E74FC2"/>
    <w:rsid w:val="00E76628"/>
    <w:rsid w:val="00E76F70"/>
    <w:rsid w:val="00E83200"/>
    <w:rsid w:val="00E85072"/>
    <w:rsid w:val="00E856F0"/>
    <w:rsid w:val="00E85B50"/>
    <w:rsid w:val="00E87306"/>
    <w:rsid w:val="00E90913"/>
    <w:rsid w:val="00E9093B"/>
    <w:rsid w:val="00E90AAD"/>
    <w:rsid w:val="00E90E3E"/>
    <w:rsid w:val="00E938E0"/>
    <w:rsid w:val="00E9501B"/>
    <w:rsid w:val="00E951E8"/>
    <w:rsid w:val="00E95AD2"/>
    <w:rsid w:val="00E95F15"/>
    <w:rsid w:val="00EA19FC"/>
    <w:rsid w:val="00EA2BFA"/>
    <w:rsid w:val="00EA43A6"/>
    <w:rsid w:val="00EA487D"/>
    <w:rsid w:val="00EA62E3"/>
    <w:rsid w:val="00EB2454"/>
    <w:rsid w:val="00EB2570"/>
    <w:rsid w:val="00EB46CE"/>
    <w:rsid w:val="00EB4D77"/>
    <w:rsid w:val="00EB651D"/>
    <w:rsid w:val="00EB7828"/>
    <w:rsid w:val="00EC026D"/>
    <w:rsid w:val="00EC1357"/>
    <w:rsid w:val="00EC135B"/>
    <w:rsid w:val="00EC1F52"/>
    <w:rsid w:val="00EC7559"/>
    <w:rsid w:val="00ED1079"/>
    <w:rsid w:val="00ED2BF0"/>
    <w:rsid w:val="00ED5C54"/>
    <w:rsid w:val="00ED639A"/>
    <w:rsid w:val="00ED69D6"/>
    <w:rsid w:val="00ED7FC2"/>
    <w:rsid w:val="00EE0E80"/>
    <w:rsid w:val="00EE13DF"/>
    <w:rsid w:val="00EE1437"/>
    <w:rsid w:val="00EE3ACA"/>
    <w:rsid w:val="00EF0159"/>
    <w:rsid w:val="00EF3395"/>
    <w:rsid w:val="00EF5A5C"/>
    <w:rsid w:val="00EF7E7F"/>
    <w:rsid w:val="00F007B6"/>
    <w:rsid w:val="00F00BDC"/>
    <w:rsid w:val="00F01FCA"/>
    <w:rsid w:val="00F03C5F"/>
    <w:rsid w:val="00F049A4"/>
    <w:rsid w:val="00F13641"/>
    <w:rsid w:val="00F13706"/>
    <w:rsid w:val="00F14603"/>
    <w:rsid w:val="00F15FBD"/>
    <w:rsid w:val="00F20031"/>
    <w:rsid w:val="00F208A4"/>
    <w:rsid w:val="00F21F1C"/>
    <w:rsid w:val="00F22B39"/>
    <w:rsid w:val="00F2388B"/>
    <w:rsid w:val="00F25728"/>
    <w:rsid w:val="00F25733"/>
    <w:rsid w:val="00F2661C"/>
    <w:rsid w:val="00F26CC7"/>
    <w:rsid w:val="00F350A0"/>
    <w:rsid w:val="00F405BE"/>
    <w:rsid w:val="00F41DCF"/>
    <w:rsid w:val="00F4274E"/>
    <w:rsid w:val="00F43166"/>
    <w:rsid w:val="00F4442C"/>
    <w:rsid w:val="00F4605A"/>
    <w:rsid w:val="00F46AD6"/>
    <w:rsid w:val="00F472AB"/>
    <w:rsid w:val="00F47E4D"/>
    <w:rsid w:val="00F51647"/>
    <w:rsid w:val="00F54B51"/>
    <w:rsid w:val="00F55202"/>
    <w:rsid w:val="00F554A4"/>
    <w:rsid w:val="00F56FB3"/>
    <w:rsid w:val="00F575C9"/>
    <w:rsid w:val="00F60447"/>
    <w:rsid w:val="00F60D40"/>
    <w:rsid w:val="00F61D3B"/>
    <w:rsid w:val="00F6553E"/>
    <w:rsid w:val="00F70BBC"/>
    <w:rsid w:val="00F72287"/>
    <w:rsid w:val="00F770DF"/>
    <w:rsid w:val="00F77F82"/>
    <w:rsid w:val="00F80871"/>
    <w:rsid w:val="00F8402F"/>
    <w:rsid w:val="00F87003"/>
    <w:rsid w:val="00F877BC"/>
    <w:rsid w:val="00F90686"/>
    <w:rsid w:val="00F921B3"/>
    <w:rsid w:val="00F928AF"/>
    <w:rsid w:val="00F92B75"/>
    <w:rsid w:val="00F948C8"/>
    <w:rsid w:val="00F962A1"/>
    <w:rsid w:val="00F967A8"/>
    <w:rsid w:val="00F967CE"/>
    <w:rsid w:val="00F96D5B"/>
    <w:rsid w:val="00F9703C"/>
    <w:rsid w:val="00FA293C"/>
    <w:rsid w:val="00FA300B"/>
    <w:rsid w:val="00FA513C"/>
    <w:rsid w:val="00FB1439"/>
    <w:rsid w:val="00FB416C"/>
    <w:rsid w:val="00FC11EA"/>
    <w:rsid w:val="00FC3AD8"/>
    <w:rsid w:val="00FC5BF7"/>
    <w:rsid w:val="00FC7978"/>
    <w:rsid w:val="00FD349E"/>
    <w:rsid w:val="00FD3D94"/>
    <w:rsid w:val="00FE4FC7"/>
    <w:rsid w:val="00FE5E05"/>
    <w:rsid w:val="00FF2A73"/>
    <w:rsid w:val="00FF3D58"/>
    <w:rsid w:val="00FF4CDF"/>
    <w:rsid w:val="00FF5476"/>
    <w:rsid w:val="00FF6C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DBE"/>
    <w:rPr>
      <w:sz w:val="24"/>
      <w:szCs w:val="24"/>
    </w:rPr>
  </w:style>
  <w:style w:type="paragraph" w:styleId="Heading1">
    <w:name w:val="heading 1"/>
    <w:basedOn w:val="Normal"/>
    <w:next w:val="Normal"/>
    <w:qFormat/>
    <w:rsid w:val="00C95DBE"/>
    <w:pPr>
      <w:keepNext/>
      <w:outlineLvl w:val="0"/>
    </w:pPr>
    <w:rPr>
      <w:b/>
      <w:bCs/>
      <w:i/>
      <w:iCs/>
      <w:lang w:val="sr-Cyrl-CS"/>
    </w:rPr>
  </w:style>
  <w:style w:type="paragraph" w:styleId="Heading2">
    <w:name w:val="heading 2"/>
    <w:basedOn w:val="Normal"/>
    <w:next w:val="Normal"/>
    <w:qFormat/>
    <w:rsid w:val="00C95DBE"/>
    <w:pPr>
      <w:keepNext/>
      <w:outlineLvl w:val="1"/>
    </w:pPr>
    <w:rPr>
      <w:i/>
      <w:iCs/>
      <w:lang w:val="sr-Cyrl-CS"/>
    </w:rPr>
  </w:style>
  <w:style w:type="paragraph" w:styleId="Heading3">
    <w:name w:val="heading 3"/>
    <w:basedOn w:val="Normal"/>
    <w:next w:val="Normal"/>
    <w:qFormat/>
    <w:rsid w:val="00C95DBE"/>
    <w:pPr>
      <w:keepNext/>
      <w:jc w:val="center"/>
      <w:outlineLvl w:val="2"/>
    </w:pPr>
    <w:rPr>
      <w:b/>
      <w:bCs/>
      <w:sz w:val="28"/>
      <w:lang w:val="sr-Latn-CS"/>
    </w:rPr>
  </w:style>
  <w:style w:type="paragraph" w:styleId="Heading4">
    <w:name w:val="heading 4"/>
    <w:basedOn w:val="Normal"/>
    <w:next w:val="Normal"/>
    <w:qFormat/>
    <w:rsid w:val="00C95DBE"/>
    <w:pPr>
      <w:keepNext/>
      <w:jc w:val="center"/>
      <w:outlineLvl w:val="3"/>
    </w:pPr>
    <w:rPr>
      <w:sz w:val="28"/>
      <w:lang w:val="sr-Latn-CS"/>
    </w:rPr>
  </w:style>
  <w:style w:type="paragraph" w:styleId="Heading5">
    <w:name w:val="heading 5"/>
    <w:basedOn w:val="Normal"/>
    <w:next w:val="Normal"/>
    <w:qFormat/>
    <w:rsid w:val="00C95DBE"/>
    <w:pPr>
      <w:keepNext/>
      <w:jc w:val="center"/>
      <w:outlineLvl w:val="4"/>
    </w:pPr>
    <w:rPr>
      <w:b/>
      <w:bCs/>
      <w:sz w:val="32"/>
      <w:lang w:val="sr-Cyrl-CS"/>
    </w:rPr>
  </w:style>
  <w:style w:type="paragraph" w:styleId="Heading6">
    <w:name w:val="heading 6"/>
    <w:basedOn w:val="Normal"/>
    <w:next w:val="Normal"/>
    <w:qFormat/>
    <w:rsid w:val="00C95DBE"/>
    <w:pPr>
      <w:keepNext/>
      <w:jc w:val="center"/>
      <w:outlineLvl w:val="5"/>
    </w:pPr>
    <w:rPr>
      <w:b/>
      <w:bCs/>
      <w:sz w:val="22"/>
      <w:lang w:val="sr-Cyrl-CS"/>
    </w:rPr>
  </w:style>
  <w:style w:type="paragraph" w:styleId="Heading7">
    <w:name w:val="heading 7"/>
    <w:basedOn w:val="Normal"/>
    <w:next w:val="Normal"/>
    <w:qFormat/>
    <w:rsid w:val="00C95DBE"/>
    <w:pPr>
      <w:keepNext/>
      <w:tabs>
        <w:tab w:val="left" w:pos="1441"/>
      </w:tabs>
      <w:jc w:val="center"/>
      <w:outlineLvl w:val="6"/>
    </w:pPr>
    <w:rPr>
      <w:b/>
      <w:bCs/>
      <w:lang w:val="sr-Cyrl-CS"/>
    </w:rPr>
  </w:style>
  <w:style w:type="paragraph" w:styleId="Heading8">
    <w:name w:val="heading 8"/>
    <w:basedOn w:val="Normal"/>
    <w:next w:val="Normal"/>
    <w:qFormat/>
    <w:rsid w:val="00C95DBE"/>
    <w:pPr>
      <w:keepNext/>
      <w:outlineLvl w:val="7"/>
    </w:pPr>
    <w:rPr>
      <w:b/>
      <w:bCs/>
      <w:sz w:val="21"/>
      <w:lang w:val="sr-Cyrl-CS"/>
    </w:rPr>
  </w:style>
  <w:style w:type="paragraph" w:styleId="Heading9">
    <w:name w:val="heading 9"/>
    <w:basedOn w:val="Normal"/>
    <w:next w:val="Normal"/>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5DBE"/>
    <w:pPr>
      <w:jc w:val="center"/>
    </w:pPr>
    <w:rPr>
      <w:b/>
      <w:bCs/>
      <w:lang w:val="sr-Cyrl-CS"/>
    </w:rPr>
  </w:style>
  <w:style w:type="character" w:styleId="Hyperlink">
    <w:name w:val="Hyperlink"/>
    <w:basedOn w:val="DefaultParagraphFont"/>
    <w:rsid w:val="00C95DBE"/>
    <w:rPr>
      <w:strike w:val="0"/>
      <w:dstrike w:val="0"/>
      <w:color w:val="999999"/>
      <w:u w:val="none"/>
      <w:effect w:val="none"/>
    </w:rPr>
  </w:style>
  <w:style w:type="paragraph" w:styleId="Title">
    <w:name w:val="Title"/>
    <w:basedOn w:val="Normal"/>
    <w:qFormat/>
    <w:rsid w:val="00C95DBE"/>
    <w:pPr>
      <w:jc w:val="center"/>
    </w:pPr>
    <w:rPr>
      <w:b/>
      <w:bCs/>
      <w:lang w:val="sr-Cyrl-CS"/>
    </w:rPr>
  </w:style>
  <w:style w:type="paragraph" w:styleId="Subtitle">
    <w:name w:val="Subtitle"/>
    <w:basedOn w:val="Normal"/>
    <w:qFormat/>
    <w:rsid w:val="00C95DBE"/>
    <w:pPr>
      <w:jc w:val="center"/>
    </w:pPr>
    <w:rPr>
      <w:b/>
      <w:bCs/>
      <w:sz w:val="22"/>
      <w:lang w:val="sr-Cyrl-CS"/>
    </w:rPr>
  </w:style>
  <w:style w:type="paragraph" w:styleId="Header">
    <w:name w:val="header"/>
    <w:basedOn w:val="Normal"/>
    <w:rsid w:val="00C95DBE"/>
    <w:pPr>
      <w:tabs>
        <w:tab w:val="center" w:pos="4320"/>
        <w:tab w:val="right" w:pos="8640"/>
      </w:tabs>
    </w:pPr>
    <w:rPr>
      <w:lang w:val="sr-Cyrl-CS"/>
    </w:rPr>
  </w:style>
  <w:style w:type="paragraph" w:styleId="BodyText3">
    <w:name w:val="Body Text 3"/>
    <w:basedOn w:val="Normal"/>
    <w:rsid w:val="00C95DBE"/>
    <w:pPr>
      <w:tabs>
        <w:tab w:val="left" w:pos="1441"/>
      </w:tabs>
    </w:pPr>
    <w:rPr>
      <w:b/>
      <w:lang w:val="sr-Cyrl-CS"/>
    </w:rPr>
  </w:style>
  <w:style w:type="paragraph" w:styleId="BodyText2">
    <w:name w:val="Body Text 2"/>
    <w:basedOn w:val="Normal"/>
    <w:rsid w:val="00C95DBE"/>
    <w:pPr>
      <w:tabs>
        <w:tab w:val="left" w:pos="1441"/>
      </w:tabs>
      <w:jc w:val="both"/>
    </w:pPr>
    <w:rPr>
      <w:lang w:val="sr-Cyrl-CS"/>
    </w:rPr>
  </w:style>
  <w:style w:type="paragraph" w:styleId="Footer">
    <w:name w:val="footer"/>
    <w:basedOn w:val="Normal"/>
    <w:rsid w:val="00C95DBE"/>
    <w:pPr>
      <w:tabs>
        <w:tab w:val="left" w:pos="1440"/>
        <w:tab w:val="center" w:pos="4320"/>
        <w:tab w:val="right" w:pos="8640"/>
      </w:tabs>
      <w:jc w:val="both"/>
    </w:pPr>
    <w:rPr>
      <w:szCs w:val="20"/>
      <w:lang w:val="sr-Cyrl-CS"/>
    </w:rPr>
  </w:style>
  <w:style w:type="paragraph" w:styleId="BodyTextIndent">
    <w:name w:val="Body Text Indent"/>
    <w:basedOn w:val="Normal"/>
    <w:link w:val="BodyTextIndentChar"/>
    <w:rsid w:val="00C95DBE"/>
    <w:pPr>
      <w:tabs>
        <w:tab w:val="left" w:pos="360"/>
        <w:tab w:val="left" w:pos="1440"/>
      </w:tabs>
      <w:ind w:left="60"/>
      <w:jc w:val="both"/>
    </w:pPr>
    <w:rPr>
      <w:lang w:val="sr-Cyrl-CS"/>
    </w:rPr>
  </w:style>
  <w:style w:type="character" w:styleId="CommentReference">
    <w:name w:val="annotation reference"/>
    <w:basedOn w:val="DefaultParagraphFont"/>
    <w:semiHidden/>
    <w:rsid w:val="00C95DBE"/>
    <w:rPr>
      <w:sz w:val="16"/>
      <w:szCs w:val="16"/>
    </w:rPr>
  </w:style>
  <w:style w:type="paragraph" w:styleId="BodyTextIndent2">
    <w:name w:val="Body Text Indent 2"/>
    <w:basedOn w:val="Normal"/>
    <w:link w:val="BodyTextIndent2Char"/>
    <w:rsid w:val="00C95DBE"/>
    <w:pPr>
      <w:ind w:left="360"/>
      <w:jc w:val="both"/>
    </w:pPr>
    <w:rPr>
      <w:lang w:val="sr-Cyrl-CS"/>
    </w:rPr>
  </w:style>
  <w:style w:type="paragraph" w:styleId="BodyTextIndent3">
    <w:name w:val="Body Text Indent 3"/>
    <w:basedOn w:val="Normal"/>
    <w:link w:val="BodyTextIndent3Char"/>
    <w:rsid w:val="00C95DBE"/>
    <w:pPr>
      <w:ind w:left="720"/>
    </w:pPr>
    <w:rPr>
      <w:lang w:val="sr-Cyrl-CS"/>
    </w:rPr>
  </w:style>
  <w:style w:type="paragraph" w:styleId="CommentText">
    <w:name w:val="annotation text"/>
    <w:basedOn w:val="Normal"/>
    <w:semiHidden/>
    <w:rsid w:val="00C95DBE"/>
    <w:rPr>
      <w:sz w:val="20"/>
      <w:szCs w:val="20"/>
      <w:lang w:val="sr-Cyrl-CS"/>
    </w:rPr>
  </w:style>
  <w:style w:type="paragraph" w:styleId="FootnoteText">
    <w:name w:val="footnote text"/>
    <w:basedOn w:val="Normal"/>
    <w:semiHidden/>
    <w:rsid w:val="00C95DBE"/>
    <w:rPr>
      <w:sz w:val="20"/>
      <w:szCs w:val="20"/>
    </w:rPr>
  </w:style>
  <w:style w:type="character" w:styleId="FootnoteReference">
    <w:name w:val="footnote reference"/>
    <w:basedOn w:val="DefaultParagraphFont"/>
    <w:semiHidden/>
    <w:rsid w:val="00C95DBE"/>
    <w:rPr>
      <w:vertAlign w:val="superscript"/>
    </w:rPr>
  </w:style>
  <w:style w:type="character" w:styleId="FollowedHyperlink">
    <w:name w:val="FollowedHyperlink"/>
    <w:basedOn w:val="DefaultParagraphFont"/>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basedOn w:val="DefaultParagraphFont"/>
    <w:rsid w:val="00D95444"/>
    <w:rPr>
      <w:rFonts w:ascii="Verdana" w:hAnsi="Verdana" w:hint="default"/>
      <w:b/>
      <w:bCs/>
      <w:color w:val="2271A0"/>
      <w:sz w:val="18"/>
      <w:szCs w:val="18"/>
    </w:rPr>
  </w:style>
  <w:style w:type="table" w:styleId="TableGrid">
    <w:name w:val="Table Grid"/>
    <w:basedOn w:val="TableNormal"/>
    <w:rsid w:val="0075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AF7411"/>
    <w:rPr>
      <w:sz w:val="20"/>
      <w:szCs w:val="20"/>
    </w:rPr>
  </w:style>
  <w:style w:type="paragraph" w:customStyle="1" w:styleId="MessageHeaderFirst">
    <w:name w:val="Message Header First"/>
    <w:basedOn w:val="MessageHeader"/>
    <w:next w:val="MessageHeader"/>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Label">
    <w:name w:val="Message Header Label"/>
    <w:rsid w:val="00AF7411"/>
    <w:rPr>
      <w:b/>
      <w:bCs/>
      <w:sz w:val="18"/>
    </w:rPr>
  </w:style>
  <w:style w:type="paragraph" w:styleId="TOC1">
    <w:name w:val="toc 1"/>
    <w:basedOn w:val="Normal"/>
    <w:next w:val="Normal"/>
    <w:autoRedefine/>
    <w:semiHidden/>
    <w:rsid w:val="00AF7411"/>
    <w:pPr>
      <w:spacing w:before="120" w:after="120"/>
    </w:pPr>
    <w:rPr>
      <w:b/>
      <w:caps/>
      <w:sz w:val="20"/>
      <w:szCs w:val="20"/>
      <w:lang w:val="en-GB"/>
    </w:rPr>
  </w:style>
  <w:style w:type="paragraph" w:styleId="TOC2">
    <w:name w:val="toc 2"/>
    <w:basedOn w:val="Normal"/>
    <w:next w:val="Normal"/>
    <w:autoRedefine/>
    <w:semiHidden/>
    <w:rsid w:val="00AF7411"/>
    <w:pPr>
      <w:ind w:left="240"/>
    </w:pPr>
    <w:rPr>
      <w:smallCaps/>
      <w:sz w:val="20"/>
      <w:szCs w:val="20"/>
      <w:lang w:val="en-GB"/>
    </w:rPr>
  </w:style>
  <w:style w:type="paragraph" w:styleId="TOC3">
    <w:name w:val="toc 3"/>
    <w:basedOn w:val="Normal"/>
    <w:next w:val="Normal"/>
    <w:autoRedefine/>
    <w:semiHidden/>
    <w:rsid w:val="00AF7411"/>
    <w:pPr>
      <w:ind w:left="480"/>
    </w:pPr>
    <w:rPr>
      <w:i/>
      <w:sz w:val="20"/>
      <w:szCs w:val="20"/>
      <w:lang w:val="en-GB"/>
    </w:rPr>
  </w:style>
  <w:style w:type="paragraph" w:customStyle="1" w:styleId="Bullet">
    <w:name w:val="Bullet"/>
    <w:basedOn w:val="Normal"/>
    <w:rsid w:val="00AF7411"/>
    <w:pPr>
      <w:tabs>
        <w:tab w:val="num" w:pos="720"/>
      </w:tabs>
      <w:spacing w:before="120" w:after="120"/>
      <w:ind w:left="720" w:hanging="360"/>
    </w:pPr>
    <w:rPr>
      <w:lang w:val="en-GB"/>
    </w:rPr>
  </w:style>
  <w:style w:type="paragraph" w:styleId="BalloonText">
    <w:name w:val="Balloon Text"/>
    <w:basedOn w:val="Normal"/>
    <w:link w:val="BalloonTextChar"/>
    <w:semiHidden/>
    <w:rsid w:val="00AF7411"/>
    <w:rPr>
      <w:rFonts w:ascii="Tahoma" w:hAnsi="Tahoma" w:cs="Tahoma"/>
      <w:sz w:val="16"/>
      <w:szCs w:val="16"/>
    </w:rPr>
  </w:style>
  <w:style w:type="character" w:customStyle="1" w:styleId="textdefault1">
    <w:name w:val="textdefault1"/>
    <w:basedOn w:val="DefaultParagraphFont"/>
    <w:rsid w:val="00AF7411"/>
    <w:rPr>
      <w:rFonts w:ascii="Verdana" w:hAnsi="Verdana" w:hint="default"/>
      <w:b w:val="0"/>
      <w:bCs w:val="0"/>
      <w:color w:val="999999"/>
      <w:sz w:val="17"/>
      <w:szCs w:val="17"/>
    </w:rPr>
  </w:style>
  <w:style w:type="paragraph" w:styleId="CommentSubject">
    <w:name w:val="annotation subject"/>
    <w:basedOn w:val="CommentText"/>
    <w:next w:val="CommentText"/>
    <w:semiHidden/>
    <w:rsid w:val="007D7E3E"/>
    <w:rPr>
      <w:rFonts w:ascii="LTimes" w:hAnsi="LTimes"/>
      <w:b/>
      <w:bCs/>
      <w:lang w:val="en-US"/>
    </w:rPr>
  </w:style>
  <w:style w:type="paragraph" w:customStyle="1" w:styleId="GlavaZS">
    <w:name w:val="Glava ZS"/>
    <w:basedOn w:val="Heading1"/>
    <w:autoRedefine/>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rsid w:val="007D7E3E"/>
    <w:rPr>
      <w:b/>
      <w:bCs/>
    </w:rPr>
  </w:style>
  <w:style w:type="paragraph" w:styleId="DocumentMap">
    <w:name w:val="Document Map"/>
    <w:basedOn w:val="Normal"/>
    <w:semiHidden/>
    <w:rsid w:val="00D912E6"/>
    <w:pPr>
      <w:shd w:val="clear" w:color="auto" w:fill="000080"/>
    </w:pPr>
    <w:rPr>
      <w:rFonts w:ascii="Tahoma" w:hAnsi="Tahoma" w:cs="Tahoma"/>
      <w:sz w:val="20"/>
      <w:szCs w:val="20"/>
    </w:rPr>
  </w:style>
  <w:style w:type="character" w:styleId="Strong">
    <w:name w:val="Strong"/>
    <w:basedOn w:val="DefaultParagraphFont"/>
    <w:qFormat/>
    <w:rsid w:val="00010914"/>
    <w:rPr>
      <w:b/>
      <w:bCs/>
    </w:rPr>
  </w:style>
  <w:style w:type="character" w:styleId="Emphasis">
    <w:name w:val="Emphasis"/>
    <w:basedOn w:val="DefaultParagraphFont"/>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BodyTextChar">
    <w:name w:val="Body Text Char"/>
    <w:basedOn w:val="DefaultParagraphFont"/>
    <w:link w:val="BodyText"/>
    <w:rsid w:val="000C56B0"/>
    <w:rPr>
      <w:b/>
      <w:bCs/>
      <w:sz w:val="24"/>
      <w:szCs w:val="24"/>
      <w:lang w:val="sr-Cyrl-CS"/>
    </w:rPr>
  </w:style>
  <w:style w:type="character" w:customStyle="1" w:styleId="BodyTextIndent3Char">
    <w:name w:val="Body Text Indent 3 Char"/>
    <w:basedOn w:val="DefaultParagraphFont"/>
    <w:link w:val="BodyTextIndent3"/>
    <w:rsid w:val="000C56B0"/>
    <w:rPr>
      <w:sz w:val="24"/>
      <w:szCs w:val="24"/>
      <w:lang w:val="sr-Cyrl-CS"/>
    </w:rPr>
  </w:style>
  <w:style w:type="character" w:customStyle="1" w:styleId="BodyTextIndent2Char">
    <w:name w:val="Body Text Indent 2 Char"/>
    <w:basedOn w:val="DefaultParagraphFont"/>
    <w:link w:val="BodyTextIndent2"/>
    <w:rsid w:val="000C56B0"/>
    <w:rPr>
      <w:sz w:val="24"/>
      <w:szCs w:val="24"/>
      <w:lang w:val="sr-Cyrl-CS"/>
    </w:rPr>
  </w:style>
  <w:style w:type="character" w:customStyle="1" w:styleId="BalloonTextChar">
    <w:name w:val="Balloon Text Char"/>
    <w:basedOn w:val="DefaultParagraphFont"/>
    <w:link w:val="BalloonText"/>
    <w:semiHidden/>
    <w:rsid w:val="000C56B0"/>
    <w:rPr>
      <w:rFonts w:ascii="Tahoma" w:hAnsi="Tahoma" w:cs="Tahoma"/>
      <w:sz w:val="16"/>
      <w:szCs w:val="16"/>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character" w:customStyle="1" w:styleId="BodyTextIndentChar">
    <w:name w:val="Body Text Indent Char"/>
    <w:basedOn w:val="DefaultParagraphFont"/>
    <w:link w:val="BodyTextIndent"/>
    <w:rsid w:val="000C56B0"/>
    <w:rPr>
      <w:sz w:val="24"/>
      <w:szCs w:val="24"/>
      <w:lang w:val="sr-Cyrl-CS"/>
    </w:rPr>
  </w:style>
  <w:style w:type="paragraph" w:customStyle="1" w:styleId="CharCharCharCharCharCharCharCharChar">
    <w:name w:val="Char Char Char Char Char Char Char Char Char"/>
    <w:basedOn w:val="Normal"/>
    <w:semiHidden/>
    <w:rsid w:val="006A6371"/>
    <w:pPr>
      <w:spacing w:after="160" w:line="240" w:lineRule="exact"/>
    </w:pPr>
    <w:rPr>
      <w:rFonts w:ascii="Tahoma" w:hAnsi="Tahoma"/>
      <w:sz w:val="20"/>
      <w:szCs w:val="20"/>
    </w:rPr>
  </w:style>
  <w:style w:type="paragraph" w:customStyle="1" w:styleId="Podnaslov2">
    <w:name w:val="Podnaslov2"/>
    <w:basedOn w:val="Normal"/>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rPr>
  </w:style>
  <w:style w:type="character" w:customStyle="1" w:styleId="z-TopofFormChar">
    <w:name w:val="z-Top of Form Char"/>
    <w:basedOn w:val="DefaultParagraphFont"/>
    <w:link w:val="z-TopofForm"/>
    <w:uiPriority w:val="99"/>
    <w:rsid w:val="00393851"/>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393851"/>
    <w:rPr>
      <w:rFonts w:ascii="Arial" w:hAnsi="Arial" w:cs="Arial"/>
      <w:vanish/>
      <w:sz w:val="16"/>
      <w:szCs w:val="16"/>
      <w:lang w:val="en-GB" w:eastAsia="en-GB"/>
    </w:rPr>
  </w:style>
  <w:style w:type="paragraph" w:customStyle="1" w:styleId="CharCharCharChar0">
    <w:name w:val="Char Char Char Char"/>
    <w:basedOn w:val="Normal"/>
    <w:rsid w:val="00F22B39"/>
    <w:pPr>
      <w:spacing w:after="160" w:line="240" w:lineRule="exact"/>
    </w:pPr>
    <w:rPr>
      <w:rFonts w:ascii="Tahoma" w:hAnsi="Tahoma"/>
      <w:sz w:val="20"/>
      <w:szCs w:val="20"/>
    </w:rPr>
  </w:style>
  <w:style w:type="paragraph" w:customStyle="1" w:styleId="CharChar">
    <w:name w:val="Char Char"/>
    <w:basedOn w:val="Normal"/>
    <w:rsid w:val="0098251D"/>
    <w:pPr>
      <w:spacing w:after="160" w:line="240" w:lineRule="exact"/>
    </w:pPr>
    <w:rPr>
      <w:rFonts w:ascii="Tahoma" w:hAnsi="Tahoma"/>
      <w:sz w:val="20"/>
      <w:szCs w:val="20"/>
    </w:rPr>
  </w:style>
  <w:style w:type="paragraph" w:customStyle="1" w:styleId="normaluvuceni">
    <w:name w:val="normal_uvuceni"/>
    <w:basedOn w:val="Normal"/>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rsid w:val="00092211"/>
    <w:pPr>
      <w:spacing w:before="100" w:beforeAutospacing="1" w:after="100" w:afterAutospacing="1"/>
    </w:pPr>
    <w:rPr>
      <w:rFonts w:ascii="Arial" w:hAnsi="Arial" w:cs="Arial"/>
      <w:sz w:val="22"/>
      <w:szCs w:val="22"/>
    </w:rPr>
  </w:style>
  <w:style w:type="paragraph" w:customStyle="1" w:styleId="normal0">
    <w:name w:val="normal"/>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rsid w:val="000E257A"/>
    <w:pPr>
      <w:spacing w:before="100" w:beforeAutospacing="1" w:after="100" w:afterAutospacing="1"/>
      <w:jc w:val="center"/>
    </w:pPr>
    <w:rPr>
      <w:rFonts w:ascii="Arial" w:hAnsi="Arial" w:cs="Arial"/>
      <w:b/>
      <w:bCs/>
      <w:sz w:val="29"/>
      <w:szCs w:val="29"/>
    </w:rPr>
  </w:style>
</w:styles>
</file>

<file path=word/webSettings.xml><?xml version="1.0" encoding="utf-8"?>
<w:webSettings xmlns:r="http://schemas.openxmlformats.org/officeDocument/2006/relationships" xmlns:w="http://schemas.openxmlformats.org/wordprocessingml/2006/main">
  <w:divs>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sinisa.kukic@alsu.gov.rs" TargetMode="External"/><Relationship Id="rId26" Type="http://schemas.openxmlformats.org/officeDocument/2006/relationships/hyperlink" Target="mailto:&#1050;&#1086;&#1085;&#1090;&#1072;&#1082;&#1090;" TargetMode="External"/><Relationship Id="rId39" Type="http://schemas.openxmlformats.org/officeDocument/2006/relationships/hyperlink" Target="http://alsu.gov.rs/bap/code/navigate.jsp?Id=200" TargetMode="External"/><Relationship Id="rId3" Type="http://schemas.openxmlformats.org/officeDocument/2006/relationships/styles" Target="styles.xml"/><Relationship Id="rId21" Type="http://schemas.openxmlformats.org/officeDocument/2006/relationships/hyperlink" Target="mailto:office@alsu.gov.rs" TargetMode="External"/><Relationship Id="rId34" Type="http://schemas.openxmlformats.org/officeDocument/2006/relationships/hyperlink" Target="http://alsu.gov.rs/bap/code/navigate.jsp?Id=18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fija.vesic@alsu.gov.rs" TargetMode="External"/><Relationship Id="rId25" Type="http://schemas.openxmlformats.org/officeDocument/2006/relationships/hyperlink" Target="http://alsu.gov.rs/bap/code/navigate.jsp?Id=343" TargetMode="External"/><Relationship Id="rId33" Type="http://schemas.openxmlformats.org/officeDocument/2006/relationships/hyperlink" Target="http://alsu.gov.rs/bap/code/navigate.jsp?Id=196" TargetMode="External"/><Relationship Id="rId38" Type="http://schemas.openxmlformats.org/officeDocument/2006/relationships/hyperlink" Target="http://alsu.gov.rs/bap/code/navigate.jsp?Id=263" TargetMode="External"/><Relationship Id="rId2" Type="http://schemas.openxmlformats.org/officeDocument/2006/relationships/numbering" Target="numbering.xml"/><Relationship Id="rId16" Type="http://schemas.openxmlformats.org/officeDocument/2006/relationships/hyperlink" Target="mailto:bojana.mirkovic@alsu.gov.rs" TargetMode="External"/><Relationship Id="rId20" Type="http://schemas.openxmlformats.org/officeDocument/2006/relationships/hyperlink" Target="http://alsu.gov.rs/bap/code/navigate.jsp?Id=119" TargetMode="External"/><Relationship Id="rId29" Type="http://schemas.openxmlformats.org/officeDocument/2006/relationships/hyperlink" Target="http://alsu.gov.rs/bap/code/navigate.jsp?Id=35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su.gov.rs/bap/code/navigate.jsp?Id=177" TargetMode="External"/><Relationship Id="rId24" Type="http://schemas.openxmlformats.org/officeDocument/2006/relationships/hyperlink" Target="mailto:sinisa.kukic@alsu.gov.rs" TargetMode="External"/><Relationship Id="rId32" Type="http://schemas.openxmlformats.org/officeDocument/2006/relationships/hyperlink" Target="http://alsu.gov.rs/bap/code/navigate.jsp?Id=359" TargetMode="External"/><Relationship Id="rId37" Type="http://schemas.openxmlformats.org/officeDocument/2006/relationships/hyperlink" Target="http://alsu.gov.rs/bap/code/navigate.jsp?Id=262" TargetMode="External"/><Relationship Id="rId40" Type="http://schemas.openxmlformats.org/officeDocument/2006/relationships/hyperlink" Target="mailto:brankica.nakic@alsu.gov.rs" TargetMode="External"/><Relationship Id="rId5" Type="http://schemas.openxmlformats.org/officeDocument/2006/relationships/webSettings" Target="webSettings.xml"/><Relationship Id="rId15" Type="http://schemas.openxmlformats.org/officeDocument/2006/relationships/hyperlink" Target="mailto:snezana.maric@alsu.gov.rs" TargetMode="External"/><Relationship Id="rId23" Type="http://schemas.openxmlformats.org/officeDocument/2006/relationships/hyperlink" Target="mailto:office@alsu.gov.rs" TargetMode="External"/><Relationship Id="rId28" Type="http://schemas.openxmlformats.org/officeDocument/2006/relationships/hyperlink" Target="http://alsu.gov.rs/bap/code/navigate.jsp?Id=196" TargetMode="External"/><Relationship Id="rId36" Type="http://schemas.openxmlformats.org/officeDocument/2006/relationships/hyperlink" Target="http://www.alsu.gov.rs/" TargetMode="External"/><Relationship Id="rId10" Type="http://schemas.openxmlformats.org/officeDocument/2006/relationships/hyperlink" Target="mailto:dragana.smiljevic@alsu.gov.rs" TargetMode="External"/><Relationship Id="rId19" Type="http://schemas.openxmlformats.org/officeDocument/2006/relationships/hyperlink" Target="http://www.alsu.gov.rs/" TargetMode="External"/><Relationship Id="rId31" Type="http://schemas.openxmlformats.org/officeDocument/2006/relationships/hyperlink" Target="http://alsu.gov.rs/bap/code/navigate.jsp?Id=179" TargetMode="External"/><Relationship Id="rId4" Type="http://schemas.openxmlformats.org/officeDocument/2006/relationships/settings" Target="settings.xml"/><Relationship Id="rId9" Type="http://schemas.openxmlformats.org/officeDocument/2006/relationships/hyperlink" Target="mailto:office@alsu.gov.rs" TargetMode="External"/><Relationship Id="rId14" Type="http://schemas.openxmlformats.org/officeDocument/2006/relationships/image" Target="media/image2.jpeg"/><Relationship Id="rId22" Type="http://schemas.openxmlformats.org/officeDocument/2006/relationships/hyperlink" Target="mailto:dragana.smiljevic@alsu.gov.rs" TargetMode="External"/><Relationship Id="rId27" Type="http://schemas.openxmlformats.org/officeDocument/2006/relationships/hyperlink" Target="mailto:podrskaers@alsu.gov.rs" TargetMode="External"/><Relationship Id="rId30" Type="http://schemas.openxmlformats.org/officeDocument/2006/relationships/hyperlink" Target="http://alsu.gov.rs/bap/code/navigate.jsp?Id=200" TargetMode="External"/><Relationship Id="rId35" Type="http://schemas.openxmlformats.org/officeDocument/2006/relationships/hyperlink" Target="http://alsu.gov.rs/bap/code/navigate.jsp?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432E-F3F9-43F2-A752-6715EDFE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16089</Words>
  <Characters>98143</Characters>
  <Application>Microsoft Office Word</Application>
  <DocSecurity>0</DocSecurity>
  <Lines>4089</Lines>
  <Paragraphs>1813</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112419</CharactersWithSpaces>
  <SharedDoc>false</SharedDoc>
  <HLinks>
    <vt:vector size="180" baseType="variant">
      <vt:variant>
        <vt:i4>7667781</vt:i4>
      </vt:variant>
      <vt:variant>
        <vt:i4>87</vt:i4>
      </vt:variant>
      <vt:variant>
        <vt:i4>0</vt:i4>
      </vt:variant>
      <vt:variant>
        <vt:i4>5</vt:i4>
      </vt:variant>
      <vt:variant>
        <vt:lpwstr>mailto:brankica.nakic@alsu.gov.rs</vt:lpwstr>
      </vt:variant>
      <vt:variant>
        <vt:lpwstr/>
      </vt:variant>
      <vt:variant>
        <vt:i4>7143463</vt:i4>
      </vt:variant>
      <vt:variant>
        <vt:i4>84</vt:i4>
      </vt:variant>
      <vt:variant>
        <vt:i4>0</vt:i4>
      </vt:variant>
      <vt:variant>
        <vt:i4>5</vt:i4>
      </vt:variant>
      <vt:variant>
        <vt:lpwstr>http://alsu.gov.rs/bap/code/navigate.jsp?Id=200</vt:lpwstr>
      </vt:variant>
      <vt:variant>
        <vt:lpwstr/>
      </vt:variant>
      <vt:variant>
        <vt:i4>7012391</vt:i4>
      </vt:variant>
      <vt:variant>
        <vt:i4>81</vt:i4>
      </vt:variant>
      <vt:variant>
        <vt:i4>0</vt:i4>
      </vt:variant>
      <vt:variant>
        <vt:i4>5</vt:i4>
      </vt:variant>
      <vt:variant>
        <vt:lpwstr>http://alsu.gov.rs/bap/code/navigate.jsp?Id=263</vt:lpwstr>
      </vt:variant>
      <vt:variant>
        <vt:lpwstr/>
      </vt:variant>
      <vt:variant>
        <vt:i4>7012391</vt:i4>
      </vt:variant>
      <vt:variant>
        <vt:i4>78</vt:i4>
      </vt:variant>
      <vt:variant>
        <vt:i4>0</vt:i4>
      </vt:variant>
      <vt:variant>
        <vt:i4>5</vt:i4>
      </vt:variant>
      <vt:variant>
        <vt:lpwstr>http://alsu.gov.rs/bap/code/navigate.jsp?Id=262</vt:lpwstr>
      </vt:variant>
      <vt:variant>
        <vt:lpwstr/>
      </vt:variant>
      <vt:variant>
        <vt:i4>2424874</vt:i4>
      </vt:variant>
      <vt:variant>
        <vt:i4>75</vt:i4>
      </vt:variant>
      <vt:variant>
        <vt:i4>0</vt:i4>
      </vt:variant>
      <vt:variant>
        <vt:i4>5</vt:i4>
      </vt:variant>
      <vt:variant>
        <vt:lpwstr>http://www.alsu.gov.rs/</vt:lpwstr>
      </vt:variant>
      <vt:variant>
        <vt:lpwstr/>
      </vt:variant>
      <vt:variant>
        <vt:i4>6619172</vt:i4>
      </vt:variant>
      <vt:variant>
        <vt:i4>72</vt:i4>
      </vt:variant>
      <vt:variant>
        <vt:i4>0</vt:i4>
      </vt:variant>
      <vt:variant>
        <vt:i4>5</vt:i4>
      </vt:variant>
      <vt:variant>
        <vt:lpwstr>http://alsu.gov.rs/bap/code/navigate.jsp?Id=186</vt:lpwstr>
      </vt:variant>
      <vt:variant>
        <vt:lpwstr/>
      </vt:variant>
      <vt:variant>
        <vt:i4>6619172</vt:i4>
      </vt:variant>
      <vt:variant>
        <vt:i4>69</vt:i4>
      </vt:variant>
      <vt:variant>
        <vt:i4>0</vt:i4>
      </vt:variant>
      <vt:variant>
        <vt:i4>5</vt:i4>
      </vt:variant>
      <vt:variant>
        <vt:lpwstr>http://alsu.gov.rs/bap/code/navigate.jsp?Id=184</vt:lpwstr>
      </vt:variant>
      <vt:variant>
        <vt:lpwstr/>
      </vt:variant>
      <vt:variant>
        <vt:i4>6553636</vt:i4>
      </vt:variant>
      <vt:variant>
        <vt:i4>66</vt:i4>
      </vt:variant>
      <vt:variant>
        <vt:i4>0</vt:i4>
      </vt:variant>
      <vt:variant>
        <vt:i4>5</vt:i4>
      </vt:variant>
      <vt:variant>
        <vt:lpwstr>http://alsu.gov.rs/bap/code/navigate.jsp?Id=196</vt:lpwstr>
      </vt:variant>
      <vt:variant>
        <vt:lpwstr/>
      </vt:variant>
      <vt:variant>
        <vt:i4>6815782</vt:i4>
      </vt:variant>
      <vt:variant>
        <vt:i4>63</vt:i4>
      </vt:variant>
      <vt:variant>
        <vt:i4>0</vt:i4>
      </vt:variant>
      <vt:variant>
        <vt:i4>5</vt:i4>
      </vt:variant>
      <vt:variant>
        <vt:lpwstr>http://alsu.gov.rs/bap/code/navigate.jsp?Id=359</vt:lpwstr>
      </vt:variant>
      <vt:variant>
        <vt:lpwstr/>
      </vt:variant>
      <vt:variant>
        <vt:i4>6946852</vt:i4>
      </vt:variant>
      <vt:variant>
        <vt:i4>60</vt:i4>
      </vt:variant>
      <vt:variant>
        <vt:i4>0</vt:i4>
      </vt:variant>
      <vt:variant>
        <vt:i4>5</vt:i4>
      </vt:variant>
      <vt:variant>
        <vt:lpwstr>http://alsu.gov.rs/bap/code/navigate.jsp?Id=179</vt:lpwstr>
      </vt:variant>
      <vt:variant>
        <vt:lpwstr/>
      </vt:variant>
      <vt:variant>
        <vt:i4>7143463</vt:i4>
      </vt:variant>
      <vt:variant>
        <vt:i4>57</vt:i4>
      </vt:variant>
      <vt:variant>
        <vt:i4>0</vt:i4>
      </vt:variant>
      <vt:variant>
        <vt:i4>5</vt:i4>
      </vt:variant>
      <vt:variant>
        <vt:lpwstr>http://alsu.gov.rs/bap/code/navigate.jsp?Id=200</vt:lpwstr>
      </vt:variant>
      <vt:variant>
        <vt:lpwstr/>
      </vt:variant>
      <vt:variant>
        <vt:i4>6815782</vt:i4>
      </vt:variant>
      <vt:variant>
        <vt:i4>54</vt:i4>
      </vt:variant>
      <vt:variant>
        <vt:i4>0</vt:i4>
      </vt:variant>
      <vt:variant>
        <vt:i4>5</vt:i4>
      </vt:variant>
      <vt:variant>
        <vt:lpwstr>http://alsu.gov.rs/bap/code/navigate.jsp?Id=354</vt:lpwstr>
      </vt:variant>
      <vt:variant>
        <vt:lpwstr/>
      </vt:variant>
      <vt:variant>
        <vt:i4>6553636</vt:i4>
      </vt:variant>
      <vt:variant>
        <vt:i4>51</vt:i4>
      </vt:variant>
      <vt:variant>
        <vt:i4>0</vt:i4>
      </vt:variant>
      <vt:variant>
        <vt:i4>5</vt:i4>
      </vt:variant>
      <vt:variant>
        <vt:lpwstr>http://alsu.gov.rs/bap/code/navigate.jsp?Id=196</vt:lpwstr>
      </vt:variant>
      <vt:variant>
        <vt:lpwstr/>
      </vt:variant>
      <vt:variant>
        <vt:i4>2883671</vt:i4>
      </vt:variant>
      <vt:variant>
        <vt:i4>48</vt:i4>
      </vt:variant>
      <vt:variant>
        <vt:i4>0</vt:i4>
      </vt:variant>
      <vt:variant>
        <vt:i4>5</vt:i4>
      </vt:variant>
      <vt:variant>
        <vt:lpwstr>mailto:podrskaers@alsu.gov.rs</vt:lpwstr>
      </vt:variant>
      <vt:variant>
        <vt:lpwstr/>
      </vt:variant>
      <vt:variant>
        <vt:i4>1508364</vt:i4>
      </vt:variant>
      <vt:variant>
        <vt:i4>45</vt:i4>
      </vt:variant>
      <vt:variant>
        <vt:i4>0</vt:i4>
      </vt:variant>
      <vt:variant>
        <vt:i4>5</vt:i4>
      </vt:variant>
      <vt:variant>
        <vt:lpwstr>mailto:Контакт</vt:lpwstr>
      </vt:variant>
      <vt:variant>
        <vt:lpwstr/>
      </vt:variant>
      <vt:variant>
        <vt:i4>6881318</vt:i4>
      </vt:variant>
      <vt:variant>
        <vt:i4>42</vt:i4>
      </vt:variant>
      <vt:variant>
        <vt:i4>0</vt:i4>
      </vt:variant>
      <vt:variant>
        <vt:i4>5</vt:i4>
      </vt:variant>
      <vt:variant>
        <vt:lpwstr>http://alsu.gov.rs/bap/code/navigate.jsp?Id=343</vt:lpwstr>
      </vt:variant>
      <vt:variant>
        <vt:lpwstr/>
      </vt:variant>
      <vt:variant>
        <vt:i4>262197</vt:i4>
      </vt:variant>
      <vt:variant>
        <vt:i4>39</vt:i4>
      </vt:variant>
      <vt:variant>
        <vt:i4>0</vt:i4>
      </vt:variant>
      <vt:variant>
        <vt:i4>5</vt:i4>
      </vt:variant>
      <vt:variant>
        <vt:lpwstr>mailto:sinisa.kukic@alsu.gov.rs</vt:lpwstr>
      </vt:variant>
      <vt:variant>
        <vt:lpwstr/>
      </vt:variant>
      <vt:variant>
        <vt:i4>3276893</vt:i4>
      </vt:variant>
      <vt:variant>
        <vt:i4>36</vt:i4>
      </vt:variant>
      <vt:variant>
        <vt:i4>0</vt:i4>
      </vt:variant>
      <vt:variant>
        <vt:i4>5</vt:i4>
      </vt:variant>
      <vt:variant>
        <vt:lpwstr>mailto:office@alsu.gov.rs</vt:lpwstr>
      </vt:variant>
      <vt:variant>
        <vt:lpwstr/>
      </vt:variant>
      <vt:variant>
        <vt:i4>786472</vt:i4>
      </vt:variant>
      <vt:variant>
        <vt:i4>33</vt:i4>
      </vt:variant>
      <vt:variant>
        <vt:i4>0</vt:i4>
      </vt:variant>
      <vt:variant>
        <vt:i4>5</vt:i4>
      </vt:variant>
      <vt:variant>
        <vt:lpwstr>mailto:dragana.smiljevic@alsu.gov.rs</vt:lpwstr>
      </vt:variant>
      <vt:variant>
        <vt:lpwstr/>
      </vt:variant>
      <vt:variant>
        <vt:i4>3276893</vt:i4>
      </vt:variant>
      <vt:variant>
        <vt:i4>30</vt:i4>
      </vt:variant>
      <vt:variant>
        <vt:i4>0</vt:i4>
      </vt:variant>
      <vt:variant>
        <vt:i4>5</vt:i4>
      </vt:variant>
      <vt:variant>
        <vt:lpwstr>mailto:office@alsu.gov.rs</vt:lpwstr>
      </vt:variant>
      <vt:variant>
        <vt:lpwstr/>
      </vt:variant>
      <vt:variant>
        <vt:i4>7077924</vt:i4>
      </vt:variant>
      <vt:variant>
        <vt:i4>27</vt:i4>
      </vt:variant>
      <vt:variant>
        <vt:i4>0</vt:i4>
      </vt:variant>
      <vt:variant>
        <vt:i4>5</vt:i4>
      </vt:variant>
      <vt:variant>
        <vt:lpwstr>http://alsu.gov.rs/bap/code/navigate.jsp?Id=119</vt:lpwstr>
      </vt:variant>
      <vt:variant>
        <vt:lpwstr/>
      </vt:variant>
      <vt:variant>
        <vt:i4>2424874</vt:i4>
      </vt:variant>
      <vt:variant>
        <vt:i4>24</vt:i4>
      </vt:variant>
      <vt:variant>
        <vt:i4>0</vt:i4>
      </vt:variant>
      <vt:variant>
        <vt:i4>5</vt:i4>
      </vt:variant>
      <vt:variant>
        <vt:lpwstr>http://www.alsu.gov.rs/</vt:lpwstr>
      </vt:variant>
      <vt:variant>
        <vt:lpwstr/>
      </vt:variant>
      <vt:variant>
        <vt:i4>262197</vt:i4>
      </vt:variant>
      <vt:variant>
        <vt:i4>21</vt:i4>
      </vt:variant>
      <vt:variant>
        <vt:i4>0</vt:i4>
      </vt:variant>
      <vt:variant>
        <vt:i4>5</vt:i4>
      </vt:variant>
      <vt:variant>
        <vt:lpwstr>mailto:sinisa.kukic@alsu.gov.rs</vt:lpwstr>
      </vt:variant>
      <vt:variant>
        <vt:lpwstr/>
      </vt:variant>
      <vt:variant>
        <vt:i4>327734</vt:i4>
      </vt:variant>
      <vt:variant>
        <vt:i4>18</vt:i4>
      </vt:variant>
      <vt:variant>
        <vt:i4>0</vt:i4>
      </vt:variant>
      <vt:variant>
        <vt:i4>5</vt:i4>
      </vt:variant>
      <vt:variant>
        <vt:lpwstr>mailto:sofija.vesic@alsu.gov.rs</vt:lpwstr>
      </vt:variant>
      <vt:variant>
        <vt:lpwstr/>
      </vt:variant>
      <vt:variant>
        <vt:i4>3342342</vt:i4>
      </vt:variant>
      <vt:variant>
        <vt:i4>15</vt:i4>
      </vt:variant>
      <vt:variant>
        <vt:i4>0</vt:i4>
      </vt:variant>
      <vt:variant>
        <vt:i4>5</vt:i4>
      </vt:variant>
      <vt:variant>
        <vt:lpwstr>mailto:bojana.mirkovic@alsu.gov.rs</vt:lpwstr>
      </vt:variant>
      <vt:variant>
        <vt:lpwstr/>
      </vt:variant>
      <vt:variant>
        <vt:i4>393260</vt:i4>
      </vt:variant>
      <vt:variant>
        <vt:i4>12</vt:i4>
      </vt:variant>
      <vt:variant>
        <vt:i4>0</vt:i4>
      </vt:variant>
      <vt:variant>
        <vt:i4>5</vt:i4>
      </vt:variant>
      <vt:variant>
        <vt:lpwstr>mailto:snezana.maric@alsu.gov.rs</vt:lpwstr>
      </vt:variant>
      <vt:variant>
        <vt:lpwstr/>
      </vt:variant>
      <vt:variant>
        <vt:i4>6946852</vt:i4>
      </vt:variant>
      <vt:variant>
        <vt:i4>9</vt:i4>
      </vt:variant>
      <vt:variant>
        <vt:i4>0</vt:i4>
      </vt:variant>
      <vt:variant>
        <vt:i4>5</vt:i4>
      </vt:variant>
      <vt:variant>
        <vt:lpwstr>http://alsu.gov.rs/bap/code/navigate.jsp?Id=177</vt:lpwstr>
      </vt:variant>
      <vt:variant>
        <vt:lpwstr/>
      </vt:variant>
      <vt:variant>
        <vt:i4>68617282</vt:i4>
      </vt:variant>
      <vt:variant>
        <vt:i4>6</vt:i4>
      </vt:variant>
      <vt:variant>
        <vt:i4>0</vt:i4>
      </vt:variant>
      <vt:variant>
        <vt:i4>5</vt:i4>
      </vt:variant>
      <vt:variant>
        <vt:lpwstr>http://www.alsu.gov.rs/Агенција/Информатор o раду .</vt:lpwstr>
      </vt:variant>
      <vt:variant>
        <vt:lpwstr/>
      </vt:variant>
      <vt:variant>
        <vt:i4>786472</vt:i4>
      </vt:variant>
      <vt:variant>
        <vt:i4>3</vt:i4>
      </vt:variant>
      <vt:variant>
        <vt:i4>0</vt:i4>
      </vt:variant>
      <vt:variant>
        <vt:i4>5</vt:i4>
      </vt:variant>
      <vt:variant>
        <vt:lpwstr>mailto:dragana.smiljevic@alsu.gov.rs</vt:lpwstr>
      </vt:variant>
      <vt:variant>
        <vt:lpwstr/>
      </vt:variant>
      <vt:variant>
        <vt:i4>3276893</vt:i4>
      </vt:variant>
      <vt:variant>
        <vt:i4>0</vt:i4>
      </vt:variant>
      <vt:variant>
        <vt:i4>0</vt:i4>
      </vt:variant>
      <vt:variant>
        <vt:i4>5</vt:i4>
      </vt:variant>
      <vt:variant>
        <vt:lpwstr>mailto:office@alsu.gov.rs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meekey</cp:lastModifiedBy>
  <cp:revision>2</cp:revision>
  <cp:lastPrinted>2011-12-06T14:14:00Z</cp:lastPrinted>
  <dcterms:created xsi:type="dcterms:W3CDTF">2011-12-06T14:44:00Z</dcterms:created>
  <dcterms:modified xsi:type="dcterms:W3CDTF">2011-12-06T14:44:00Z</dcterms:modified>
</cp:coreProperties>
</file>