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E1" w:rsidRPr="00986C82" w:rsidRDefault="003743E1" w:rsidP="003743E1">
      <w:pPr>
        <w:rPr>
          <w:sz w:val="22"/>
          <w:szCs w:val="22"/>
          <w:lang w:val="sr-Cyrl-CS"/>
        </w:rPr>
      </w:pPr>
      <w:r w:rsidRPr="00986C82">
        <w:rPr>
          <w:b/>
          <w:bCs/>
          <w:sz w:val="22"/>
          <w:szCs w:val="22"/>
        </w:rPr>
        <w:tab/>
      </w:r>
      <w:r w:rsidRPr="00986C82">
        <w:rPr>
          <w:sz w:val="22"/>
          <w:szCs w:val="22"/>
          <w:lang w:val="ru-RU"/>
        </w:rPr>
        <w:t xml:space="preserve">         </w:t>
      </w:r>
      <w:r w:rsidRPr="00986C82">
        <w:rPr>
          <w:sz w:val="22"/>
          <w:szCs w:val="22"/>
          <w:lang w:val="sr-Cyrl-CS"/>
        </w:rPr>
        <w:t xml:space="preserve"> </w:t>
      </w:r>
      <w:r w:rsidRPr="00986C82">
        <w:rPr>
          <w:sz w:val="22"/>
          <w:szCs w:val="22"/>
          <w:lang w:val="ru-RU"/>
        </w:rPr>
        <w:t xml:space="preserve"> </w:t>
      </w:r>
      <w:r w:rsidR="00AA6D1D" w:rsidRPr="00986C82">
        <w:rPr>
          <w:sz w:val="22"/>
          <w:szCs w:val="22"/>
          <w:lang w:val="ru-RU"/>
        </w:rPr>
        <w:t xml:space="preserve">   </w:t>
      </w:r>
      <w:r w:rsidR="006318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ali grb kolorni 2" style="width:47.25pt;height:70.5pt;visibility:visible">
            <v:imagedata r:id="rId8" o:title="mali grb kolorni 2"/>
          </v:shape>
        </w:pict>
      </w:r>
    </w:p>
    <w:p w:rsidR="003743E1" w:rsidRPr="00986C82" w:rsidRDefault="003743E1" w:rsidP="003743E1">
      <w:pPr>
        <w:rPr>
          <w:sz w:val="22"/>
          <w:szCs w:val="22"/>
          <w:lang w:val="sr-Cyrl-CS"/>
        </w:rPr>
      </w:pPr>
      <w:r w:rsidRPr="00986C82">
        <w:rPr>
          <w:b/>
          <w:sz w:val="22"/>
          <w:szCs w:val="22"/>
          <w:lang w:val="sr-Cyrl-CS"/>
        </w:rPr>
        <w:t xml:space="preserve">          </w:t>
      </w:r>
      <w:r w:rsidR="00AA6D1D" w:rsidRPr="00986C82">
        <w:rPr>
          <w:b/>
          <w:sz w:val="22"/>
          <w:szCs w:val="22"/>
          <w:lang w:val="ru-RU"/>
        </w:rPr>
        <w:t xml:space="preserve">   </w:t>
      </w:r>
      <w:r w:rsidR="005F483C">
        <w:rPr>
          <w:b/>
          <w:sz w:val="22"/>
          <w:szCs w:val="22"/>
          <w:lang w:val="sr-Latn-CS"/>
        </w:rPr>
        <w:tab/>
        <w:t xml:space="preserve">    </w:t>
      </w:r>
      <w:r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R</w:t>
      </w:r>
      <w:r w:rsidR="00C12A3A">
        <w:rPr>
          <w:b/>
          <w:sz w:val="22"/>
          <w:szCs w:val="22"/>
          <w:lang w:val="ru-RU"/>
        </w:rPr>
        <w:t>epublika</w:t>
      </w:r>
      <w:r w:rsidRPr="00986C82">
        <w:rPr>
          <w:b/>
          <w:sz w:val="22"/>
          <w:szCs w:val="22"/>
          <w:lang w:val="ru-RU"/>
        </w:rPr>
        <w:t xml:space="preserve"> </w:t>
      </w:r>
      <w:r w:rsidR="00C12A3A">
        <w:rPr>
          <w:b/>
          <w:sz w:val="22"/>
          <w:szCs w:val="22"/>
          <w:lang w:val="ru-RU"/>
        </w:rPr>
        <w:t>Srbija</w:t>
      </w:r>
      <w:r w:rsidRPr="00986C82">
        <w:rPr>
          <w:b/>
          <w:sz w:val="22"/>
          <w:szCs w:val="22"/>
          <w:lang w:val="ru-RU"/>
        </w:rPr>
        <w:tab/>
      </w:r>
      <w:r w:rsidRPr="00986C82">
        <w:rPr>
          <w:b/>
          <w:sz w:val="22"/>
          <w:szCs w:val="22"/>
          <w:lang w:val="ru-RU"/>
        </w:rPr>
        <w:tab/>
      </w:r>
      <w:r w:rsidRPr="00986C82">
        <w:rPr>
          <w:b/>
          <w:sz w:val="22"/>
          <w:szCs w:val="22"/>
          <w:lang w:val="ru-RU"/>
        </w:rPr>
        <w:tab/>
      </w:r>
      <w:r w:rsidRPr="00986C82">
        <w:rPr>
          <w:b/>
          <w:sz w:val="22"/>
          <w:szCs w:val="22"/>
          <w:lang w:val="ru-RU"/>
        </w:rPr>
        <w:tab/>
      </w:r>
      <w:r w:rsidRPr="00986C82">
        <w:rPr>
          <w:b/>
          <w:sz w:val="22"/>
          <w:szCs w:val="22"/>
          <w:lang w:val="ru-RU"/>
        </w:rPr>
        <w:tab/>
      </w:r>
      <w:r w:rsidRPr="00986C82">
        <w:rPr>
          <w:b/>
          <w:sz w:val="22"/>
          <w:szCs w:val="22"/>
          <w:lang w:val="ru-RU"/>
        </w:rPr>
        <w:tab/>
        <w:t xml:space="preserve">       </w:t>
      </w:r>
    </w:p>
    <w:p w:rsidR="003743E1" w:rsidRPr="00986C82" w:rsidRDefault="005F483C" w:rsidP="003743E1">
      <w:pPr>
        <w:pStyle w:val="Title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 xml:space="preserve">    </w:t>
      </w:r>
      <w:r w:rsidR="00C12A3A">
        <w:rPr>
          <w:sz w:val="22"/>
          <w:szCs w:val="22"/>
          <w:lang w:val="ru-RU"/>
        </w:rPr>
        <w:t>AGENCIJA</w:t>
      </w:r>
      <w:r w:rsidR="003743E1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ZA</w:t>
      </w:r>
      <w:r w:rsidR="003743E1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LICENCIRANJE</w:t>
      </w:r>
      <w:r w:rsidR="003743E1" w:rsidRPr="00986C82">
        <w:rPr>
          <w:sz w:val="22"/>
          <w:szCs w:val="22"/>
          <w:lang w:val="ru-RU"/>
        </w:rPr>
        <w:t xml:space="preserve"> </w:t>
      </w:r>
    </w:p>
    <w:p w:rsidR="003743E1" w:rsidRPr="00986C82" w:rsidRDefault="003743E1" w:rsidP="003743E1">
      <w:pPr>
        <w:pStyle w:val="Title"/>
        <w:jc w:val="both"/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  </w:t>
      </w:r>
      <w:r w:rsidR="00AA6D1D" w:rsidRPr="00986C82">
        <w:rPr>
          <w:sz w:val="22"/>
          <w:szCs w:val="22"/>
          <w:lang w:val="ru-RU"/>
        </w:rPr>
        <w:t xml:space="preserve">  </w:t>
      </w:r>
      <w:r w:rsidR="005F483C">
        <w:rPr>
          <w:sz w:val="22"/>
          <w:szCs w:val="22"/>
          <w:lang w:val="sr-Latn-CS"/>
        </w:rPr>
        <w:t xml:space="preserve">    </w:t>
      </w:r>
      <w:r w:rsidR="00C12A3A">
        <w:rPr>
          <w:sz w:val="22"/>
          <w:szCs w:val="22"/>
          <w:lang w:val="ru-RU"/>
        </w:rPr>
        <w:t>STEČAJNIH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UPRAVNIKA</w:t>
      </w:r>
      <w:r w:rsidRPr="00986C82">
        <w:rPr>
          <w:sz w:val="22"/>
          <w:szCs w:val="22"/>
          <w:lang w:val="ru-RU"/>
        </w:rPr>
        <w:t xml:space="preserve"> </w:t>
      </w:r>
      <w:r w:rsidRPr="00986C82">
        <w:rPr>
          <w:sz w:val="22"/>
          <w:szCs w:val="22"/>
        </w:rPr>
        <w:t xml:space="preserve">  </w:t>
      </w:r>
    </w:p>
    <w:p w:rsidR="003743E1" w:rsidRPr="00986C82" w:rsidRDefault="003743E1" w:rsidP="003743E1">
      <w:pPr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               </w:t>
      </w:r>
      <w:r w:rsidR="00B521A1" w:rsidRPr="00986C82">
        <w:rPr>
          <w:sz w:val="22"/>
          <w:szCs w:val="22"/>
          <w:lang w:val="ru-RU"/>
        </w:rPr>
        <w:t xml:space="preserve">  </w:t>
      </w:r>
      <w:r w:rsidR="00AA6D1D" w:rsidRPr="00986C82">
        <w:rPr>
          <w:sz w:val="22"/>
          <w:szCs w:val="22"/>
          <w:lang w:val="ru-RU"/>
        </w:rPr>
        <w:t xml:space="preserve"> </w:t>
      </w:r>
      <w:r w:rsidR="005F483C">
        <w:rPr>
          <w:sz w:val="22"/>
          <w:szCs w:val="22"/>
          <w:lang w:val="sr-Latn-CS"/>
        </w:rPr>
        <w:t xml:space="preserve">       </w:t>
      </w:r>
      <w:r w:rsidR="00C12A3A">
        <w:rPr>
          <w:sz w:val="22"/>
          <w:szCs w:val="22"/>
          <w:lang w:val="sr-Cyrl-CS"/>
        </w:rPr>
        <w:t>B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g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r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d</w:t>
      </w:r>
      <w:r w:rsidRPr="00986C82">
        <w:rPr>
          <w:sz w:val="22"/>
          <w:szCs w:val="22"/>
          <w:lang w:val="sr-Cyrl-CS"/>
        </w:rPr>
        <w:t xml:space="preserve"> </w:t>
      </w:r>
    </w:p>
    <w:p w:rsidR="00425ED2" w:rsidRPr="00986C82" w:rsidRDefault="00425ED2" w:rsidP="003743E1">
      <w:pPr>
        <w:tabs>
          <w:tab w:val="left" w:pos="540"/>
        </w:tabs>
        <w:rPr>
          <w:b/>
          <w:bCs/>
          <w:sz w:val="22"/>
          <w:szCs w:val="22"/>
          <w:u w:val="single"/>
          <w:lang w:val="ru-RU"/>
        </w:rPr>
      </w:pPr>
    </w:p>
    <w:p w:rsidR="00425ED2" w:rsidRPr="00986C82" w:rsidRDefault="00425ED2">
      <w:pPr>
        <w:jc w:val="center"/>
        <w:rPr>
          <w:b/>
          <w:bCs/>
          <w:sz w:val="22"/>
          <w:szCs w:val="22"/>
          <w:lang w:val="ru-RU"/>
        </w:rPr>
      </w:pPr>
    </w:p>
    <w:p w:rsidR="00425ED2" w:rsidRPr="00986C82" w:rsidRDefault="00425ED2">
      <w:pPr>
        <w:jc w:val="center"/>
        <w:rPr>
          <w:b/>
          <w:bCs/>
          <w:sz w:val="22"/>
          <w:szCs w:val="22"/>
          <w:lang w:val="sr-Cyrl-CS"/>
        </w:rPr>
      </w:pPr>
    </w:p>
    <w:p w:rsidR="003743E1" w:rsidRPr="00986C82" w:rsidRDefault="003743E1">
      <w:pPr>
        <w:jc w:val="center"/>
        <w:rPr>
          <w:b/>
          <w:bCs/>
          <w:sz w:val="22"/>
          <w:szCs w:val="22"/>
          <w:lang w:val="sr-Cyrl-CS"/>
        </w:rPr>
      </w:pPr>
    </w:p>
    <w:p w:rsidR="00C16C24" w:rsidRPr="00986C82" w:rsidRDefault="00C16C24">
      <w:pPr>
        <w:jc w:val="center"/>
        <w:rPr>
          <w:b/>
          <w:bCs/>
          <w:sz w:val="22"/>
          <w:szCs w:val="22"/>
          <w:lang w:val="sr-Cyrl-CS"/>
        </w:rPr>
      </w:pPr>
    </w:p>
    <w:p w:rsidR="00C16C24" w:rsidRPr="00986C82" w:rsidRDefault="00C16C24">
      <w:pPr>
        <w:jc w:val="center"/>
        <w:rPr>
          <w:b/>
          <w:bCs/>
          <w:sz w:val="22"/>
          <w:szCs w:val="22"/>
          <w:lang w:val="sr-Cyrl-CS"/>
        </w:rPr>
      </w:pPr>
    </w:p>
    <w:p w:rsidR="00C16C24" w:rsidRPr="00986C82" w:rsidRDefault="00C16C24">
      <w:pPr>
        <w:jc w:val="center"/>
        <w:rPr>
          <w:b/>
          <w:bCs/>
          <w:sz w:val="22"/>
          <w:szCs w:val="22"/>
          <w:lang w:val="ru-RU"/>
        </w:rPr>
      </w:pPr>
    </w:p>
    <w:p w:rsidR="000A3C12" w:rsidRPr="00986C82" w:rsidRDefault="000A3C12">
      <w:pPr>
        <w:jc w:val="center"/>
        <w:rPr>
          <w:b/>
          <w:bCs/>
          <w:sz w:val="22"/>
          <w:szCs w:val="22"/>
          <w:lang w:val="ru-RU"/>
        </w:rPr>
      </w:pPr>
    </w:p>
    <w:p w:rsidR="000A3C12" w:rsidRPr="00986C82" w:rsidRDefault="000A3C12">
      <w:pPr>
        <w:jc w:val="center"/>
        <w:rPr>
          <w:b/>
          <w:bCs/>
          <w:sz w:val="22"/>
          <w:szCs w:val="22"/>
          <w:lang w:val="ru-RU"/>
        </w:rPr>
      </w:pPr>
    </w:p>
    <w:p w:rsidR="000A3C12" w:rsidRPr="00986C82" w:rsidRDefault="000A3C12">
      <w:pPr>
        <w:jc w:val="center"/>
        <w:rPr>
          <w:b/>
          <w:bCs/>
          <w:sz w:val="22"/>
          <w:szCs w:val="22"/>
          <w:lang w:val="ru-RU"/>
        </w:rPr>
      </w:pPr>
    </w:p>
    <w:p w:rsidR="00425ED2" w:rsidRPr="00986C82" w:rsidRDefault="00425ED2">
      <w:pPr>
        <w:rPr>
          <w:b/>
          <w:bCs/>
          <w:sz w:val="32"/>
          <w:szCs w:val="32"/>
          <w:lang w:val="ru-RU"/>
        </w:rPr>
      </w:pPr>
    </w:p>
    <w:p w:rsidR="008E44E0" w:rsidRPr="00986C82" w:rsidRDefault="00C12A3A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INFORMATOR</w:t>
      </w:r>
      <w:r w:rsidR="00425ED2" w:rsidRPr="00986C82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O</w:t>
      </w:r>
      <w:r w:rsidR="00425ED2" w:rsidRPr="00986C82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RADU</w:t>
      </w:r>
    </w:p>
    <w:p w:rsidR="00425ED2" w:rsidRPr="00986C82" w:rsidRDefault="00C12A3A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AGENCIJE</w:t>
      </w:r>
      <w:r w:rsidR="008E44E0" w:rsidRPr="00986C82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ZA</w:t>
      </w:r>
      <w:r w:rsidR="008E44E0" w:rsidRPr="00986C82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LICENCIRANJE</w:t>
      </w:r>
      <w:r w:rsidR="008E44E0" w:rsidRPr="00986C82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STEČAJNIH</w:t>
      </w:r>
      <w:r w:rsidR="008E44E0" w:rsidRPr="00986C82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UPRAVNIKA</w:t>
      </w:r>
      <w:r w:rsidR="00425ED2" w:rsidRPr="00986C82">
        <w:rPr>
          <w:b/>
          <w:bCs/>
          <w:sz w:val="32"/>
          <w:szCs w:val="32"/>
          <w:lang w:val="sr-Cyrl-CS"/>
        </w:rPr>
        <w:t xml:space="preserve"> </w:t>
      </w:r>
    </w:p>
    <w:p w:rsidR="00425ED2" w:rsidRPr="00986C82" w:rsidRDefault="00425ED2">
      <w:pPr>
        <w:pStyle w:val="BodyText"/>
        <w:rPr>
          <w:sz w:val="32"/>
          <w:szCs w:val="32"/>
          <w:lang w:val="ru-RU"/>
        </w:rPr>
      </w:pPr>
    </w:p>
    <w:p w:rsidR="00A2614E" w:rsidRPr="00986C82" w:rsidRDefault="00A2614E">
      <w:pPr>
        <w:pStyle w:val="BodyText"/>
        <w:rPr>
          <w:sz w:val="22"/>
          <w:szCs w:val="22"/>
          <w:lang w:val="ru-RU"/>
        </w:rPr>
      </w:pPr>
    </w:p>
    <w:p w:rsidR="00A2614E" w:rsidRPr="00986C82" w:rsidRDefault="00A2614E">
      <w:pPr>
        <w:pStyle w:val="BodyText"/>
        <w:rPr>
          <w:sz w:val="22"/>
          <w:szCs w:val="22"/>
          <w:lang w:val="ru-RU"/>
        </w:rPr>
      </w:pPr>
    </w:p>
    <w:p w:rsidR="00A2614E" w:rsidRPr="00986C82" w:rsidRDefault="00A2614E">
      <w:pPr>
        <w:pStyle w:val="BodyText"/>
        <w:rPr>
          <w:sz w:val="22"/>
          <w:szCs w:val="22"/>
          <w:lang w:val="ru-RU"/>
        </w:rPr>
      </w:pPr>
    </w:p>
    <w:p w:rsidR="00425ED2" w:rsidRPr="00986C82" w:rsidRDefault="00425ED2">
      <w:pPr>
        <w:pStyle w:val="BodyText"/>
        <w:rPr>
          <w:sz w:val="22"/>
          <w:szCs w:val="22"/>
          <w:lang w:val="ru-RU"/>
        </w:rPr>
      </w:pPr>
    </w:p>
    <w:p w:rsidR="00425ED2" w:rsidRPr="00986C82" w:rsidRDefault="00425ED2">
      <w:pPr>
        <w:pStyle w:val="BodyText"/>
        <w:rPr>
          <w:sz w:val="22"/>
          <w:szCs w:val="22"/>
          <w:lang w:val="ru-RU"/>
        </w:rPr>
      </w:pPr>
    </w:p>
    <w:p w:rsidR="00425ED2" w:rsidRPr="00986C82" w:rsidRDefault="00425ED2">
      <w:pPr>
        <w:pStyle w:val="BodyText"/>
        <w:rPr>
          <w:sz w:val="22"/>
          <w:szCs w:val="22"/>
          <w:lang w:val="ru-RU"/>
        </w:rPr>
      </w:pPr>
    </w:p>
    <w:p w:rsidR="00425ED2" w:rsidRPr="00986C82" w:rsidRDefault="00425ED2">
      <w:pPr>
        <w:pStyle w:val="BodyText"/>
        <w:rPr>
          <w:sz w:val="22"/>
          <w:szCs w:val="22"/>
          <w:lang w:val="ru-RU"/>
        </w:rPr>
      </w:pPr>
    </w:p>
    <w:p w:rsidR="00425ED2" w:rsidRPr="00986C82" w:rsidRDefault="00425ED2">
      <w:pPr>
        <w:pStyle w:val="BodyText"/>
        <w:rPr>
          <w:sz w:val="22"/>
          <w:szCs w:val="22"/>
          <w:lang w:val="ru-RU"/>
        </w:rPr>
      </w:pPr>
    </w:p>
    <w:p w:rsidR="00425ED2" w:rsidRPr="00986C82" w:rsidRDefault="00425ED2">
      <w:pPr>
        <w:pStyle w:val="BodyText"/>
        <w:rPr>
          <w:sz w:val="22"/>
          <w:szCs w:val="22"/>
          <w:lang w:val="ru-RU"/>
        </w:rPr>
      </w:pPr>
    </w:p>
    <w:p w:rsidR="00425ED2" w:rsidRPr="00986C82" w:rsidRDefault="00425ED2">
      <w:pPr>
        <w:pStyle w:val="BodyText"/>
        <w:rPr>
          <w:sz w:val="22"/>
          <w:szCs w:val="22"/>
          <w:lang w:val="ru-RU"/>
        </w:rPr>
      </w:pPr>
    </w:p>
    <w:p w:rsidR="00425ED2" w:rsidRPr="00986C82" w:rsidRDefault="00425ED2">
      <w:pPr>
        <w:pStyle w:val="BodyText"/>
        <w:rPr>
          <w:sz w:val="22"/>
          <w:szCs w:val="22"/>
          <w:lang w:val="ru-RU"/>
        </w:rPr>
      </w:pPr>
    </w:p>
    <w:p w:rsidR="00425ED2" w:rsidRPr="00986C82" w:rsidRDefault="00425ED2">
      <w:pPr>
        <w:pStyle w:val="BodyText"/>
        <w:rPr>
          <w:sz w:val="22"/>
          <w:szCs w:val="22"/>
          <w:lang w:val="ru-RU"/>
        </w:rPr>
      </w:pPr>
    </w:p>
    <w:p w:rsidR="00425ED2" w:rsidRPr="00986C82" w:rsidRDefault="00425ED2">
      <w:pPr>
        <w:pStyle w:val="BodyText"/>
        <w:rPr>
          <w:sz w:val="22"/>
          <w:szCs w:val="22"/>
          <w:lang w:val="ru-RU"/>
        </w:rPr>
      </w:pPr>
    </w:p>
    <w:p w:rsidR="00425ED2" w:rsidRPr="00986C82" w:rsidRDefault="00425ED2">
      <w:pPr>
        <w:pStyle w:val="BodyText"/>
        <w:rPr>
          <w:sz w:val="22"/>
          <w:szCs w:val="22"/>
          <w:lang w:val="ru-RU"/>
        </w:rPr>
      </w:pPr>
    </w:p>
    <w:p w:rsidR="00425ED2" w:rsidRPr="00986C82" w:rsidRDefault="00425ED2">
      <w:pPr>
        <w:pStyle w:val="BodyText"/>
        <w:rPr>
          <w:sz w:val="22"/>
          <w:szCs w:val="22"/>
          <w:lang w:val="ru-RU"/>
        </w:rPr>
      </w:pPr>
    </w:p>
    <w:p w:rsidR="00425ED2" w:rsidRPr="00986C82" w:rsidRDefault="00425ED2">
      <w:pPr>
        <w:pStyle w:val="BodyText"/>
        <w:rPr>
          <w:sz w:val="22"/>
          <w:szCs w:val="22"/>
          <w:lang w:val="ru-RU"/>
        </w:rPr>
      </w:pPr>
    </w:p>
    <w:p w:rsidR="00425ED2" w:rsidRDefault="00425ED2">
      <w:pPr>
        <w:pStyle w:val="BodyText"/>
        <w:rPr>
          <w:sz w:val="22"/>
          <w:szCs w:val="22"/>
          <w:lang w:val="ru-RU"/>
        </w:rPr>
      </w:pPr>
    </w:p>
    <w:p w:rsidR="00986C82" w:rsidRDefault="00986C82">
      <w:pPr>
        <w:pStyle w:val="BodyText"/>
        <w:rPr>
          <w:sz w:val="22"/>
          <w:szCs w:val="22"/>
          <w:lang w:val="ru-RU"/>
        </w:rPr>
      </w:pPr>
    </w:p>
    <w:p w:rsidR="00986C82" w:rsidRDefault="00986C82">
      <w:pPr>
        <w:pStyle w:val="BodyText"/>
        <w:rPr>
          <w:sz w:val="22"/>
          <w:szCs w:val="22"/>
          <w:lang w:val="ru-RU"/>
        </w:rPr>
      </w:pPr>
    </w:p>
    <w:p w:rsidR="00986C82" w:rsidRDefault="00986C82">
      <w:pPr>
        <w:pStyle w:val="BodyText"/>
        <w:rPr>
          <w:sz w:val="22"/>
          <w:szCs w:val="22"/>
          <w:lang w:val="ru-RU"/>
        </w:rPr>
      </w:pPr>
    </w:p>
    <w:p w:rsidR="00986C82" w:rsidRDefault="00986C82">
      <w:pPr>
        <w:pStyle w:val="BodyText"/>
        <w:rPr>
          <w:sz w:val="22"/>
          <w:szCs w:val="22"/>
          <w:lang w:val="ru-RU"/>
        </w:rPr>
      </w:pPr>
    </w:p>
    <w:p w:rsidR="00986C82" w:rsidRDefault="00986C82">
      <w:pPr>
        <w:pStyle w:val="BodyText"/>
        <w:rPr>
          <w:sz w:val="22"/>
          <w:szCs w:val="22"/>
          <w:lang w:val="ru-RU"/>
        </w:rPr>
      </w:pPr>
    </w:p>
    <w:p w:rsidR="00986C82" w:rsidRDefault="00986C82">
      <w:pPr>
        <w:pStyle w:val="BodyText"/>
        <w:rPr>
          <w:sz w:val="22"/>
          <w:szCs w:val="22"/>
          <w:lang w:val="ru-RU"/>
        </w:rPr>
      </w:pPr>
    </w:p>
    <w:p w:rsidR="00986C82" w:rsidRDefault="00986C82">
      <w:pPr>
        <w:pStyle w:val="BodyText"/>
        <w:rPr>
          <w:sz w:val="22"/>
          <w:szCs w:val="22"/>
          <w:lang w:val="ru-RU"/>
        </w:rPr>
      </w:pPr>
    </w:p>
    <w:p w:rsidR="00986C82" w:rsidRDefault="00986C82">
      <w:pPr>
        <w:pStyle w:val="BodyText"/>
        <w:rPr>
          <w:sz w:val="22"/>
          <w:szCs w:val="22"/>
          <w:lang w:val="ru-RU"/>
        </w:rPr>
      </w:pPr>
    </w:p>
    <w:p w:rsidR="00986C82" w:rsidRDefault="00986C82">
      <w:pPr>
        <w:pStyle w:val="BodyText"/>
        <w:rPr>
          <w:sz w:val="22"/>
          <w:szCs w:val="22"/>
          <w:lang w:val="ru-RU"/>
        </w:rPr>
      </w:pPr>
    </w:p>
    <w:p w:rsidR="00986C82" w:rsidRDefault="00986C82">
      <w:pPr>
        <w:pStyle w:val="BodyText"/>
        <w:rPr>
          <w:sz w:val="22"/>
          <w:szCs w:val="22"/>
          <w:lang w:val="ru-RU"/>
        </w:rPr>
      </w:pPr>
    </w:p>
    <w:p w:rsidR="00986C82" w:rsidRDefault="00986C82">
      <w:pPr>
        <w:pStyle w:val="BodyText"/>
        <w:rPr>
          <w:sz w:val="22"/>
          <w:szCs w:val="22"/>
          <w:lang w:val="ru-RU"/>
        </w:rPr>
      </w:pPr>
    </w:p>
    <w:p w:rsidR="00986C82" w:rsidRDefault="00986C82">
      <w:pPr>
        <w:pStyle w:val="BodyText"/>
        <w:rPr>
          <w:sz w:val="22"/>
          <w:szCs w:val="22"/>
          <w:lang w:val="ru-RU"/>
        </w:rPr>
      </w:pPr>
    </w:p>
    <w:p w:rsidR="00425ED2" w:rsidRPr="00986C82" w:rsidRDefault="00425ED2" w:rsidP="00986C82">
      <w:pPr>
        <w:pStyle w:val="BodyText"/>
        <w:jc w:val="left"/>
        <w:rPr>
          <w:sz w:val="22"/>
          <w:szCs w:val="22"/>
          <w:lang w:val="ru-RU"/>
        </w:rPr>
      </w:pPr>
    </w:p>
    <w:p w:rsidR="00425ED2" w:rsidRPr="00986C82" w:rsidRDefault="00425ED2">
      <w:pPr>
        <w:pStyle w:val="BodyText"/>
        <w:rPr>
          <w:sz w:val="22"/>
          <w:szCs w:val="22"/>
          <w:lang w:val="ru-RU"/>
        </w:rPr>
      </w:pPr>
    </w:p>
    <w:p w:rsidR="00425ED2" w:rsidRPr="00A002BA" w:rsidRDefault="00C12A3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SADRŽAJ</w:t>
      </w:r>
      <w:r w:rsidR="00425ED2" w:rsidRPr="00A002BA">
        <w:rPr>
          <w:sz w:val="22"/>
          <w:szCs w:val="22"/>
        </w:rPr>
        <w:t>:</w:t>
      </w:r>
    </w:p>
    <w:p w:rsidR="003743E1" w:rsidRPr="00A06FE5" w:rsidRDefault="003743E1">
      <w:pPr>
        <w:pStyle w:val="Heading3"/>
        <w:rPr>
          <w:b w:val="0"/>
          <w:sz w:val="22"/>
          <w:szCs w:val="22"/>
          <w:lang w:val="sr-Cyrl-CS"/>
        </w:rPr>
      </w:pPr>
    </w:p>
    <w:p w:rsidR="008E44E0" w:rsidRPr="00A06FE5" w:rsidRDefault="008E44E0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  <w:r w:rsidRPr="00A06FE5">
        <w:rPr>
          <w:b/>
          <w:color w:val="000000"/>
          <w:sz w:val="22"/>
          <w:szCs w:val="22"/>
          <w:lang w:val="sr-Cyrl-CS"/>
        </w:rPr>
        <w:t>1</w:t>
      </w:r>
      <w:r w:rsidR="00531A9B" w:rsidRPr="00A06FE5">
        <w:rPr>
          <w:b/>
          <w:color w:val="000000"/>
          <w:sz w:val="22"/>
          <w:szCs w:val="22"/>
          <w:lang w:val="sr-Cyrl-CS"/>
        </w:rPr>
        <w:t xml:space="preserve">. </w:t>
      </w:r>
      <w:r w:rsidR="00C12A3A">
        <w:rPr>
          <w:b/>
          <w:color w:val="000000"/>
          <w:sz w:val="22"/>
          <w:szCs w:val="22"/>
          <w:lang w:val="ru-RU"/>
        </w:rPr>
        <w:t>OSNOVNI</w:t>
      </w:r>
      <w:r w:rsidR="00531A9B" w:rsidRPr="00A06FE5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PODACI</w:t>
      </w:r>
      <w:r w:rsidR="00531A9B" w:rsidRPr="00A06FE5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</w:t>
      </w:r>
      <w:r w:rsidR="00531A9B" w:rsidRPr="00A06FE5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DRŽAVNOM</w:t>
      </w:r>
      <w:r w:rsidR="003957E6" w:rsidRPr="00A06FE5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ORGANU</w:t>
      </w:r>
      <w:r w:rsidR="003957E6" w:rsidRPr="00A06FE5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I</w:t>
      </w:r>
      <w:r w:rsidR="003957E6" w:rsidRPr="00A06FE5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I</w:t>
      </w:r>
      <w:r w:rsidR="00C12A3A">
        <w:rPr>
          <w:b/>
          <w:color w:val="000000"/>
          <w:sz w:val="22"/>
          <w:szCs w:val="22"/>
          <w:lang w:val="ru-RU"/>
        </w:rPr>
        <w:t>NFORMATORU</w:t>
      </w:r>
      <w:r w:rsidR="00903B18" w:rsidRPr="00A06FE5">
        <w:rPr>
          <w:color w:val="000000"/>
          <w:sz w:val="22"/>
          <w:szCs w:val="22"/>
          <w:lang w:val="ru-RU"/>
        </w:rPr>
        <w:t>..................................3</w:t>
      </w:r>
      <w:r w:rsidRPr="00A06FE5">
        <w:rPr>
          <w:b/>
          <w:color w:val="000000"/>
          <w:sz w:val="22"/>
          <w:szCs w:val="22"/>
          <w:lang w:val="ru-RU"/>
        </w:rPr>
        <w:t xml:space="preserve"> </w:t>
      </w:r>
    </w:p>
    <w:p w:rsidR="008E44E0" w:rsidRPr="00A06FE5" w:rsidRDefault="008E44E0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CA0E50" w:rsidRPr="00A06FE5" w:rsidRDefault="008E44E0" w:rsidP="00EF5A5C">
      <w:pPr>
        <w:autoSpaceDE w:val="0"/>
        <w:autoSpaceDN w:val="0"/>
        <w:adjustRightInd w:val="0"/>
        <w:rPr>
          <w:b/>
          <w:color w:val="000000"/>
          <w:sz w:val="22"/>
          <w:szCs w:val="22"/>
          <w:lang w:val="sr-Latn-CS"/>
        </w:rPr>
      </w:pPr>
      <w:r w:rsidRPr="00A06FE5">
        <w:rPr>
          <w:b/>
          <w:color w:val="000000"/>
          <w:sz w:val="22"/>
          <w:szCs w:val="22"/>
          <w:lang w:val="ru-RU"/>
        </w:rPr>
        <w:t>2</w:t>
      </w:r>
      <w:r w:rsidR="00531A9B" w:rsidRPr="00A06FE5">
        <w:rPr>
          <w:b/>
          <w:color w:val="000000"/>
          <w:sz w:val="22"/>
          <w:szCs w:val="22"/>
          <w:lang w:val="sr-Cyrl-CS"/>
        </w:rPr>
        <w:t>.</w:t>
      </w:r>
      <w:r w:rsidR="00EF5A5C" w:rsidRPr="00A06FE5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ORGANIZACIONA</w:t>
      </w:r>
      <w:r w:rsidR="00EF5A5C" w:rsidRPr="00A06FE5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STRUKTURA</w:t>
      </w:r>
      <w:r w:rsidR="00366DA0" w:rsidRPr="00A06FE5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AGENCIJE</w:t>
      </w:r>
      <w:r w:rsidR="00F4274E" w:rsidRPr="00A06FE5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ZA</w:t>
      </w:r>
      <w:r w:rsidR="00F4274E" w:rsidRPr="00A06FE5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LICENCIRANJE</w:t>
      </w:r>
      <w:r w:rsidR="00F4274E" w:rsidRPr="00A06FE5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STEČAJNIH</w:t>
      </w:r>
      <w:r w:rsidR="00F4274E" w:rsidRPr="00A06FE5">
        <w:rPr>
          <w:b/>
          <w:color w:val="000000"/>
          <w:sz w:val="22"/>
          <w:szCs w:val="22"/>
          <w:lang w:val="ru-RU"/>
        </w:rPr>
        <w:t xml:space="preserve"> </w:t>
      </w:r>
    </w:p>
    <w:p w:rsidR="003957E6" w:rsidRPr="00A06FE5" w:rsidRDefault="00CA0E50" w:rsidP="00EF5A5C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 w:rsidRPr="00A06FE5">
        <w:rPr>
          <w:b/>
          <w:color w:val="000000"/>
          <w:sz w:val="22"/>
          <w:szCs w:val="22"/>
          <w:lang w:val="sr-Latn-CS"/>
        </w:rPr>
        <w:t xml:space="preserve">    </w:t>
      </w:r>
      <w:r w:rsidR="00C12A3A">
        <w:rPr>
          <w:b/>
          <w:color w:val="000000"/>
          <w:sz w:val="22"/>
          <w:szCs w:val="22"/>
          <w:lang w:val="ru-RU"/>
        </w:rPr>
        <w:t>UPRAVNIKA</w:t>
      </w:r>
      <w:r w:rsidR="00903B18" w:rsidRPr="00A06FE5">
        <w:rPr>
          <w:color w:val="000000"/>
          <w:sz w:val="22"/>
          <w:szCs w:val="22"/>
          <w:lang w:val="ru-RU"/>
        </w:rPr>
        <w:t>......................................................................................................</w:t>
      </w:r>
      <w:r w:rsidR="007F5C0D" w:rsidRPr="00A06FE5">
        <w:rPr>
          <w:color w:val="000000"/>
          <w:sz w:val="22"/>
          <w:szCs w:val="22"/>
          <w:lang w:val="ru-RU"/>
        </w:rPr>
        <w:t>.</w:t>
      </w:r>
      <w:r w:rsidR="009B39E0" w:rsidRPr="00A06FE5">
        <w:rPr>
          <w:color w:val="000000"/>
          <w:sz w:val="22"/>
          <w:szCs w:val="22"/>
          <w:lang w:val="ru-RU"/>
        </w:rPr>
        <w:t>............................</w:t>
      </w:r>
      <w:r w:rsidR="004F73CB">
        <w:rPr>
          <w:color w:val="000000"/>
          <w:sz w:val="22"/>
          <w:szCs w:val="22"/>
        </w:rPr>
        <w:t>.</w:t>
      </w:r>
      <w:r w:rsidR="009B39E0" w:rsidRPr="00A06FE5">
        <w:rPr>
          <w:color w:val="000000"/>
          <w:sz w:val="22"/>
          <w:szCs w:val="22"/>
          <w:lang w:val="ru-RU"/>
        </w:rPr>
        <w:t>...4</w:t>
      </w:r>
      <w:r w:rsidR="00F4274E" w:rsidRPr="00A06FE5">
        <w:rPr>
          <w:color w:val="000000"/>
          <w:sz w:val="22"/>
          <w:szCs w:val="22"/>
          <w:lang w:val="ru-RU"/>
        </w:rPr>
        <w:t xml:space="preserve"> </w:t>
      </w:r>
      <w:r w:rsidR="003957E6" w:rsidRPr="00A06FE5">
        <w:rPr>
          <w:color w:val="000000"/>
          <w:sz w:val="22"/>
          <w:szCs w:val="22"/>
          <w:lang w:val="ru-RU"/>
        </w:rPr>
        <w:t xml:space="preserve"> </w:t>
      </w:r>
    </w:p>
    <w:p w:rsidR="003957E6" w:rsidRPr="00A06FE5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957E6" w:rsidRPr="00A06FE5" w:rsidRDefault="003957E6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A06FE5">
        <w:rPr>
          <w:b/>
          <w:color w:val="000000"/>
          <w:sz w:val="22"/>
          <w:szCs w:val="22"/>
          <w:lang w:val="ru-RU"/>
        </w:rPr>
        <w:t xml:space="preserve">3. </w:t>
      </w:r>
      <w:r w:rsidR="00C12A3A">
        <w:rPr>
          <w:b/>
          <w:color w:val="000000"/>
          <w:sz w:val="22"/>
          <w:szCs w:val="22"/>
          <w:lang w:val="ru-RU"/>
        </w:rPr>
        <w:t>OPIS</w:t>
      </w:r>
      <w:r w:rsidRPr="00A06FE5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FUNKCIJA</w:t>
      </w:r>
      <w:r w:rsidRPr="00A06FE5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STAREŠINA</w:t>
      </w:r>
      <w:r w:rsidR="00903B18" w:rsidRPr="00A06FE5">
        <w:rPr>
          <w:color w:val="000000"/>
          <w:sz w:val="22"/>
          <w:szCs w:val="22"/>
          <w:lang w:val="ru-RU"/>
        </w:rPr>
        <w:t>...............................................................................................8</w:t>
      </w:r>
      <w:r w:rsidRPr="00A06FE5">
        <w:rPr>
          <w:color w:val="000000"/>
          <w:sz w:val="22"/>
          <w:szCs w:val="22"/>
          <w:lang w:val="ru-RU"/>
        </w:rPr>
        <w:t xml:space="preserve"> </w:t>
      </w:r>
    </w:p>
    <w:p w:rsidR="003957E6" w:rsidRPr="00A06FE5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957E6" w:rsidRPr="00A06FE5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  <w:r w:rsidRPr="00A06FE5">
        <w:rPr>
          <w:b/>
          <w:color w:val="000000"/>
          <w:sz w:val="22"/>
          <w:szCs w:val="22"/>
          <w:lang w:val="ru-RU"/>
        </w:rPr>
        <w:t xml:space="preserve">4. </w:t>
      </w:r>
      <w:r w:rsidR="00C12A3A">
        <w:rPr>
          <w:b/>
          <w:color w:val="000000"/>
          <w:sz w:val="22"/>
          <w:szCs w:val="22"/>
          <w:lang w:val="ru-RU"/>
        </w:rPr>
        <w:t>OPIS</w:t>
      </w:r>
      <w:r w:rsidRPr="00A06FE5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PRAVILA</w:t>
      </w:r>
      <w:r w:rsidRPr="00A06FE5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U</w:t>
      </w:r>
      <w:r w:rsidRPr="00A06FE5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VEZI</w:t>
      </w:r>
      <w:r w:rsidRPr="00A06FE5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SA</w:t>
      </w:r>
      <w:r w:rsidRPr="00A06FE5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JAVNOŠĆU</w:t>
      </w:r>
      <w:r w:rsidRPr="00A06FE5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RADA</w:t>
      </w:r>
      <w:r w:rsidR="00903B18" w:rsidRPr="00A06FE5">
        <w:rPr>
          <w:color w:val="000000"/>
          <w:sz w:val="22"/>
          <w:szCs w:val="22"/>
          <w:lang w:val="ru-RU"/>
        </w:rPr>
        <w:t>...................................................................9</w:t>
      </w:r>
      <w:r w:rsidRPr="00A06FE5">
        <w:rPr>
          <w:b/>
          <w:color w:val="000000"/>
          <w:sz w:val="22"/>
          <w:szCs w:val="22"/>
          <w:lang w:val="ru-RU"/>
        </w:rPr>
        <w:t xml:space="preserve"> </w:t>
      </w:r>
    </w:p>
    <w:p w:rsidR="003957E6" w:rsidRPr="00EB7828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highlight w:val="yellow"/>
          <w:lang w:val="ru-RU"/>
        </w:rPr>
      </w:pPr>
    </w:p>
    <w:p w:rsidR="008E44E0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  <w:r w:rsidRPr="006D5B6C">
        <w:rPr>
          <w:b/>
          <w:color w:val="000000"/>
          <w:sz w:val="22"/>
          <w:szCs w:val="22"/>
          <w:lang w:val="ru-RU"/>
        </w:rPr>
        <w:t xml:space="preserve">5. </w:t>
      </w:r>
      <w:r w:rsidR="00C12A3A">
        <w:rPr>
          <w:b/>
          <w:color w:val="000000"/>
          <w:sz w:val="22"/>
          <w:szCs w:val="22"/>
          <w:lang w:val="ru-RU"/>
        </w:rPr>
        <w:t>SPISAK</w:t>
      </w:r>
      <w:r w:rsidR="00531A9B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NAJČEŠĆE</w:t>
      </w:r>
      <w:r w:rsidR="00531A9B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TRAŽENIH</w:t>
      </w:r>
      <w:r w:rsidR="00531A9B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INFORMACIJA</w:t>
      </w:r>
      <w:r w:rsidR="00531A9B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OD</w:t>
      </w:r>
      <w:r w:rsidR="00531A9B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JAVNOG</w:t>
      </w:r>
      <w:r w:rsidR="00531A9B" w:rsidRPr="006D5B6C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ZNAČAJA</w:t>
      </w:r>
      <w:r w:rsidR="00903B18" w:rsidRPr="006D5B6C">
        <w:rPr>
          <w:color w:val="000000"/>
          <w:sz w:val="22"/>
          <w:szCs w:val="22"/>
          <w:lang w:val="ru-RU"/>
        </w:rPr>
        <w:t>.............</w:t>
      </w:r>
      <w:r w:rsidR="004F73CB">
        <w:rPr>
          <w:color w:val="000000"/>
          <w:sz w:val="22"/>
          <w:szCs w:val="22"/>
        </w:rPr>
        <w:t>.....</w:t>
      </w:r>
      <w:r w:rsidR="00903B18" w:rsidRPr="006D5B6C">
        <w:rPr>
          <w:color w:val="000000"/>
          <w:sz w:val="22"/>
          <w:szCs w:val="22"/>
          <w:lang w:val="ru-RU"/>
        </w:rPr>
        <w:t>11</w:t>
      </w:r>
    </w:p>
    <w:p w:rsidR="008E44E0" w:rsidRPr="006D5B6C" w:rsidRDefault="008E44E0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8E44E0" w:rsidRPr="006D5B6C" w:rsidRDefault="003957E6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6D5B6C">
        <w:rPr>
          <w:b/>
          <w:color w:val="000000"/>
          <w:sz w:val="22"/>
          <w:szCs w:val="22"/>
          <w:lang w:val="ru-RU"/>
        </w:rPr>
        <w:t>6</w:t>
      </w:r>
      <w:r w:rsidR="00531A9B" w:rsidRPr="006D5B6C">
        <w:rPr>
          <w:b/>
          <w:color w:val="000000"/>
          <w:sz w:val="22"/>
          <w:szCs w:val="22"/>
          <w:lang w:val="sr-Cyrl-CS"/>
        </w:rPr>
        <w:t>.</w:t>
      </w:r>
      <w:r w:rsidR="00531A9B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OPIS</w:t>
      </w:r>
      <w:r w:rsidR="00531A9B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NADLEŽNOSTI</w:t>
      </w:r>
      <w:r w:rsidRPr="006D5B6C">
        <w:rPr>
          <w:b/>
          <w:color w:val="000000"/>
          <w:sz w:val="22"/>
          <w:szCs w:val="22"/>
          <w:lang w:val="ru-RU"/>
        </w:rPr>
        <w:t xml:space="preserve">, </w:t>
      </w:r>
      <w:r w:rsidR="00C12A3A">
        <w:rPr>
          <w:b/>
          <w:color w:val="000000"/>
          <w:sz w:val="22"/>
          <w:szCs w:val="22"/>
          <w:lang w:val="ru-RU"/>
        </w:rPr>
        <w:t>OVLAŠĆENJA</w:t>
      </w:r>
      <w:r w:rsidR="00531A9B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="00531A9B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OBAVEZA</w:t>
      </w:r>
      <w:r w:rsidR="00531A9B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DRŽAVNOG</w:t>
      </w:r>
      <w:r w:rsidR="00531A9B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ORGANA</w:t>
      </w:r>
      <w:r w:rsidR="00903B18" w:rsidRPr="006D5B6C">
        <w:rPr>
          <w:color w:val="000000"/>
          <w:sz w:val="22"/>
          <w:szCs w:val="22"/>
          <w:lang w:val="ru-RU"/>
        </w:rPr>
        <w:t>..............</w:t>
      </w:r>
      <w:r w:rsidR="004F73CB">
        <w:rPr>
          <w:color w:val="000000"/>
          <w:sz w:val="22"/>
          <w:szCs w:val="22"/>
        </w:rPr>
        <w:t>..</w:t>
      </w:r>
      <w:r w:rsidR="00903B18" w:rsidRPr="006D5B6C">
        <w:rPr>
          <w:color w:val="000000"/>
          <w:sz w:val="22"/>
          <w:szCs w:val="22"/>
          <w:lang w:val="ru-RU"/>
        </w:rPr>
        <w:t>.1</w:t>
      </w:r>
      <w:r w:rsidR="005C4743" w:rsidRPr="006D5B6C">
        <w:rPr>
          <w:color w:val="000000"/>
          <w:sz w:val="22"/>
          <w:szCs w:val="22"/>
          <w:lang w:val="ru-RU"/>
        </w:rPr>
        <w:t>1</w:t>
      </w:r>
    </w:p>
    <w:p w:rsidR="0085485F" w:rsidRPr="006D5B6C" w:rsidRDefault="0085485F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CA0E50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Latn-CS"/>
        </w:rPr>
      </w:pPr>
      <w:r w:rsidRPr="006D5B6C">
        <w:rPr>
          <w:b/>
          <w:color w:val="000000"/>
          <w:sz w:val="22"/>
          <w:szCs w:val="22"/>
          <w:lang w:val="ru-RU"/>
        </w:rPr>
        <w:t>7.</w:t>
      </w:r>
      <w:r w:rsidR="00366DA0" w:rsidRPr="006D5B6C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OPIS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POSTUPANJA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U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OKVIRU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NADLEŽNOSTI</w:t>
      </w:r>
      <w:r w:rsidRPr="006D5B6C">
        <w:rPr>
          <w:b/>
          <w:color w:val="000000"/>
          <w:sz w:val="22"/>
          <w:szCs w:val="22"/>
          <w:lang w:val="ru-RU"/>
        </w:rPr>
        <w:t xml:space="preserve">, </w:t>
      </w:r>
      <w:r w:rsidR="00C12A3A">
        <w:rPr>
          <w:b/>
          <w:color w:val="000000"/>
          <w:sz w:val="22"/>
          <w:szCs w:val="22"/>
          <w:lang w:val="ru-RU"/>
        </w:rPr>
        <w:t>OVLAŠĆENJA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OBAVEZA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</w:p>
    <w:p w:rsidR="008E44E0" w:rsidRPr="006D5B6C" w:rsidRDefault="00CA0E50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Latn-CS"/>
        </w:rPr>
      </w:pPr>
      <w:r w:rsidRPr="006D5B6C">
        <w:rPr>
          <w:b/>
          <w:color w:val="000000"/>
          <w:sz w:val="22"/>
          <w:szCs w:val="22"/>
          <w:lang w:val="sr-Latn-CS"/>
        </w:rPr>
        <w:t xml:space="preserve">   </w:t>
      </w:r>
      <w:r w:rsidR="00C12A3A">
        <w:rPr>
          <w:b/>
          <w:color w:val="000000"/>
          <w:sz w:val="22"/>
          <w:szCs w:val="22"/>
          <w:lang w:val="ru-RU"/>
        </w:rPr>
        <w:t>DRŽAVNOG</w:t>
      </w:r>
      <w:r w:rsidR="002212B9">
        <w:rPr>
          <w:b/>
          <w:color w:val="000000"/>
          <w:sz w:val="22"/>
          <w:szCs w:val="22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ORGANA</w:t>
      </w:r>
      <w:r w:rsidR="00903B18" w:rsidRPr="006D5B6C">
        <w:rPr>
          <w:color w:val="000000"/>
          <w:sz w:val="22"/>
          <w:szCs w:val="22"/>
          <w:lang w:val="ru-RU"/>
        </w:rPr>
        <w:t>......................................................................................................</w:t>
      </w:r>
      <w:r w:rsidR="004F73CB">
        <w:rPr>
          <w:color w:val="000000"/>
          <w:sz w:val="22"/>
          <w:szCs w:val="22"/>
        </w:rPr>
        <w:t>..............</w:t>
      </w:r>
      <w:r w:rsidR="006B0A9B" w:rsidRPr="006D5B6C">
        <w:rPr>
          <w:color w:val="000000"/>
          <w:sz w:val="22"/>
          <w:szCs w:val="22"/>
          <w:lang w:val="ru-RU"/>
        </w:rPr>
        <w:t>1</w:t>
      </w:r>
      <w:r w:rsidR="006B0A9B" w:rsidRPr="006D5B6C">
        <w:rPr>
          <w:color w:val="000000"/>
          <w:sz w:val="22"/>
          <w:szCs w:val="22"/>
          <w:lang w:val="sr-Latn-CS"/>
        </w:rPr>
        <w:t>2</w:t>
      </w:r>
    </w:p>
    <w:p w:rsidR="008E44E0" w:rsidRPr="006D5B6C" w:rsidRDefault="008E44E0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3957E6" w:rsidRPr="002212B9" w:rsidRDefault="003957E6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5B6C">
        <w:rPr>
          <w:b/>
          <w:color w:val="000000"/>
          <w:sz w:val="22"/>
          <w:szCs w:val="22"/>
          <w:lang w:val="ru-RU"/>
        </w:rPr>
        <w:t>8</w:t>
      </w:r>
      <w:r w:rsidR="00EF5A5C" w:rsidRPr="006D5B6C">
        <w:rPr>
          <w:b/>
          <w:color w:val="000000"/>
          <w:sz w:val="22"/>
          <w:szCs w:val="22"/>
          <w:lang w:val="sr-Latn-CS"/>
        </w:rPr>
        <w:t>.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PROPISI</w:t>
      </w:r>
      <w:r w:rsidR="00E6425A" w:rsidRPr="006D5B6C">
        <w:rPr>
          <w:color w:val="000000"/>
          <w:sz w:val="22"/>
          <w:szCs w:val="22"/>
          <w:lang w:val="ru-RU"/>
        </w:rPr>
        <w:t>..........................................................................................................................................</w:t>
      </w:r>
      <w:r w:rsidR="005C4743" w:rsidRPr="006D5B6C">
        <w:rPr>
          <w:color w:val="000000"/>
          <w:sz w:val="22"/>
          <w:szCs w:val="22"/>
          <w:lang w:val="ru-RU"/>
        </w:rPr>
        <w:t>2</w:t>
      </w:r>
      <w:r w:rsidR="002212B9">
        <w:rPr>
          <w:color w:val="000000"/>
          <w:sz w:val="22"/>
          <w:szCs w:val="22"/>
        </w:rPr>
        <w:t>7</w:t>
      </w: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Latn-CS"/>
        </w:rPr>
      </w:pPr>
      <w:r w:rsidRPr="006D5B6C">
        <w:rPr>
          <w:b/>
          <w:color w:val="000000"/>
          <w:sz w:val="22"/>
          <w:szCs w:val="22"/>
          <w:lang w:val="ru-RU"/>
        </w:rPr>
        <w:t>9.</w:t>
      </w:r>
      <w:r w:rsidR="00366DA0" w:rsidRPr="006D5B6C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USLUGE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KOJE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PRUŽA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ZAINTERESOVANIM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LICIMA</w:t>
      </w:r>
      <w:r w:rsidR="00E6425A" w:rsidRPr="006D5B6C">
        <w:rPr>
          <w:color w:val="000000"/>
          <w:sz w:val="22"/>
          <w:szCs w:val="22"/>
          <w:lang w:val="ru-RU"/>
        </w:rPr>
        <w:t>..................................</w:t>
      </w:r>
      <w:r w:rsidR="005C4743" w:rsidRPr="006D5B6C">
        <w:rPr>
          <w:color w:val="000000"/>
          <w:sz w:val="22"/>
          <w:szCs w:val="22"/>
          <w:lang w:val="ru-RU"/>
        </w:rPr>
        <w:t>2</w:t>
      </w:r>
      <w:r w:rsidR="002212B9">
        <w:rPr>
          <w:color w:val="000000"/>
          <w:sz w:val="22"/>
          <w:szCs w:val="22"/>
          <w:lang w:val="sr-Latn-CS"/>
        </w:rPr>
        <w:t>7</w:t>
      </w: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Latn-CS"/>
        </w:rPr>
      </w:pPr>
      <w:r w:rsidRPr="006D5B6C">
        <w:rPr>
          <w:b/>
          <w:color w:val="000000"/>
          <w:sz w:val="22"/>
          <w:szCs w:val="22"/>
          <w:lang w:val="ru-RU"/>
        </w:rPr>
        <w:t xml:space="preserve">10. </w:t>
      </w:r>
      <w:r w:rsidR="00C12A3A">
        <w:rPr>
          <w:b/>
          <w:color w:val="000000"/>
          <w:sz w:val="22"/>
          <w:szCs w:val="22"/>
          <w:lang w:val="ru-RU"/>
        </w:rPr>
        <w:t>POSTUPAK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RADI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PRUŽANJA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USLUGA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E6425A" w:rsidRPr="006D5B6C">
        <w:rPr>
          <w:color w:val="000000"/>
          <w:sz w:val="22"/>
          <w:szCs w:val="22"/>
          <w:lang w:val="ru-RU"/>
        </w:rPr>
        <w:t>..............................................................................</w:t>
      </w:r>
      <w:r w:rsidR="005C4743" w:rsidRPr="006D5B6C">
        <w:rPr>
          <w:color w:val="000000"/>
          <w:sz w:val="22"/>
          <w:szCs w:val="22"/>
          <w:lang w:val="ru-RU"/>
        </w:rPr>
        <w:t>2</w:t>
      </w:r>
      <w:r w:rsidR="002212B9">
        <w:rPr>
          <w:color w:val="000000"/>
          <w:sz w:val="22"/>
          <w:szCs w:val="22"/>
          <w:lang w:val="sr-Latn-CS"/>
        </w:rPr>
        <w:t>7</w:t>
      </w: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  <w:r w:rsidRPr="006D5B6C">
        <w:rPr>
          <w:b/>
          <w:color w:val="000000"/>
          <w:sz w:val="22"/>
          <w:szCs w:val="22"/>
          <w:lang w:val="ru-RU"/>
        </w:rPr>
        <w:t xml:space="preserve">11. </w:t>
      </w:r>
      <w:r w:rsidR="00C12A3A">
        <w:rPr>
          <w:b/>
          <w:color w:val="000000"/>
          <w:sz w:val="22"/>
          <w:szCs w:val="22"/>
          <w:lang w:val="ru-RU"/>
        </w:rPr>
        <w:t>PREGLED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PODATAKA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PRUŽENIM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USLUGAMA</w:t>
      </w:r>
      <w:r w:rsidR="00E6425A" w:rsidRPr="006D5B6C">
        <w:rPr>
          <w:color w:val="000000"/>
          <w:sz w:val="22"/>
          <w:szCs w:val="22"/>
          <w:lang w:val="ru-RU"/>
        </w:rPr>
        <w:t>..........................................................</w:t>
      </w:r>
      <w:r w:rsidR="005C4743" w:rsidRPr="006D5B6C">
        <w:rPr>
          <w:color w:val="000000"/>
          <w:sz w:val="22"/>
          <w:szCs w:val="22"/>
          <w:lang w:val="ru-RU"/>
        </w:rPr>
        <w:t>2</w:t>
      </w:r>
      <w:r w:rsidR="002212B9">
        <w:rPr>
          <w:color w:val="000000"/>
          <w:sz w:val="22"/>
          <w:szCs w:val="22"/>
          <w:lang w:val="sr-Latn-CS"/>
        </w:rPr>
        <w:t>7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Latn-CS"/>
        </w:rPr>
      </w:pPr>
      <w:r w:rsidRPr="006D5B6C">
        <w:rPr>
          <w:b/>
          <w:color w:val="000000"/>
          <w:sz w:val="22"/>
          <w:szCs w:val="22"/>
          <w:lang w:val="ru-RU"/>
        </w:rPr>
        <w:t xml:space="preserve">12. </w:t>
      </w:r>
      <w:r w:rsidR="00C12A3A">
        <w:rPr>
          <w:b/>
          <w:color w:val="000000"/>
          <w:sz w:val="22"/>
          <w:szCs w:val="22"/>
          <w:lang w:val="ru-RU"/>
        </w:rPr>
        <w:t>PODACI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PRIHODIMA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RASHODIMA</w:t>
      </w:r>
      <w:r w:rsidR="00E6425A" w:rsidRPr="006D5B6C">
        <w:rPr>
          <w:color w:val="000000"/>
          <w:sz w:val="22"/>
          <w:szCs w:val="22"/>
          <w:lang w:val="ru-RU"/>
        </w:rPr>
        <w:t>............................................</w:t>
      </w:r>
      <w:r w:rsidR="007F5C0D" w:rsidRPr="006D5B6C">
        <w:rPr>
          <w:color w:val="000000"/>
          <w:sz w:val="22"/>
          <w:szCs w:val="22"/>
          <w:lang w:val="ru-RU"/>
        </w:rPr>
        <w:t>..............................3</w:t>
      </w:r>
      <w:r w:rsidR="002212B9">
        <w:rPr>
          <w:color w:val="000000"/>
          <w:sz w:val="22"/>
          <w:szCs w:val="22"/>
          <w:lang w:val="sr-Latn-CS"/>
        </w:rPr>
        <w:t>0</w:t>
      </w: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Latn-CS"/>
        </w:rPr>
      </w:pPr>
      <w:r w:rsidRPr="006D5B6C">
        <w:rPr>
          <w:b/>
          <w:color w:val="000000"/>
          <w:sz w:val="22"/>
          <w:szCs w:val="22"/>
          <w:lang w:val="ru-RU"/>
        </w:rPr>
        <w:t>13.</w:t>
      </w:r>
      <w:r w:rsidR="00EF5A5C" w:rsidRPr="006D5B6C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PODACI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JAVNIM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NABAVKAMA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E6425A" w:rsidRPr="006D5B6C">
        <w:rPr>
          <w:color w:val="000000"/>
          <w:sz w:val="22"/>
          <w:szCs w:val="22"/>
          <w:lang w:val="ru-RU"/>
        </w:rPr>
        <w:t>.......................................................................................</w:t>
      </w:r>
      <w:r w:rsidR="006B0A9B" w:rsidRPr="006D5B6C">
        <w:rPr>
          <w:color w:val="000000"/>
          <w:sz w:val="22"/>
          <w:szCs w:val="22"/>
          <w:lang w:val="ru-RU"/>
        </w:rPr>
        <w:t>3</w:t>
      </w:r>
      <w:r w:rsidR="002212B9">
        <w:rPr>
          <w:color w:val="000000"/>
          <w:sz w:val="22"/>
          <w:szCs w:val="22"/>
          <w:lang w:val="sr-Latn-CS"/>
        </w:rPr>
        <w:t>4</w:t>
      </w: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Latn-CS"/>
        </w:rPr>
      </w:pPr>
      <w:r w:rsidRPr="006D5B6C">
        <w:rPr>
          <w:b/>
          <w:color w:val="000000"/>
          <w:sz w:val="22"/>
          <w:szCs w:val="22"/>
          <w:lang w:val="ru-RU"/>
        </w:rPr>
        <w:t xml:space="preserve">14. </w:t>
      </w:r>
      <w:r w:rsidR="00C12A3A">
        <w:rPr>
          <w:b/>
          <w:color w:val="000000"/>
          <w:sz w:val="22"/>
          <w:szCs w:val="22"/>
          <w:lang w:val="ru-RU"/>
        </w:rPr>
        <w:t>PODACI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DRŽAVNOJ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POMOĆI</w:t>
      </w:r>
      <w:r w:rsidR="00E6425A" w:rsidRPr="006D5B6C">
        <w:rPr>
          <w:color w:val="000000"/>
          <w:sz w:val="22"/>
          <w:szCs w:val="22"/>
          <w:lang w:val="ru-RU"/>
        </w:rPr>
        <w:t>.........................................................................................</w:t>
      </w:r>
      <w:r w:rsidRPr="006D5B6C">
        <w:rPr>
          <w:color w:val="000000"/>
          <w:sz w:val="22"/>
          <w:szCs w:val="22"/>
          <w:lang w:val="ru-RU"/>
        </w:rPr>
        <w:t xml:space="preserve"> </w:t>
      </w:r>
      <w:r w:rsidR="009B39E0" w:rsidRPr="006D5B6C">
        <w:rPr>
          <w:color w:val="000000"/>
          <w:sz w:val="22"/>
          <w:szCs w:val="22"/>
          <w:lang w:val="ru-RU"/>
        </w:rPr>
        <w:t>3</w:t>
      </w:r>
      <w:r w:rsidR="002212B9">
        <w:rPr>
          <w:color w:val="000000"/>
          <w:sz w:val="22"/>
          <w:szCs w:val="22"/>
          <w:lang w:val="sr-Latn-CS"/>
        </w:rPr>
        <w:t>5</w:t>
      </w: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Latn-CS"/>
        </w:rPr>
      </w:pPr>
      <w:r w:rsidRPr="006D5B6C">
        <w:rPr>
          <w:b/>
          <w:color w:val="000000"/>
          <w:sz w:val="22"/>
          <w:szCs w:val="22"/>
          <w:lang w:val="ru-RU"/>
        </w:rPr>
        <w:t>15.</w:t>
      </w:r>
      <w:r w:rsidR="00366DA0" w:rsidRPr="006D5B6C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PODACI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ISPLAĆENIM</w:t>
      </w:r>
      <w:r w:rsidRPr="006D5B6C">
        <w:rPr>
          <w:b/>
          <w:color w:val="000000"/>
          <w:sz w:val="22"/>
          <w:szCs w:val="22"/>
          <w:lang w:val="ru-RU"/>
        </w:rPr>
        <w:t xml:space="preserve">  </w:t>
      </w:r>
      <w:r w:rsidR="00C12A3A">
        <w:rPr>
          <w:b/>
          <w:color w:val="000000"/>
          <w:sz w:val="22"/>
          <w:szCs w:val="22"/>
          <w:lang w:val="ru-RU"/>
        </w:rPr>
        <w:t>ZARADAMA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DRUGIM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PRIMANJIMA</w:t>
      </w:r>
      <w:r w:rsidR="00E6425A" w:rsidRPr="006D5B6C">
        <w:rPr>
          <w:color w:val="000000"/>
          <w:sz w:val="22"/>
          <w:szCs w:val="22"/>
          <w:lang w:val="ru-RU"/>
        </w:rPr>
        <w:t>......................</w:t>
      </w:r>
      <w:r w:rsidR="004F73CB">
        <w:rPr>
          <w:color w:val="000000"/>
          <w:sz w:val="22"/>
          <w:szCs w:val="22"/>
        </w:rPr>
        <w:t>...</w:t>
      </w:r>
      <w:r w:rsidR="00E6425A" w:rsidRPr="006D5B6C">
        <w:rPr>
          <w:color w:val="000000"/>
          <w:sz w:val="22"/>
          <w:szCs w:val="22"/>
          <w:lang w:val="ru-RU"/>
        </w:rPr>
        <w:t>...</w:t>
      </w:r>
      <w:r w:rsidR="006B0A9B" w:rsidRPr="006D5B6C">
        <w:rPr>
          <w:color w:val="000000"/>
          <w:sz w:val="22"/>
          <w:szCs w:val="22"/>
          <w:lang w:val="ru-RU"/>
        </w:rPr>
        <w:t>3</w:t>
      </w:r>
      <w:r w:rsidR="002212B9">
        <w:rPr>
          <w:color w:val="000000"/>
          <w:sz w:val="22"/>
          <w:szCs w:val="22"/>
          <w:lang w:val="sr-Latn-CS"/>
        </w:rPr>
        <w:t>5</w:t>
      </w: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Latn-CS"/>
        </w:rPr>
      </w:pPr>
      <w:r w:rsidRPr="006D5B6C">
        <w:rPr>
          <w:b/>
          <w:color w:val="000000"/>
          <w:sz w:val="22"/>
          <w:szCs w:val="22"/>
          <w:lang w:val="ru-RU"/>
        </w:rPr>
        <w:t>16.</w:t>
      </w:r>
      <w:r w:rsidR="00366DA0" w:rsidRPr="006D5B6C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PODACI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SREDSTVIMA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RADA</w:t>
      </w:r>
      <w:r w:rsidR="00E6425A" w:rsidRPr="006D5B6C">
        <w:rPr>
          <w:color w:val="000000"/>
          <w:sz w:val="22"/>
          <w:szCs w:val="22"/>
          <w:lang w:val="ru-RU"/>
        </w:rPr>
        <w:t>............................................................................................</w:t>
      </w:r>
      <w:r w:rsidR="006B0A9B" w:rsidRPr="006D5B6C">
        <w:rPr>
          <w:color w:val="000000"/>
          <w:sz w:val="22"/>
          <w:szCs w:val="22"/>
          <w:lang w:val="ru-RU"/>
        </w:rPr>
        <w:t>3</w:t>
      </w:r>
      <w:r w:rsidR="002212B9">
        <w:rPr>
          <w:color w:val="000000"/>
          <w:sz w:val="22"/>
          <w:szCs w:val="22"/>
          <w:lang w:val="sr-Latn-CS"/>
        </w:rPr>
        <w:t>5</w:t>
      </w: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Latn-CS"/>
        </w:rPr>
      </w:pPr>
      <w:r w:rsidRPr="006D5B6C">
        <w:rPr>
          <w:b/>
          <w:color w:val="000000"/>
          <w:sz w:val="22"/>
          <w:szCs w:val="22"/>
          <w:lang w:val="ru-RU"/>
        </w:rPr>
        <w:t>17.</w:t>
      </w:r>
      <w:r w:rsidR="00366DA0" w:rsidRPr="006D5B6C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ČUVANJE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NOSAČA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INFORMACIJA</w:t>
      </w:r>
      <w:r w:rsidR="00E6425A" w:rsidRPr="006D5B6C">
        <w:rPr>
          <w:color w:val="000000"/>
          <w:sz w:val="22"/>
          <w:szCs w:val="22"/>
          <w:lang w:val="ru-RU"/>
        </w:rPr>
        <w:t>.......................................................</w:t>
      </w:r>
      <w:r w:rsidR="00540337" w:rsidRPr="006D5B6C">
        <w:rPr>
          <w:color w:val="000000"/>
          <w:sz w:val="22"/>
          <w:szCs w:val="22"/>
          <w:lang w:val="ru-RU"/>
        </w:rPr>
        <w:t>..............................</w:t>
      </w:r>
      <w:r w:rsidR="006B0A9B" w:rsidRPr="006D5B6C">
        <w:rPr>
          <w:color w:val="000000"/>
          <w:sz w:val="22"/>
          <w:szCs w:val="22"/>
          <w:lang w:val="ru-RU"/>
        </w:rPr>
        <w:t>3</w:t>
      </w:r>
      <w:r w:rsidR="002212B9">
        <w:rPr>
          <w:color w:val="000000"/>
          <w:sz w:val="22"/>
          <w:szCs w:val="22"/>
          <w:lang w:val="sr-Latn-CS"/>
        </w:rPr>
        <w:t>8</w:t>
      </w: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Latn-CS"/>
        </w:rPr>
      </w:pPr>
      <w:r w:rsidRPr="006D5B6C">
        <w:rPr>
          <w:b/>
          <w:color w:val="000000"/>
          <w:sz w:val="22"/>
          <w:szCs w:val="22"/>
          <w:lang w:val="ru-RU"/>
        </w:rPr>
        <w:t>18.</w:t>
      </w:r>
      <w:r w:rsidR="00366DA0" w:rsidRPr="006D5B6C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VRSTA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INFORMACIJA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U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POSEDU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E6425A" w:rsidRPr="006D5B6C">
        <w:rPr>
          <w:color w:val="000000"/>
          <w:sz w:val="22"/>
          <w:szCs w:val="22"/>
          <w:lang w:val="ru-RU"/>
        </w:rPr>
        <w:t>.....................................................................................</w:t>
      </w:r>
      <w:r w:rsidR="005C4743" w:rsidRPr="006D5B6C">
        <w:rPr>
          <w:color w:val="000000"/>
          <w:sz w:val="22"/>
          <w:szCs w:val="22"/>
          <w:lang w:val="ru-RU"/>
        </w:rPr>
        <w:t>3</w:t>
      </w:r>
      <w:r w:rsidR="002212B9">
        <w:rPr>
          <w:color w:val="000000"/>
          <w:sz w:val="22"/>
          <w:szCs w:val="22"/>
          <w:lang w:val="sr-Latn-CS"/>
        </w:rPr>
        <w:t>8</w:t>
      </w: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  <w:r w:rsidRPr="006D5B6C">
        <w:rPr>
          <w:b/>
          <w:color w:val="000000"/>
          <w:sz w:val="22"/>
          <w:szCs w:val="22"/>
          <w:lang w:val="ru-RU"/>
        </w:rPr>
        <w:t>19.</w:t>
      </w:r>
      <w:r w:rsidR="00366DA0" w:rsidRPr="006D5B6C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VRSTE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INFORMACIJA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KOJIMA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DRŽAVNI</w:t>
      </w:r>
      <w:r w:rsidR="00E6425A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</w:t>
      </w:r>
      <w:r w:rsidR="00E6425A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OMOGUĆAVA</w:t>
      </w:r>
      <w:r w:rsidR="00E6425A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PRISTUP</w:t>
      </w:r>
      <w:r w:rsidR="00E6425A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4F73CB">
        <w:rPr>
          <w:color w:val="000000"/>
          <w:sz w:val="22"/>
          <w:szCs w:val="22"/>
        </w:rPr>
        <w:t>…</w:t>
      </w:r>
      <w:r w:rsidR="00E6425A" w:rsidRPr="006D5B6C">
        <w:rPr>
          <w:b/>
          <w:color w:val="000000"/>
          <w:sz w:val="22"/>
          <w:szCs w:val="22"/>
          <w:lang w:val="ru-RU"/>
        </w:rPr>
        <w:t xml:space="preserve">  </w:t>
      </w:r>
      <w:r w:rsidR="002212B9">
        <w:rPr>
          <w:color w:val="000000"/>
          <w:sz w:val="22"/>
          <w:szCs w:val="22"/>
          <w:lang w:val="sr-Latn-CS"/>
        </w:rPr>
        <w:t>39</w:t>
      </w:r>
      <w:r w:rsidRPr="006D5B6C">
        <w:rPr>
          <w:color w:val="000000"/>
          <w:sz w:val="22"/>
          <w:szCs w:val="22"/>
          <w:lang w:val="ru-RU"/>
        </w:rPr>
        <w:t xml:space="preserve"> </w:t>
      </w:r>
    </w:p>
    <w:p w:rsidR="003957E6" w:rsidRPr="006D5B6C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957E6" w:rsidRPr="006B0A9B" w:rsidRDefault="003957E6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Latn-CS"/>
        </w:rPr>
      </w:pPr>
      <w:r w:rsidRPr="006D5B6C">
        <w:rPr>
          <w:b/>
          <w:color w:val="000000"/>
          <w:sz w:val="22"/>
          <w:szCs w:val="22"/>
          <w:lang w:val="ru-RU"/>
        </w:rPr>
        <w:t xml:space="preserve">20. </w:t>
      </w:r>
      <w:r w:rsidR="00C12A3A">
        <w:rPr>
          <w:b/>
          <w:color w:val="000000"/>
          <w:sz w:val="22"/>
          <w:szCs w:val="22"/>
          <w:lang w:val="ru-RU"/>
        </w:rPr>
        <w:t>INFORMACIJE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PODNOŠENJU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ZAHTEVA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ZA</w:t>
      </w:r>
      <w:r w:rsidR="004C5500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PRISTUP</w:t>
      </w:r>
      <w:r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INFORMACIJAMA</w:t>
      </w:r>
      <w:r w:rsidR="00531A9B" w:rsidRPr="006D5B6C">
        <w:rPr>
          <w:b/>
          <w:color w:val="000000"/>
          <w:sz w:val="22"/>
          <w:szCs w:val="22"/>
          <w:lang w:val="ru-RU"/>
        </w:rPr>
        <w:t xml:space="preserve"> </w:t>
      </w:r>
      <w:r w:rsidR="004F73CB">
        <w:rPr>
          <w:color w:val="000000"/>
          <w:sz w:val="22"/>
          <w:szCs w:val="22"/>
        </w:rPr>
        <w:t>......</w:t>
      </w:r>
      <w:r w:rsidR="002212B9">
        <w:rPr>
          <w:color w:val="000000"/>
          <w:sz w:val="22"/>
          <w:szCs w:val="22"/>
          <w:lang w:val="sr-Latn-CS"/>
        </w:rPr>
        <w:t>39</w:t>
      </w:r>
    </w:p>
    <w:p w:rsidR="003957E6" w:rsidRPr="00986C82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</w:p>
    <w:p w:rsidR="003957E6" w:rsidRPr="00986C82" w:rsidRDefault="003957E6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425ED2" w:rsidRPr="00986C82" w:rsidRDefault="00425ED2">
      <w:pPr>
        <w:rPr>
          <w:sz w:val="22"/>
          <w:szCs w:val="22"/>
          <w:lang w:val="sr-Cyrl-CS"/>
        </w:rPr>
      </w:pPr>
      <w:bookmarkStart w:id="0" w:name="основниподациоинформатору"/>
      <w:bookmarkEnd w:id="0"/>
    </w:p>
    <w:p w:rsidR="008E44E0" w:rsidRPr="00986C82" w:rsidRDefault="008E44E0">
      <w:pPr>
        <w:rPr>
          <w:sz w:val="22"/>
          <w:szCs w:val="22"/>
          <w:lang w:val="sr-Cyrl-CS"/>
        </w:rPr>
      </w:pPr>
    </w:p>
    <w:p w:rsidR="008C5986" w:rsidRPr="00986C82" w:rsidRDefault="008C5986" w:rsidP="001A3DC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8C5986" w:rsidRPr="00986C82" w:rsidRDefault="008C5986" w:rsidP="0083536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1A3DCC" w:rsidRPr="00986C82" w:rsidRDefault="00C12A3A" w:rsidP="0083536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lastRenderedPageBreak/>
        <w:t>Informator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radu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je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sačinjen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skladu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sa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odredbama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Zakona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slobodnom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pristupu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informacijama</w:t>
      </w:r>
      <w:r w:rsidR="00443DD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od</w:t>
      </w:r>
      <w:r w:rsidR="0069099E">
        <w:rPr>
          <w:color w:val="000000"/>
          <w:sz w:val="22"/>
          <w:szCs w:val="22"/>
          <w:lang w:val="ru-RU"/>
        </w:rPr>
        <w:t xml:space="preserve"> 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javnog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značaja</w:t>
      </w:r>
      <w:r w:rsidR="001A3DCC" w:rsidRPr="00986C82">
        <w:rPr>
          <w:color w:val="000000"/>
          <w:sz w:val="22"/>
          <w:szCs w:val="22"/>
          <w:lang w:val="ru-RU"/>
        </w:rPr>
        <w:t xml:space="preserve"> (</w:t>
      </w:r>
      <w:r w:rsidR="003B25CF">
        <w:rPr>
          <w:color w:val="000000"/>
          <w:sz w:val="22"/>
          <w:szCs w:val="22"/>
          <w:lang w:val="ru-RU"/>
        </w:rPr>
        <w:t>„</w:t>
      </w:r>
      <w:r>
        <w:rPr>
          <w:color w:val="000000"/>
          <w:sz w:val="22"/>
          <w:szCs w:val="22"/>
          <w:lang w:val="ru-RU"/>
        </w:rPr>
        <w:t>Službeni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glasnik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RS</w:t>
      </w:r>
      <w:r w:rsidR="003B25CF">
        <w:rPr>
          <w:color w:val="000000"/>
          <w:sz w:val="22"/>
          <w:szCs w:val="22"/>
          <w:lang w:val="ru-RU"/>
        </w:rPr>
        <w:t>”</w:t>
      </w:r>
      <w:r w:rsidR="001A3DCC" w:rsidRPr="00986C82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br</w:t>
      </w:r>
      <w:r w:rsidR="003B25CF">
        <w:rPr>
          <w:color w:val="000000"/>
          <w:sz w:val="22"/>
          <w:szCs w:val="22"/>
          <w:lang w:val="ru-RU"/>
        </w:rPr>
        <w:t xml:space="preserve">. </w:t>
      </w:r>
      <w:r w:rsidR="001A3DCC" w:rsidRPr="00986C82">
        <w:rPr>
          <w:color w:val="000000"/>
          <w:sz w:val="22"/>
          <w:szCs w:val="22"/>
          <w:lang w:val="ru-RU"/>
        </w:rPr>
        <w:t>120/</w:t>
      </w:r>
      <w:r w:rsidR="009B0088" w:rsidRPr="00986C82">
        <w:rPr>
          <w:color w:val="000000"/>
          <w:sz w:val="22"/>
          <w:szCs w:val="22"/>
          <w:lang w:val="ru-RU"/>
        </w:rPr>
        <w:t>0</w:t>
      </w:r>
      <w:r w:rsidR="001A3DCC" w:rsidRPr="00986C82">
        <w:rPr>
          <w:color w:val="000000"/>
          <w:sz w:val="22"/>
          <w:szCs w:val="22"/>
          <w:lang w:val="ru-RU"/>
        </w:rPr>
        <w:t>4,</w:t>
      </w:r>
      <w:r w:rsidR="00F472AB">
        <w:rPr>
          <w:color w:val="000000"/>
          <w:sz w:val="22"/>
          <w:szCs w:val="22"/>
          <w:lang w:val="sr-Latn-CS"/>
        </w:rPr>
        <w:t xml:space="preserve"> </w:t>
      </w:r>
      <w:r w:rsidR="001A3DCC" w:rsidRPr="00986C82">
        <w:rPr>
          <w:color w:val="000000"/>
          <w:sz w:val="22"/>
          <w:szCs w:val="22"/>
          <w:lang w:val="ru-RU"/>
        </w:rPr>
        <w:t>54/07,</w:t>
      </w:r>
      <w:r w:rsidR="00663ADF">
        <w:rPr>
          <w:color w:val="000000"/>
          <w:sz w:val="22"/>
          <w:szCs w:val="22"/>
          <w:lang w:val="sr-Latn-CS"/>
        </w:rPr>
        <w:t xml:space="preserve"> </w:t>
      </w:r>
      <w:r w:rsidR="001A3DCC" w:rsidRPr="00986C82">
        <w:rPr>
          <w:color w:val="000000"/>
          <w:sz w:val="22"/>
          <w:szCs w:val="22"/>
          <w:lang w:val="ru-RU"/>
        </w:rPr>
        <w:t>104/09</w:t>
      </w:r>
      <w:r w:rsidR="003B25CF">
        <w:rPr>
          <w:color w:val="000000"/>
          <w:sz w:val="22"/>
          <w:szCs w:val="22"/>
          <w:lang w:val="ru-RU"/>
        </w:rPr>
        <w:t xml:space="preserve">  </w:t>
      </w:r>
      <w:r>
        <w:rPr>
          <w:color w:val="000000"/>
          <w:sz w:val="22"/>
          <w:szCs w:val="22"/>
          <w:lang w:val="ru-RU"/>
        </w:rPr>
        <w:t>i</w:t>
      </w:r>
      <w:r w:rsidR="00F472AB">
        <w:rPr>
          <w:color w:val="000000"/>
          <w:sz w:val="22"/>
          <w:szCs w:val="22"/>
          <w:lang w:val="sr-Latn-CS"/>
        </w:rPr>
        <w:t xml:space="preserve"> </w:t>
      </w:r>
      <w:r w:rsidR="001A3DCC" w:rsidRPr="00986C82">
        <w:rPr>
          <w:color w:val="000000"/>
          <w:sz w:val="22"/>
          <w:szCs w:val="22"/>
          <w:lang w:val="ru-RU"/>
        </w:rPr>
        <w:t xml:space="preserve">36/10) </w:t>
      </w:r>
      <w:r>
        <w:rPr>
          <w:color w:val="000000"/>
          <w:sz w:val="22"/>
          <w:szCs w:val="22"/>
          <w:lang w:val="ru-RU"/>
        </w:rPr>
        <w:t>i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prema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Uputstvu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sr-Cyrl-CS"/>
        </w:rPr>
        <w:t>izradu</w:t>
      </w:r>
      <w:r w:rsidR="00614CB4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614CB4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objavljivanje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informatora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</w:t>
      </w:r>
      <w:r w:rsidR="001A3DC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radu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državnog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organa</w:t>
      </w:r>
      <w:r w:rsidR="001A3DCC" w:rsidRPr="00986C82">
        <w:rPr>
          <w:color w:val="000000"/>
          <w:sz w:val="22"/>
          <w:szCs w:val="22"/>
          <w:lang w:val="ru-RU"/>
        </w:rPr>
        <w:t xml:space="preserve"> (</w:t>
      </w:r>
      <w:r w:rsidR="003B25CF">
        <w:rPr>
          <w:color w:val="000000"/>
          <w:sz w:val="22"/>
          <w:szCs w:val="22"/>
          <w:lang w:val="ru-RU"/>
        </w:rPr>
        <w:t>„</w:t>
      </w:r>
      <w:r>
        <w:rPr>
          <w:color w:val="000000"/>
          <w:sz w:val="22"/>
          <w:szCs w:val="22"/>
          <w:lang w:val="ru-RU"/>
        </w:rPr>
        <w:t>Službeni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glasnik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RS</w:t>
      </w:r>
      <w:r w:rsidR="003B25CF">
        <w:rPr>
          <w:color w:val="000000"/>
          <w:sz w:val="22"/>
          <w:szCs w:val="22"/>
          <w:lang w:val="ru-RU"/>
        </w:rPr>
        <w:t>”,</w:t>
      </w:r>
      <w:r w:rsidR="001A3DC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br</w:t>
      </w:r>
      <w:r w:rsidR="001A3DCC" w:rsidRPr="00986C82">
        <w:rPr>
          <w:color w:val="000000"/>
          <w:sz w:val="22"/>
          <w:szCs w:val="22"/>
          <w:lang w:val="ru-RU"/>
        </w:rPr>
        <w:t xml:space="preserve">. </w:t>
      </w:r>
      <w:r w:rsidR="009F32EC" w:rsidRPr="00986C82">
        <w:rPr>
          <w:color w:val="000000"/>
          <w:sz w:val="22"/>
          <w:szCs w:val="22"/>
          <w:lang w:val="sr-Latn-CS"/>
        </w:rPr>
        <w:t>68</w:t>
      </w:r>
      <w:r w:rsidR="003B25CF">
        <w:rPr>
          <w:color w:val="000000"/>
          <w:sz w:val="22"/>
          <w:szCs w:val="22"/>
          <w:lang w:val="sr-Cyrl-CS"/>
        </w:rPr>
        <w:t>/10</w:t>
      </w:r>
      <w:r w:rsidR="001A3DCC" w:rsidRPr="00986C82">
        <w:rPr>
          <w:color w:val="000000"/>
          <w:sz w:val="22"/>
          <w:szCs w:val="22"/>
          <w:lang w:val="ru-RU"/>
        </w:rPr>
        <w:t>).</w:t>
      </w:r>
    </w:p>
    <w:p w:rsidR="001A3DCC" w:rsidRPr="00986C82" w:rsidRDefault="001A3DCC" w:rsidP="0083536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85485F" w:rsidRPr="00986C82" w:rsidRDefault="0085485F">
      <w:pPr>
        <w:rPr>
          <w:sz w:val="22"/>
          <w:szCs w:val="22"/>
          <w:u w:val="single"/>
          <w:lang w:val="sr-Cyrl-CS"/>
        </w:rPr>
      </w:pPr>
    </w:p>
    <w:p w:rsidR="008E44E0" w:rsidRPr="00986C82" w:rsidRDefault="008E44E0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  <w:lang w:val="sr-Cyrl-CS"/>
        </w:rPr>
      </w:pPr>
      <w:r w:rsidRPr="00986C82">
        <w:rPr>
          <w:b/>
          <w:color w:val="000000"/>
          <w:sz w:val="22"/>
          <w:szCs w:val="22"/>
          <w:u w:val="single"/>
          <w:lang w:val="sr-Cyrl-CS"/>
        </w:rPr>
        <w:t>1.</w:t>
      </w:r>
      <w:r w:rsidR="00366DA0" w:rsidRPr="00986C82">
        <w:rPr>
          <w:b/>
          <w:color w:val="000000"/>
          <w:sz w:val="22"/>
          <w:szCs w:val="22"/>
          <w:u w:val="single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OSNOVNI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PODACI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</w:t>
      </w:r>
      <w:r w:rsidR="003957E6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DRŽAVNOM</w:t>
      </w:r>
      <w:r w:rsidR="00C03B05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ORGANU</w:t>
      </w:r>
      <w:r w:rsidR="00C03B05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I</w:t>
      </w:r>
      <w:r w:rsidR="00C03B05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INFORMATORU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</w:p>
    <w:p w:rsidR="00710886" w:rsidRPr="00986C82" w:rsidRDefault="00710886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8E44E0" w:rsidRPr="00986C82" w:rsidRDefault="008E44E0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sr-Cyrl-CS"/>
        </w:rPr>
      </w:pPr>
      <w:r w:rsidRPr="00986C82">
        <w:rPr>
          <w:b/>
          <w:color w:val="000000"/>
          <w:sz w:val="22"/>
          <w:szCs w:val="22"/>
          <w:lang w:val="sr-Cyrl-CS"/>
        </w:rPr>
        <w:t>1.1.</w:t>
      </w:r>
      <w:r w:rsidR="00366DA0" w:rsidRPr="00986C82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NAZIV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ORGANA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KOJI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JE</w:t>
      </w:r>
      <w:r w:rsidRPr="00986C82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IZDAO</w:t>
      </w:r>
      <w:r w:rsidRPr="00986C82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INFORMATOR</w:t>
      </w:r>
    </w:p>
    <w:p w:rsidR="008E44E0" w:rsidRPr="00986C82" w:rsidRDefault="008E44E0" w:rsidP="008E44E0">
      <w:pPr>
        <w:autoSpaceDE w:val="0"/>
        <w:autoSpaceDN w:val="0"/>
        <w:adjustRightInd w:val="0"/>
        <w:rPr>
          <w:color w:val="000000"/>
          <w:sz w:val="22"/>
          <w:szCs w:val="22"/>
          <w:lang w:val="sr-Latn-CS"/>
        </w:rPr>
      </w:pPr>
    </w:p>
    <w:p w:rsidR="008E44E0" w:rsidRPr="00986C82" w:rsidRDefault="00C12A3A" w:rsidP="008E44E0">
      <w:pPr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AGENCIJA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LIC</w:t>
      </w:r>
      <w:r w:rsidR="008E44E0" w:rsidRPr="00986C82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  <w:lang w:val="ru-RU"/>
        </w:rPr>
        <w:t>NCIRANJE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STEČAJNIH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UPRAVNIKA</w:t>
      </w:r>
    </w:p>
    <w:p w:rsidR="008E44E0" w:rsidRPr="00986C82" w:rsidRDefault="00C12A3A" w:rsidP="008E44E0">
      <w:pPr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Adresa</w:t>
      </w:r>
      <w:r w:rsidR="008E44E0" w:rsidRPr="00986C82">
        <w:rPr>
          <w:color w:val="000000"/>
          <w:sz w:val="22"/>
          <w:szCs w:val="22"/>
          <w:lang w:val="ru-RU"/>
        </w:rPr>
        <w:t xml:space="preserve">: </w:t>
      </w:r>
      <w:r>
        <w:rPr>
          <w:color w:val="000000"/>
          <w:sz w:val="22"/>
          <w:szCs w:val="22"/>
          <w:lang w:val="ru-RU"/>
        </w:rPr>
        <w:t>Ulica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Kneza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Mihaila</w:t>
      </w:r>
      <w:r w:rsidR="008E44E0" w:rsidRPr="00986C82">
        <w:rPr>
          <w:color w:val="000000"/>
          <w:sz w:val="22"/>
          <w:szCs w:val="22"/>
          <w:lang w:val="ru-RU"/>
        </w:rPr>
        <w:t xml:space="preserve"> 1</w:t>
      </w:r>
      <w:r w:rsidR="008E44E0" w:rsidRPr="00986C82">
        <w:rPr>
          <w:color w:val="000000"/>
          <w:sz w:val="22"/>
          <w:szCs w:val="22"/>
          <w:lang w:val="sr-Cyrl-CS"/>
        </w:rPr>
        <w:t>-</w:t>
      </w:r>
      <w:r w:rsidR="008E44E0" w:rsidRPr="00986C82">
        <w:rPr>
          <w:color w:val="000000"/>
          <w:sz w:val="22"/>
          <w:szCs w:val="22"/>
          <w:lang w:val="ru-RU"/>
        </w:rPr>
        <w:t>3,</w:t>
      </w:r>
    </w:p>
    <w:p w:rsidR="008E44E0" w:rsidRPr="00986C82" w:rsidRDefault="008E44E0" w:rsidP="008E44E0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11000 </w:t>
      </w:r>
      <w:r w:rsidR="00C12A3A">
        <w:rPr>
          <w:sz w:val="22"/>
          <w:szCs w:val="22"/>
          <w:lang w:val="ru-RU"/>
        </w:rPr>
        <w:t>Beograd</w:t>
      </w:r>
    </w:p>
    <w:p w:rsidR="000653C1" w:rsidRPr="00986C82" w:rsidRDefault="00C12A3A" w:rsidP="000653C1">
      <w:pPr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Matični</w:t>
      </w:r>
      <w:r w:rsidR="000653C1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="000653C1" w:rsidRPr="00986C82">
        <w:rPr>
          <w:sz w:val="22"/>
          <w:szCs w:val="22"/>
          <w:lang w:val="sr-Cyrl-CS"/>
        </w:rPr>
        <w:t>:</w:t>
      </w:r>
      <w:r w:rsidR="00366DA0" w:rsidRPr="00986C82">
        <w:rPr>
          <w:sz w:val="22"/>
          <w:szCs w:val="22"/>
          <w:lang w:val="sr-Latn-CS"/>
        </w:rPr>
        <w:t xml:space="preserve"> 17599488</w:t>
      </w:r>
    </w:p>
    <w:p w:rsidR="000653C1" w:rsidRPr="00986C82" w:rsidRDefault="00C12A3A" w:rsidP="000653C1">
      <w:pPr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PIB</w:t>
      </w:r>
      <w:r w:rsidR="000653C1" w:rsidRPr="00986C82">
        <w:rPr>
          <w:sz w:val="22"/>
          <w:szCs w:val="22"/>
          <w:lang w:val="sr-Cyrl-CS"/>
        </w:rPr>
        <w:t>:</w:t>
      </w:r>
      <w:r w:rsidR="00366DA0" w:rsidRPr="00986C82">
        <w:rPr>
          <w:sz w:val="22"/>
          <w:szCs w:val="22"/>
          <w:lang w:val="sr-Latn-CS"/>
        </w:rPr>
        <w:t xml:space="preserve"> 103762410</w:t>
      </w:r>
    </w:p>
    <w:p w:rsidR="008E44E0" w:rsidRPr="00986C82" w:rsidRDefault="00C12A3A" w:rsidP="008E44E0">
      <w:pPr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Telefon</w:t>
      </w:r>
      <w:r w:rsidR="008E44E0" w:rsidRPr="00986C82">
        <w:rPr>
          <w:sz w:val="22"/>
          <w:szCs w:val="22"/>
          <w:lang w:val="ru-RU"/>
        </w:rPr>
        <w:t>:</w:t>
      </w:r>
      <w:r w:rsidR="007D6862" w:rsidRPr="00986C82">
        <w:rPr>
          <w:sz w:val="22"/>
          <w:szCs w:val="22"/>
          <w:lang w:val="ru-RU"/>
        </w:rPr>
        <w:t xml:space="preserve"> </w:t>
      </w:r>
      <w:r w:rsidR="0006584B">
        <w:rPr>
          <w:sz w:val="22"/>
          <w:szCs w:val="22"/>
          <w:lang w:val="sr-Latn-CS"/>
        </w:rPr>
        <w:t xml:space="preserve"> 011/ </w:t>
      </w:r>
      <w:r w:rsidR="008E44E0" w:rsidRPr="00986C82">
        <w:rPr>
          <w:sz w:val="22"/>
          <w:szCs w:val="22"/>
          <w:lang w:val="ru-RU"/>
        </w:rPr>
        <w:t>2621</w:t>
      </w:r>
      <w:r w:rsidR="0006584B">
        <w:rPr>
          <w:sz w:val="22"/>
          <w:szCs w:val="22"/>
          <w:lang w:val="sr-Latn-CS"/>
        </w:rPr>
        <w:t>-</w:t>
      </w:r>
      <w:r w:rsidR="008E44E0" w:rsidRPr="00986C82">
        <w:rPr>
          <w:sz w:val="22"/>
          <w:szCs w:val="22"/>
          <w:lang w:val="ru-RU"/>
        </w:rPr>
        <w:t>086,</w:t>
      </w:r>
      <w:r w:rsidR="000F6868" w:rsidRPr="00986C82">
        <w:rPr>
          <w:sz w:val="22"/>
          <w:szCs w:val="22"/>
          <w:lang w:val="sr-Cyrl-CS"/>
        </w:rPr>
        <w:t xml:space="preserve"> </w:t>
      </w:r>
      <w:r w:rsidR="0006584B">
        <w:rPr>
          <w:sz w:val="22"/>
          <w:szCs w:val="22"/>
          <w:lang w:val="sr-Latn-CS"/>
        </w:rPr>
        <w:t>011/</w:t>
      </w:r>
      <w:r w:rsidR="008E44E0" w:rsidRPr="00986C82">
        <w:rPr>
          <w:sz w:val="22"/>
          <w:szCs w:val="22"/>
          <w:lang w:val="ru-RU"/>
        </w:rPr>
        <w:t>2182</w:t>
      </w:r>
      <w:r w:rsidR="0006584B">
        <w:rPr>
          <w:sz w:val="22"/>
          <w:szCs w:val="22"/>
          <w:lang w:val="sr-Latn-CS"/>
        </w:rPr>
        <w:t>-</w:t>
      </w:r>
      <w:r w:rsidR="008E44E0" w:rsidRPr="00986C82">
        <w:rPr>
          <w:sz w:val="22"/>
          <w:szCs w:val="22"/>
          <w:lang w:val="ru-RU"/>
        </w:rPr>
        <w:t>282,</w:t>
      </w:r>
      <w:r w:rsidR="000F6868" w:rsidRPr="00986C82">
        <w:rPr>
          <w:sz w:val="22"/>
          <w:szCs w:val="22"/>
          <w:lang w:val="sr-Cyrl-CS"/>
        </w:rPr>
        <w:t xml:space="preserve"> </w:t>
      </w:r>
      <w:r w:rsidR="0006584B">
        <w:rPr>
          <w:sz w:val="22"/>
          <w:szCs w:val="22"/>
          <w:lang w:val="sr-Latn-CS"/>
        </w:rPr>
        <w:t>011/</w:t>
      </w:r>
      <w:r w:rsidR="008E44E0" w:rsidRPr="00986C82">
        <w:rPr>
          <w:sz w:val="22"/>
          <w:szCs w:val="22"/>
          <w:lang w:val="ru-RU"/>
        </w:rPr>
        <w:t>2622</w:t>
      </w:r>
      <w:r w:rsidR="0006584B">
        <w:rPr>
          <w:sz w:val="22"/>
          <w:szCs w:val="22"/>
          <w:lang w:val="sr-Latn-CS"/>
        </w:rPr>
        <w:t>-</w:t>
      </w:r>
      <w:r w:rsidR="008E44E0" w:rsidRPr="00986C82">
        <w:rPr>
          <w:sz w:val="22"/>
          <w:szCs w:val="22"/>
          <w:lang w:val="ru-RU"/>
        </w:rPr>
        <w:t>083,</w:t>
      </w:r>
      <w:r w:rsidR="000F6868" w:rsidRPr="00986C82">
        <w:rPr>
          <w:sz w:val="22"/>
          <w:szCs w:val="22"/>
          <w:lang w:val="sr-Cyrl-CS"/>
        </w:rPr>
        <w:t xml:space="preserve"> </w:t>
      </w:r>
      <w:r w:rsidR="0006584B">
        <w:rPr>
          <w:sz w:val="22"/>
          <w:szCs w:val="22"/>
          <w:lang w:val="sr-Latn-CS"/>
        </w:rPr>
        <w:t>011/</w:t>
      </w:r>
      <w:r w:rsidR="008E44E0" w:rsidRPr="00986C82">
        <w:rPr>
          <w:sz w:val="22"/>
          <w:szCs w:val="22"/>
          <w:lang w:val="ru-RU"/>
        </w:rPr>
        <w:t>2634</w:t>
      </w:r>
      <w:r w:rsidR="0006584B">
        <w:rPr>
          <w:sz w:val="22"/>
          <w:szCs w:val="22"/>
          <w:lang w:val="sr-Latn-CS"/>
        </w:rPr>
        <w:t>-</w:t>
      </w:r>
      <w:r w:rsidR="008E44E0" w:rsidRPr="00986C82">
        <w:rPr>
          <w:sz w:val="22"/>
          <w:szCs w:val="22"/>
          <w:lang w:val="ru-RU"/>
        </w:rPr>
        <w:t>948</w:t>
      </w:r>
    </w:p>
    <w:p w:rsidR="008E44E0" w:rsidRPr="00986C82" w:rsidRDefault="00C12A3A" w:rsidP="008E44E0">
      <w:pPr>
        <w:autoSpaceDE w:val="0"/>
        <w:autoSpaceDN w:val="0"/>
        <w:adjustRightIn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Fah</w:t>
      </w:r>
      <w:r w:rsidR="008E44E0" w:rsidRPr="00986C82">
        <w:rPr>
          <w:sz w:val="22"/>
          <w:szCs w:val="22"/>
          <w:lang w:val="ru-RU"/>
        </w:rPr>
        <w:t xml:space="preserve">: </w:t>
      </w:r>
      <w:r w:rsidR="0006584B">
        <w:rPr>
          <w:sz w:val="22"/>
          <w:szCs w:val="22"/>
          <w:lang w:val="sr-Latn-CS"/>
        </w:rPr>
        <w:t>011/</w:t>
      </w:r>
      <w:r w:rsidR="008E44E0" w:rsidRPr="00986C82">
        <w:rPr>
          <w:sz w:val="22"/>
          <w:szCs w:val="22"/>
          <w:lang w:val="ru-RU"/>
        </w:rPr>
        <w:t>2635599</w:t>
      </w:r>
    </w:p>
    <w:p w:rsidR="008E44E0" w:rsidRPr="00854F24" w:rsidRDefault="00C12A3A" w:rsidP="008E44E0">
      <w:pPr>
        <w:autoSpaceDE w:val="0"/>
        <w:autoSpaceDN w:val="0"/>
        <w:adjustRightInd w:val="0"/>
        <w:rPr>
          <w:color w:val="3366FF"/>
          <w:sz w:val="22"/>
          <w:szCs w:val="22"/>
          <w:u w:val="single"/>
          <w:lang w:val="ru-RU"/>
        </w:rPr>
      </w:pPr>
      <w:r>
        <w:rPr>
          <w:sz w:val="22"/>
          <w:szCs w:val="22"/>
          <w:lang w:val="sr-Cyrl-CS"/>
        </w:rPr>
        <w:t>Adresa</w:t>
      </w:r>
      <w:r w:rsidR="001A3DCC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elektronske</w:t>
      </w:r>
      <w:r w:rsidR="001A3DC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pošte</w:t>
      </w:r>
      <w:r w:rsidR="001A3DCC" w:rsidRPr="00986C82">
        <w:rPr>
          <w:sz w:val="22"/>
          <w:szCs w:val="22"/>
          <w:lang w:val="sr-Cyrl-CS"/>
        </w:rPr>
        <w:t xml:space="preserve">: </w:t>
      </w:r>
      <w:r w:rsidR="001A3DCC" w:rsidRPr="00986C82">
        <w:rPr>
          <w:sz w:val="22"/>
          <w:szCs w:val="22"/>
          <w:lang w:val="ru-RU"/>
        </w:rPr>
        <w:t xml:space="preserve"> </w:t>
      </w:r>
      <w:hyperlink r:id="rId9" w:history="1">
        <w:r w:rsidR="008E44E0" w:rsidRPr="00A16A39">
          <w:rPr>
            <w:rStyle w:val="Hyperlink"/>
            <w:b/>
            <w:i/>
            <w:color w:val="3366FF"/>
            <w:sz w:val="22"/>
            <w:szCs w:val="22"/>
            <w:u w:val="single"/>
          </w:rPr>
          <w:t>office</w:t>
        </w:r>
        <w:r w:rsidR="008E44E0" w:rsidRPr="00A16A39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@</w:t>
        </w:r>
        <w:r w:rsidR="008E44E0" w:rsidRPr="00A16A39">
          <w:rPr>
            <w:rStyle w:val="Hyperlink"/>
            <w:b/>
            <w:i/>
            <w:color w:val="3366FF"/>
            <w:sz w:val="22"/>
            <w:szCs w:val="22"/>
            <w:u w:val="single"/>
          </w:rPr>
          <w:t>alsu</w:t>
        </w:r>
        <w:r w:rsidR="008E44E0" w:rsidRPr="00A16A39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.</w:t>
        </w:r>
        <w:r w:rsidR="008E44E0" w:rsidRPr="00A16A39">
          <w:rPr>
            <w:rStyle w:val="Hyperlink"/>
            <w:b/>
            <w:i/>
            <w:color w:val="3366FF"/>
            <w:sz w:val="22"/>
            <w:szCs w:val="22"/>
            <w:u w:val="single"/>
          </w:rPr>
          <w:t>gov</w:t>
        </w:r>
        <w:r w:rsidR="008E44E0" w:rsidRPr="00A16A39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.</w:t>
        </w:r>
        <w:r w:rsidR="008E44E0" w:rsidRPr="00A16A39">
          <w:rPr>
            <w:rStyle w:val="Hyperlink"/>
            <w:b/>
            <w:i/>
            <w:color w:val="3366FF"/>
            <w:sz w:val="22"/>
            <w:szCs w:val="22"/>
            <w:u w:val="single"/>
          </w:rPr>
          <w:t>rs</w:t>
        </w:r>
      </w:hyperlink>
    </w:p>
    <w:p w:rsidR="000653C1" w:rsidRPr="00986C82" w:rsidRDefault="000653C1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8E44E0" w:rsidRPr="00986C82" w:rsidRDefault="008E44E0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sr-Latn-CS"/>
        </w:rPr>
      </w:pPr>
      <w:r w:rsidRPr="00986C82">
        <w:rPr>
          <w:b/>
          <w:color w:val="000000"/>
          <w:sz w:val="22"/>
          <w:szCs w:val="22"/>
          <w:lang w:val="sr-Cyrl-CS"/>
        </w:rPr>
        <w:t xml:space="preserve">1.2. </w:t>
      </w:r>
      <w:r w:rsidR="00C12A3A">
        <w:rPr>
          <w:b/>
          <w:color w:val="000000"/>
          <w:sz w:val="22"/>
          <w:szCs w:val="22"/>
          <w:lang w:val="ru-RU"/>
        </w:rPr>
        <w:t>LICA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ODGOVORNA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ZA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TAČNOST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POTPUNOST</w:t>
      </w:r>
      <w:r w:rsidR="00366DA0" w:rsidRPr="00986C82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PODATAKA</w:t>
      </w:r>
      <w:r w:rsidR="000C238B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KOJE</w:t>
      </w:r>
      <w:r w:rsidR="00366DA0" w:rsidRPr="00986C82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SADRŽI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INFORMATOR</w:t>
      </w:r>
    </w:p>
    <w:p w:rsidR="00CA0E50" w:rsidRPr="00986C82" w:rsidRDefault="00CA0E50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Latn-CS"/>
        </w:rPr>
      </w:pPr>
    </w:p>
    <w:p w:rsidR="008E44E0" w:rsidRPr="00A16A39" w:rsidRDefault="00C12A3A" w:rsidP="00564F53">
      <w:pPr>
        <w:autoSpaceDE w:val="0"/>
        <w:autoSpaceDN w:val="0"/>
        <w:adjustRightInd w:val="0"/>
        <w:jc w:val="both"/>
        <w:rPr>
          <w:color w:val="3366FF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Za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postupanje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po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zahtevima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pristup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informacijama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od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javnog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značaja</w:t>
      </w:r>
      <w:r w:rsidR="000C238B" w:rsidRPr="00986C82">
        <w:rPr>
          <w:color w:val="000000"/>
          <w:sz w:val="22"/>
          <w:szCs w:val="22"/>
          <w:lang w:val="ru-RU"/>
        </w:rPr>
        <w:t>,</w:t>
      </w:r>
      <w:r w:rsidR="00967A9F" w:rsidRPr="00986C82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0C238B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sačinjavanje</w:t>
      </w:r>
      <w:r w:rsidR="000C238B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0C238B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tačnost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Informatora</w:t>
      </w:r>
      <w:r w:rsidR="000C238B" w:rsidRPr="00986C82">
        <w:rPr>
          <w:color w:val="000000"/>
          <w:sz w:val="22"/>
          <w:szCs w:val="22"/>
          <w:lang w:val="ru-RU"/>
        </w:rPr>
        <w:t>,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564F5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Agenciji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564F5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licenciranje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stečajnih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upravnika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ovlašćena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je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odgovorna</w:t>
      </w:r>
      <w:r w:rsidR="000653C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Dragana</w:t>
      </w:r>
      <w:r w:rsidR="00E458F4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Smiljević</w:t>
      </w:r>
      <w:r w:rsidR="00E458F4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zamenik</w:t>
      </w:r>
      <w:r w:rsidR="00E458F4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direktora</w:t>
      </w:r>
      <w:r w:rsidR="006A5C31">
        <w:rPr>
          <w:color w:val="000000"/>
          <w:sz w:val="22"/>
          <w:szCs w:val="22"/>
          <w:lang w:val="sr-Latn-CS"/>
        </w:rPr>
        <w:t>,</w:t>
      </w:r>
      <w:r w:rsidR="00564F53" w:rsidRPr="006A5C31">
        <w:rPr>
          <w:color w:val="000000"/>
          <w:sz w:val="22"/>
          <w:szCs w:val="22"/>
          <w:lang w:val="sr-Cyrl-CS"/>
        </w:rPr>
        <w:t xml:space="preserve"> </w:t>
      </w:r>
      <w:r w:rsidR="00F472AB" w:rsidRPr="006A5C31">
        <w:rPr>
          <w:color w:val="000000"/>
          <w:sz w:val="22"/>
          <w:szCs w:val="22"/>
          <w:lang w:val="sr-Latn-CS"/>
        </w:rPr>
        <w:t>e</w:t>
      </w:r>
      <w:r w:rsidR="00E458F4" w:rsidRPr="006A5C31">
        <w:rPr>
          <w:color w:val="000000"/>
          <w:sz w:val="22"/>
          <w:szCs w:val="22"/>
          <w:lang w:val="sr-Cyrl-CS"/>
        </w:rPr>
        <w:t>-</w:t>
      </w:r>
      <w:r>
        <w:rPr>
          <w:color w:val="000000"/>
          <w:sz w:val="22"/>
          <w:szCs w:val="22"/>
          <w:lang w:val="sr-Cyrl-CS"/>
        </w:rPr>
        <w:t>m</w:t>
      </w:r>
      <w:r w:rsidR="00967A9F" w:rsidRPr="006A5C3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  <w:lang w:val="sr-Cyrl-CS"/>
        </w:rPr>
        <w:t>il</w:t>
      </w:r>
      <w:r w:rsidR="00967A9F" w:rsidRPr="006A5C31">
        <w:rPr>
          <w:color w:val="000000"/>
          <w:sz w:val="22"/>
          <w:szCs w:val="22"/>
          <w:lang w:val="sr-Cyrl-CS"/>
        </w:rPr>
        <w:t xml:space="preserve">: </w:t>
      </w:r>
      <w:hyperlink r:id="rId10" w:history="1">
        <w:r w:rsidR="003907FF" w:rsidRPr="006A5C31">
          <w:rPr>
            <w:rStyle w:val="Hyperlink"/>
            <w:b/>
            <w:i/>
            <w:sz w:val="22"/>
            <w:szCs w:val="22"/>
          </w:rPr>
          <w:t>dragana</w:t>
        </w:r>
        <w:r w:rsidR="003907FF" w:rsidRPr="006A5C31">
          <w:rPr>
            <w:rStyle w:val="Hyperlink"/>
            <w:b/>
            <w:i/>
            <w:sz w:val="22"/>
            <w:szCs w:val="22"/>
            <w:lang w:val="sr-Latn-CS"/>
          </w:rPr>
          <w:t>.smiljevic</w:t>
        </w:r>
        <w:r w:rsidR="003907FF" w:rsidRPr="006A5C31">
          <w:rPr>
            <w:rStyle w:val="Hyperlink"/>
            <w:b/>
            <w:i/>
            <w:sz w:val="22"/>
            <w:szCs w:val="22"/>
            <w:lang w:val="ru-RU"/>
          </w:rPr>
          <w:t>@</w:t>
        </w:r>
        <w:r w:rsidR="003907FF" w:rsidRPr="006A5C31">
          <w:rPr>
            <w:rStyle w:val="Hyperlink"/>
            <w:b/>
            <w:i/>
            <w:sz w:val="22"/>
            <w:szCs w:val="22"/>
          </w:rPr>
          <w:t>alsu</w:t>
        </w:r>
        <w:r w:rsidR="003907FF" w:rsidRPr="006A5C31">
          <w:rPr>
            <w:rStyle w:val="Hyperlink"/>
            <w:b/>
            <w:i/>
            <w:sz w:val="22"/>
            <w:szCs w:val="22"/>
            <w:lang w:val="ru-RU"/>
          </w:rPr>
          <w:t>.</w:t>
        </w:r>
        <w:r w:rsidR="003907FF" w:rsidRPr="006A5C31">
          <w:rPr>
            <w:rStyle w:val="Hyperlink"/>
            <w:b/>
            <w:i/>
            <w:sz w:val="22"/>
            <w:szCs w:val="22"/>
          </w:rPr>
          <w:t>gov</w:t>
        </w:r>
        <w:r w:rsidR="003907FF" w:rsidRPr="006A5C31">
          <w:rPr>
            <w:rStyle w:val="Hyperlink"/>
            <w:b/>
            <w:i/>
            <w:sz w:val="22"/>
            <w:szCs w:val="22"/>
            <w:lang w:val="ru-RU"/>
          </w:rPr>
          <w:t>.</w:t>
        </w:r>
        <w:r w:rsidR="003907FF" w:rsidRPr="006A5C31">
          <w:rPr>
            <w:rStyle w:val="Hyperlink"/>
            <w:b/>
            <w:i/>
            <w:sz w:val="22"/>
            <w:szCs w:val="22"/>
          </w:rPr>
          <w:t>rs</w:t>
        </w:r>
      </w:hyperlink>
      <w:r w:rsidR="00893BF5" w:rsidRPr="006A5C31">
        <w:rPr>
          <w:color w:val="3366FF"/>
          <w:sz w:val="22"/>
          <w:szCs w:val="22"/>
          <w:lang w:val="sr-Latn-CS"/>
        </w:rPr>
        <w:t xml:space="preserve"> </w:t>
      </w:r>
    </w:p>
    <w:p w:rsidR="008E44E0" w:rsidRPr="00986C82" w:rsidRDefault="008E44E0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8E44E0" w:rsidRPr="00986C82" w:rsidRDefault="008E44E0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sr-Cyrl-CS"/>
        </w:rPr>
      </w:pPr>
      <w:r w:rsidRPr="00986C82">
        <w:rPr>
          <w:b/>
          <w:color w:val="000000"/>
          <w:sz w:val="22"/>
          <w:szCs w:val="22"/>
          <w:lang w:val="sr-Cyrl-CS"/>
        </w:rPr>
        <w:t xml:space="preserve">1.3. </w:t>
      </w:r>
      <w:r w:rsidR="00C12A3A">
        <w:rPr>
          <w:b/>
          <w:color w:val="000000"/>
          <w:sz w:val="22"/>
          <w:szCs w:val="22"/>
          <w:lang w:val="ru-RU"/>
        </w:rPr>
        <w:t>DATUM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PRVOG</w:t>
      </w:r>
      <w:r w:rsidR="00967A9F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OBJAVLJIVANJA</w:t>
      </w:r>
      <w:r w:rsidRPr="00986C82">
        <w:rPr>
          <w:b/>
          <w:color w:val="000000"/>
          <w:sz w:val="22"/>
          <w:szCs w:val="22"/>
          <w:lang w:val="ru-RU"/>
        </w:rPr>
        <w:t xml:space="preserve">, </w:t>
      </w:r>
      <w:r w:rsidR="00C12A3A">
        <w:rPr>
          <w:b/>
          <w:color w:val="000000"/>
          <w:sz w:val="22"/>
          <w:szCs w:val="22"/>
          <w:lang w:val="ru-RU"/>
        </w:rPr>
        <w:t>ODNOSNO</w:t>
      </w:r>
      <w:r w:rsidRPr="00986C82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POSLEDNJE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IZMENE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ILI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DOPUNE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INFORMATORA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POJEDINIH</w:t>
      </w:r>
      <w:r w:rsidRPr="00986C82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NJEGOVIH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DELOVA</w:t>
      </w:r>
    </w:p>
    <w:p w:rsidR="008E44E0" w:rsidRPr="00986C82" w:rsidRDefault="008E44E0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8E44E0" w:rsidRPr="00986C82" w:rsidRDefault="00C12A3A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Informator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radu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Agencije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licenciranje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stečajnih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upranika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objavljen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je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prvi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put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februaru</w:t>
      </w:r>
      <w:r w:rsidR="008E44E0" w:rsidRPr="00986C82">
        <w:rPr>
          <w:color w:val="000000"/>
          <w:sz w:val="22"/>
          <w:szCs w:val="22"/>
          <w:lang w:val="sr-Cyrl-CS"/>
        </w:rPr>
        <w:t xml:space="preserve"> 2007.</w:t>
      </w:r>
      <w:r w:rsidR="00614CB4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godine</w:t>
      </w:r>
      <w:r w:rsidR="008E44E0" w:rsidRPr="00986C82">
        <w:rPr>
          <w:color w:val="000000"/>
          <w:sz w:val="22"/>
          <w:szCs w:val="22"/>
          <w:lang w:val="sr-Cyrl-CS"/>
        </w:rPr>
        <w:t>.</w:t>
      </w:r>
    </w:p>
    <w:p w:rsidR="008E44E0" w:rsidRPr="00986C82" w:rsidRDefault="008E44E0" w:rsidP="008E44E0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</w:p>
    <w:p w:rsidR="008E44E0" w:rsidRPr="00706955" w:rsidRDefault="00C12A3A" w:rsidP="008E44E0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ru-RU"/>
        </w:rPr>
        <w:t>Poslednje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izmene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dopune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Informatora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sačinjene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sr-Cyrl-CS"/>
        </w:rPr>
        <w:t>su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 w:rsidR="00B24482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3B25CF" w:rsidRPr="006A5C31">
        <w:rPr>
          <w:color w:val="000000"/>
          <w:sz w:val="22"/>
          <w:szCs w:val="22"/>
          <w:lang w:val="sr-Cyrl-CS"/>
        </w:rPr>
        <w:t xml:space="preserve"> </w:t>
      </w:r>
      <w:r w:rsidR="0006584B" w:rsidRPr="006A5C31">
        <w:rPr>
          <w:color w:val="000000"/>
          <w:sz w:val="22"/>
          <w:szCs w:val="22"/>
          <w:lang w:val="sr-Latn-CS"/>
        </w:rPr>
        <w:t xml:space="preserve"> </w:t>
      </w:r>
      <w:r w:rsidR="006A5C31" w:rsidRPr="006A5C31">
        <w:rPr>
          <w:color w:val="000000"/>
          <w:sz w:val="22"/>
          <w:szCs w:val="22"/>
          <w:lang w:val="sr-Latn-CS"/>
        </w:rPr>
        <w:t>a</w:t>
      </w:r>
      <w:r>
        <w:rPr>
          <w:color w:val="000000"/>
          <w:sz w:val="22"/>
          <w:szCs w:val="22"/>
          <w:lang w:val="sr-Cyrl-CS"/>
        </w:rPr>
        <w:t>vgustu</w:t>
      </w:r>
      <w:r w:rsidR="0069099E" w:rsidRPr="006A5C31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mesecu</w:t>
      </w:r>
      <w:r w:rsidR="001B0B87" w:rsidRPr="006A5C31">
        <w:rPr>
          <w:color w:val="000000"/>
          <w:sz w:val="22"/>
          <w:szCs w:val="22"/>
          <w:lang w:val="sr-Cyrl-CS"/>
        </w:rPr>
        <w:t xml:space="preserve"> </w:t>
      </w:r>
      <w:r w:rsidR="008E44E0" w:rsidRPr="006A5C31">
        <w:rPr>
          <w:color w:val="000000"/>
          <w:sz w:val="22"/>
          <w:szCs w:val="22"/>
          <w:lang w:val="ru-RU"/>
        </w:rPr>
        <w:t>20</w:t>
      </w:r>
      <w:r w:rsidR="0069099E" w:rsidRPr="006A5C31">
        <w:rPr>
          <w:color w:val="000000"/>
          <w:sz w:val="22"/>
          <w:szCs w:val="22"/>
          <w:lang w:val="ru-RU"/>
        </w:rPr>
        <w:t>11</w:t>
      </w:r>
      <w:r w:rsidR="008E44E0" w:rsidRPr="006A5C31">
        <w:rPr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godine</w:t>
      </w:r>
      <w:r w:rsidR="008E44E0" w:rsidRPr="006A5C31">
        <w:rPr>
          <w:color w:val="000000"/>
          <w:sz w:val="22"/>
          <w:szCs w:val="22"/>
          <w:lang w:val="ru-RU"/>
        </w:rPr>
        <w:t>.</w:t>
      </w:r>
    </w:p>
    <w:p w:rsidR="008E44E0" w:rsidRPr="00986C82" w:rsidRDefault="008E44E0" w:rsidP="008E44E0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</w:p>
    <w:p w:rsidR="00A16A39" w:rsidRPr="00A16A39" w:rsidRDefault="00C12A3A" w:rsidP="008E44E0">
      <w:pPr>
        <w:autoSpaceDE w:val="0"/>
        <w:autoSpaceDN w:val="0"/>
        <w:adjustRightInd w:val="0"/>
        <w:rPr>
          <w:color w:val="3366FF"/>
          <w:sz w:val="22"/>
          <w:szCs w:val="22"/>
          <w:u w:val="single"/>
        </w:rPr>
      </w:pPr>
      <w:r>
        <w:rPr>
          <w:color w:val="000000"/>
          <w:sz w:val="22"/>
          <w:szCs w:val="22"/>
          <w:lang w:val="sr-Cyrl-CS"/>
        </w:rPr>
        <w:t>Prethodne</w:t>
      </w:r>
      <w:r w:rsidR="00DE1AE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verzije</w:t>
      </w:r>
      <w:r w:rsidR="00DE1AE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informatora</w:t>
      </w:r>
      <w:r w:rsidR="00DE1AE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mogu</w:t>
      </w:r>
      <w:r w:rsidR="00DE1AE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</w:t>
      </w:r>
      <w:r w:rsidR="00DE1AE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videti</w:t>
      </w:r>
      <w:r w:rsidR="00DE1AE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</w:t>
      </w:r>
      <w:r w:rsidR="00DE1AE3" w:rsidRPr="00986C82">
        <w:rPr>
          <w:color w:val="000000"/>
          <w:sz w:val="22"/>
          <w:szCs w:val="22"/>
          <w:lang w:val="sr-Cyrl-CS"/>
        </w:rPr>
        <w:t xml:space="preserve"> </w:t>
      </w:r>
      <w:r w:rsidR="003C2950">
        <w:rPr>
          <w:color w:val="000000"/>
          <w:sz w:val="22"/>
          <w:szCs w:val="22"/>
          <w:lang w:val="sr-Latn-CS"/>
        </w:rPr>
        <w:t>web</w:t>
      </w:r>
      <w:r w:rsidR="003C2950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strani</w:t>
      </w:r>
      <w:r w:rsidR="003C2950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Agencije</w:t>
      </w:r>
      <w:r w:rsidR="001512DC">
        <w:rPr>
          <w:color w:val="000000"/>
          <w:sz w:val="22"/>
          <w:szCs w:val="22"/>
          <w:lang w:val="sr-Latn-CS"/>
        </w:rPr>
        <w:t xml:space="preserve"> </w:t>
      </w:r>
      <w:r w:rsidR="006318CF">
        <w:rPr>
          <w:b/>
          <w:i/>
          <w:color w:val="3366FF"/>
          <w:sz w:val="22"/>
          <w:szCs w:val="22"/>
          <w:u w:val="single"/>
          <w:lang w:val="sr-Latn-CS"/>
        </w:rPr>
        <w:fldChar w:fldCharType="begin"/>
      </w:r>
      <w:r w:rsidR="00A16A39">
        <w:rPr>
          <w:b/>
          <w:i/>
          <w:color w:val="3366FF"/>
          <w:sz w:val="22"/>
          <w:szCs w:val="22"/>
          <w:u w:val="single"/>
          <w:lang w:val="sr-Latn-CS"/>
        </w:rPr>
        <w:instrText xml:space="preserve"> HYPERLINK "http://</w:instrText>
      </w:r>
      <w:r w:rsidR="00A16A39" w:rsidRPr="00A16A39">
        <w:rPr>
          <w:b/>
          <w:i/>
          <w:color w:val="3366FF"/>
          <w:sz w:val="22"/>
          <w:szCs w:val="22"/>
          <w:u w:val="single"/>
          <w:lang w:val="sr-Latn-CS"/>
        </w:rPr>
        <w:instrText>www.alsu.gov.rs</w:instrText>
      </w:r>
      <w:r w:rsidR="00A16A39" w:rsidRPr="00A16A39">
        <w:rPr>
          <w:b/>
          <w:i/>
          <w:color w:val="3366FF"/>
          <w:sz w:val="22"/>
          <w:szCs w:val="22"/>
          <w:u w:val="single"/>
          <w:lang w:val="sr-Cyrl-CS"/>
        </w:rPr>
        <w:instrText>/Агенција/Информатор</w:instrText>
      </w:r>
      <w:r w:rsidR="00A16A39" w:rsidRPr="00A16A39">
        <w:rPr>
          <w:b/>
          <w:i/>
          <w:color w:val="3366FF"/>
          <w:sz w:val="22"/>
          <w:szCs w:val="22"/>
          <w:u w:val="single"/>
          <w:lang w:val="sr-Latn-CS"/>
        </w:rPr>
        <w:instrText xml:space="preserve"> o </w:instrText>
      </w:r>
      <w:r w:rsidR="00A16A39" w:rsidRPr="00A16A39">
        <w:rPr>
          <w:b/>
          <w:i/>
          <w:color w:val="3366FF"/>
          <w:sz w:val="22"/>
          <w:szCs w:val="22"/>
          <w:u w:val="single"/>
          <w:lang w:val="sr-Cyrl-CS"/>
        </w:rPr>
        <w:instrText>раду</w:instrText>
      </w:r>
      <w:r w:rsidR="00A16A39" w:rsidRPr="00A16A39">
        <w:rPr>
          <w:color w:val="3366FF"/>
          <w:sz w:val="22"/>
          <w:szCs w:val="22"/>
          <w:u w:val="single"/>
        </w:rPr>
        <w:instrText xml:space="preserve"> .</w:instrText>
      </w:r>
    </w:p>
    <w:p w:rsidR="00A16A39" w:rsidRPr="004E133A" w:rsidRDefault="00A16A39" w:rsidP="008E44E0">
      <w:pPr>
        <w:autoSpaceDE w:val="0"/>
        <w:autoSpaceDN w:val="0"/>
        <w:adjustRightInd w:val="0"/>
        <w:rPr>
          <w:rStyle w:val="Hyperlink"/>
          <w:sz w:val="22"/>
          <w:szCs w:val="22"/>
        </w:rPr>
      </w:pPr>
      <w:r>
        <w:rPr>
          <w:b/>
          <w:i/>
          <w:color w:val="3366FF"/>
          <w:sz w:val="22"/>
          <w:szCs w:val="22"/>
          <w:u w:val="single"/>
          <w:lang w:val="sr-Latn-CS"/>
        </w:rPr>
        <w:instrText xml:space="preserve">" </w:instrText>
      </w:r>
      <w:r w:rsidR="006318CF">
        <w:rPr>
          <w:b/>
          <w:i/>
          <w:color w:val="3366FF"/>
          <w:sz w:val="22"/>
          <w:szCs w:val="22"/>
          <w:u w:val="single"/>
          <w:lang w:val="sr-Latn-CS"/>
        </w:rPr>
        <w:fldChar w:fldCharType="separate"/>
      </w:r>
      <w:r w:rsidRPr="004E133A">
        <w:rPr>
          <w:rStyle w:val="Hyperlink"/>
          <w:b/>
          <w:i/>
          <w:sz w:val="22"/>
          <w:szCs w:val="22"/>
          <w:lang w:val="sr-Latn-CS"/>
        </w:rPr>
        <w:t>www.alsu.gov.rs</w:t>
      </w:r>
      <w:r w:rsidRPr="004E133A">
        <w:rPr>
          <w:rStyle w:val="Hyperlink"/>
          <w:b/>
          <w:i/>
          <w:sz w:val="22"/>
          <w:szCs w:val="22"/>
          <w:lang w:val="sr-Cyrl-CS"/>
        </w:rPr>
        <w:t>/</w:t>
      </w:r>
      <w:r w:rsidR="00C12A3A">
        <w:rPr>
          <w:rStyle w:val="Hyperlink"/>
          <w:b/>
          <w:i/>
          <w:sz w:val="22"/>
          <w:szCs w:val="22"/>
          <w:lang w:val="sr-Cyrl-CS"/>
        </w:rPr>
        <w:t>Agencija</w:t>
      </w:r>
      <w:r w:rsidRPr="004E133A">
        <w:rPr>
          <w:rStyle w:val="Hyperlink"/>
          <w:b/>
          <w:i/>
          <w:sz w:val="22"/>
          <w:szCs w:val="22"/>
          <w:lang w:val="sr-Cyrl-CS"/>
        </w:rPr>
        <w:t>/</w:t>
      </w:r>
      <w:r w:rsidR="00C12A3A">
        <w:rPr>
          <w:rStyle w:val="Hyperlink"/>
          <w:b/>
          <w:i/>
          <w:sz w:val="22"/>
          <w:szCs w:val="22"/>
          <w:lang w:val="sr-Cyrl-CS"/>
        </w:rPr>
        <w:t>Informator</w:t>
      </w:r>
      <w:r w:rsidRPr="004E133A">
        <w:rPr>
          <w:rStyle w:val="Hyperlink"/>
          <w:b/>
          <w:i/>
          <w:sz w:val="22"/>
          <w:szCs w:val="22"/>
          <w:lang w:val="sr-Latn-CS"/>
        </w:rPr>
        <w:t xml:space="preserve"> o </w:t>
      </w:r>
      <w:r w:rsidR="00C12A3A">
        <w:rPr>
          <w:rStyle w:val="Hyperlink"/>
          <w:b/>
          <w:i/>
          <w:sz w:val="22"/>
          <w:szCs w:val="22"/>
          <w:lang w:val="sr-Cyrl-CS"/>
        </w:rPr>
        <w:t>radu</w:t>
      </w:r>
      <w:r w:rsidRPr="004E133A">
        <w:rPr>
          <w:rStyle w:val="Hyperlink"/>
          <w:sz w:val="22"/>
          <w:szCs w:val="22"/>
        </w:rPr>
        <w:t xml:space="preserve"> .</w:t>
      </w:r>
    </w:p>
    <w:p w:rsidR="00DE1AE3" w:rsidRPr="003C2950" w:rsidRDefault="006318CF" w:rsidP="008E44E0">
      <w:pPr>
        <w:autoSpaceDE w:val="0"/>
        <w:autoSpaceDN w:val="0"/>
        <w:adjustRightInd w:val="0"/>
        <w:rPr>
          <w:i/>
          <w:color w:val="000000"/>
          <w:sz w:val="22"/>
          <w:szCs w:val="22"/>
          <w:lang w:val="sr-Cyrl-CS"/>
        </w:rPr>
      </w:pPr>
      <w:r>
        <w:rPr>
          <w:b/>
          <w:i/>
          <w:color w:val="3366FF"/>
          <w:sz w:val="22"/>
          <w:szCs w:val="22"/>
          <w:u w:val="single"/>
          <w:lang w:val="sr-Latn-CS"/>
        </w:rPr>
        <w:fldChar w:fldCharType="end"/>
      </w:r>
    </w:p>
    <w:p w:rsidR="008E44E0" w:rsidRPr="00986C82" w:rsidRDefault="008E44E0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ru-RU"/>
        </w:rPr>
      </w:pPr>
      <w:r w:rsidRPr="00986C82">
        <w:rPr>
          <w:b/>
          <w:color w:val="000000"/>
          <w:sz w:val="22"/>
          <w:szCs w:val="22"/>
          <w:lang w:val="sr-Cyrl-CS"/>
        </w:rPr>
        <w:t xml:space="preserve">1.4. </w:t>
      </w:r>
      <w:r w:rsidR="00C12A3A">
        <w:rPr>
          <w:b/>
          <w:color w:val="000000"/>
          <w:sz w:val="22"/>
          <w:szCs w:val="22"/>
          <w:lang w:val="ru-RU"/>
        </w:rPr>
        <w:t>PODACI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DOSTUPNOSTI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INFORMATORA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U</w:t>
      </w:r>
      <w:r w:rsidRPr="00986C82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ELEKTRONSKOM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FIZIČKOM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OBLIKU</w:t>
      </w:r>
    </w:p>
    <w:p w:rsidR="008E44E0" w:rsidRPr="00986C82" w:rsidRDefault="008E44E0" w:rsidP="008E44E0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</w:p>
    <w:p w:rsidR="008E44E0" w:rsidRPr="00986C82" w:rsidRDefault="00C12A3A" w:rsidP="000C238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Informator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je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elektronskoj</w:t>
      </w:r>
      <w:r w:rsidR="003C2950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formi</w:t>
      </w:r>
      <w:r w:rsidR="003C2950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dostupan</w:t>
      </w:r>
      <w:r w:rsidR="003C2950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na</w:t>
      </w:r>
      <w:r w:rsidR="003C2950">
        <w:rPr>
          <w:color w:val="000000"/>
          <w:sz w:val="22"/>
          <w:szCs w:val="22"/>
          <w:lang w:val="ru-RU"/>
        </w:rPr>
        <w:t xml:space="preserve"> </w:t>
      </w:r>
      <w:r w:rsidR="003C2950">
        <w:rPr>
          <w:color w:val="000000"/>
          <w:sz w:val="22"/>
          <w:szCs w:val="22"/>
          <w:lang w:val="sr-Latn-CS"/>
        </w:rPr>
        <w:t>web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sr-Cyrl-CS"/>
        </w:rPr>
        <w:t>strani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F208A4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licenciranje</w:t>
      </w:r>
      <w:r w:rsidR="00F208A4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stečajnih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upravnika</w:t>
      </w:r>
      <w:r w:rsidR="003C2950">
        <w:rPr>
          <w:color w:val="000000"/>
          <w:sz w:val="22"/>
          <w:szCs w:val="22"/>
          <w:lang w:val="ru-RU"/>
        </w:rPr>
        <w:t xml:space="preserve"> </w:t>
      </w:r>
      <w:hyperlink r:id="rId11" w:history="1">
        <w:r w:rsidR="003C2950" w:rsidRPr="00A16A39">
          <w:rPr>
            <w:rStyle w:val="Hyperlink"/>
            <w:b/>
            <w:i/>
            <w:color w:val="3366FF"/>
            <w:sz w:val="22"/>
            <w:szCs w:val="22"/>
            <w:u w:val="single"/>
            <w:lang w:val="sr-Latn-CS"/>
          </w:rPr>
          <w:t>www.alsu.gov.rs</w:t>
        </w:r>
        <w:r w:rsidR="003C2950" w:rsidRPr="00A16A39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Agencija</w:t>
        </w:r>
        <w:r w:rsidR="003C2950" w:rsidRPr="00A16A39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Informator</w:t>
        </w:r>
        <w:r w:rsidR="003C2950" w:rsidRPr="00A16A39">
          <w:rPr>
            <w:rStyle w:val="Hyperlink"/>
            <w:b/>
            <w:i/>
            <w:color w:val="3366FF"/>
            <w:sz w:val="22"/>
            <w:szCs w:val="22"/>
            <w:u w:val="single"/>
            <w:lang w:val="sr-Latn-CS"/>
          </w:rPr>
          <w:t xml:space="preserve"> o 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radu</w:t>
        </w:r>
      </w:hyperlink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štampanom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obliku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prostorijama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8E44E0" w:rsidRPr="00986C82">
        <w:rPr>
          <w:color w:val="000000"/>
          <w:sz w:val="22"/>
          <w:szCs w:val="22"/>
          <w:lang w:val="ru-RU"/>
        </w:rPr>
        <w:t>,</w:t>
      </w:r>
      <w:r w:rsidR="00F208A4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F208A4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Beogradu</w:t>
      </w:r>
      <w:r w:rsidR="00F208A4" w:rsidRPr="00986C82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ulica</w:t>
      </w:r>
      <w:r w:rsidR="00F208A4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Kneza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Mihaila</w:t>
      </w:r>
      <w:r w:rsidR="008E44E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broj</w:t>
      </w:r>
      <w:r w:rsidR="008E44E0" w:rsidRPr="00986C82">
        <w:rPr>
          <w:color w:val="000000"/>
          <w:sz w:val="22"/>
          <w:szCs w:val="22"/>
          <w:lang w:val="ru-RU"/>
        </w:rPr>
        <w:t xml:space="preserve"> 1</w:t>
      </w:r>
      <w:r w:rsidR="00F208A4" w:rsidRPr="00986C82">
        <w:rPr>
          <w:color w:val="000000"/>
          <w:sz w:val="22"/>
          <w:szCs w:val="22"/>
          <w:lang w:val="sr-Cyrl-CS"/>
        </w:rPr>
        <w:t>-</w:t>
      </w:r>
      <w:r w:rsidR="008E44E0" w:rsidRPr="00986C82">
        <w:rPr>
          <w:color w:val="000000"/>
          <w:sz w:val="22"/>
          <w:szCs w:val="22"/>
          <w:lang w:val="ru-RU"/>
        </w:rPr>
        <w:t>3</w:t>
      </w:r>
      <w:r w:rsidR="0027194A" w:rsidRPr="00986C82">
        <w:rPr>
          <w:color w:val="000000"/>
          <w:sz w:val="22"/>
          <w:szCs w:val="22"/>
          <w:lang w:val="ru-RU"/>
        </w:rPr>
        <w:t>,</w:t>
      </w:r>
      <w:r w:rsidR="00E72563" w:rsidRPr="00986C82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Cyrl-CS"/>
        </w:rPr>
        <w:t>radno</w:t>
      </w:r>
      <w:r w:rsidR="00B559F4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vreme</w:t>
      </w:r>
      <w:r w:rsidR="00B559F4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</w:t>
      </w:r>
      <w:r w:rsidR="0027194A" w:rsidRPr="00986C82">
        <w:rPr>
          <w:color w:val="000000"/>
          <w:sz w:val="22"/>
          <w:szCs w:val="22"/>
          <w:lang w:val="sr-Cyrl-CS"/>
        </w:rPr>
        <w:t xml:space="preserve"> 08:00</w:t>
      </w:r>
      <w:r w:rsidR="00DE66AC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do</w:t>
      </w:r>
      <w:r w:rsidR="00DE66AC">
        <w:rPr>
          <w:color w:val="000000"/>
          <w:sz w:val="22"/>
          <w:szCs w:val="22"/>
          <w:lang w:val="sr-Cyrl-CS"/>
        </w:rPr>
        <w:t xml:space="preserve"> 16:00 </w:t>
      </w:r>
      <w:r>
        <w:rPr>
          <w:color w:val="000000"/>
          <w:sz w:val="22"/>
          <w:szCs w:val="22"/>
          <w:lang w:val="sr-Cyrl-CS"/>
        </w:rPr>
        <w:t>časova</w:t>
      </w:r>
      <w:r w:rsidR="009B0088" w:rsidRPr="00986C82">
        <w:rPr>
          <w:color w:val="000000"/>
          <w:sz w:val="22"/>
          <w:szCs w:val="22"/>
          <w:lang w:val="ru-RU"/>
        </w:rPr>
        <w:t>.</w:t>
      </w:r>
    </w:p>
    <w:p w:rsidR="008E44E0" w:rsidRPr="00986C82" w:rsidRDefault="008E44E0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986C82">
        <w:rPr>
          <w:color w:val="000000"/>
          <w:sz w:val="22"/>
          <w:szCs w:val="22"/>
          <w:lang w:val="ru-RU"/>
        </w:rPr>
        <w:t xml:space="preserve"> </w:t>
      </w:r>
    </w:p>
    <w:p w:rsidR="008E44E0" w:rsidRPr="00986C82" w:rsidRDefault="008E44E0" w:rsidP="008E44E0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</w:p>
    <w:p w:rsidR="00F4274E" w:rsidRPr="00986C82" w:rsidRDefault="00F4274E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F4274E" w:rsidRPr="00986C82" w:rsidRDefault="00F4274E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F41DCF" w:rsidRPr="003C2950" w:rsidRDefault="00F41DCF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Latn-CS"/>
        </w:rPr>
        <w:sectPr w:rsidR="00F41DCF" w:rsidRPr="003C2950" w:rsidSect="005D0864">
          <w:footerReference w:type="even" r:id="rId12"/>
          <w:footerReference w:type="default" r:id="rId13"/>
          <w:pgSz w:w="12240" w:h="15840" w:code="1"/>
          <w:pgMar w:top="1253" w:right="1800" w:bottom="230" w:left="1260" w:header="720" w:footer="720" w:gutter="0"/>
          <w:pgNumType w:start="1"/>
          <w:cols w:space="720"/>
          <w:docGrid w:linePitch="360"/>
        </w:sectPr>
      </w:pPr>
    </w:p>
    <w:p w:rsidR="009C6E76" w:rsidRPr="00DA25FC" w:rsidRDefault="009C6E76" w:rsidP="009C6E76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  <w:lang w:val="sr-Cyrl-CS"/>
        </w:rPr>
      </w:pPr>
      <w:r w:rsidRPr="00DA25FC">
        <w:rPr>
          <w:b/>
          <w:color w:val="000000"/>
          <w:sz w:val="22"/>
          <w:szCs w:val="22"/>
          <w:lang w:val="ru-RU"/>
        </w:rPr>
        <w:lastRenderedPageBreak/>
        <w:t>2</w:t>
      </w:r>
      <w:r w:rsidRPr="00DA25FC">
        <w:rPr>
          <w:b/>
          <w:color w:val="000000"/>
          <w:sz w:val="22"/>
          <w:szCs w:val="22"/>
          <w:lang w:val="sr-Cyrl-CS"/>
        </w:rPr>
        <w:t>.</w:t>
      </w:r>
      <w:r w:rsidRPr="00DA25FC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sr-Cyrl-CS"/>
        </w:rPr>
        <w:t>ORGANIZACIONA</w:t>
      </w:r>
      <w:r w:rsidRPr="00DA25FC">
        <w:rPr>
          <w:b/>
          <w:color w:val="000000"/>
          <w:sz w:val="22"/>
          <w:szCs w:val="22"/>
          <w:u w:val="single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sr-Cyrl-CS"/>
        </w:rPr>
        <w:t>STRUKTURA</w:t>
      </w:r>
      <w:r w:rsidRPr="00DA25FC">
        <w:rPr>
          <w:b/>
          <w:color w:val="000000"/>
          <w:sz w:val="22"/>
          <w:szCs w:val="22"/>
          <w:u w:val="single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sr-Cyrl-CS"/>
        </w:rPr>
        <w:t>AGENCIJE</w:t>
      </w:r>
      <w:r w:rsidRPr="00DA25FC">
        <w:rPr>
          <w:b/>
          <w:color w:val="000000"/>
          <w:sz w:val="22"/>
          <w:szCs w:val="22"/>
          <w:u w:val="single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sr-Cyrl-CS"/>
        </w:rPr>
        <w:t>ZA</w:t>
      </w:r>
      <w:r w:rsidRPr="00DA25FC">
        <w:rPr>
          <w:b/>
          <w:color w:val="000000"/>
          <w:sz w:val="22"/>
          <w:szCs w:val="22"/>
          <w:u w:val="single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sr-Cyrl-CS"/>
        </w:rPr>
        <w:t>LICENCIRANJE</w:t>
      </w:r>
      <w:r w:rsidRPr="00DA25FC">
        <w:rPr>
          <w:b/>
          <w:color w:val="000000"/>
          <w:sz w:val="22"/>
          <w:szCs w:val="22"/>
          <w:u w:val="single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sr-Cyrl-CS"/>
        </w:rPr>
        <w:t>STEČAJNIH</w:t>
      </w:r>
      <w:r w:rsidRPr="00DA25FC">
        <w:rPr>
          <w:b/>
          <w:color w:val="000000"/>
          <w:sz w:val="22"/>
          <w:szCs w:val="22"/>
          <w:u w:val="single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sr-Cyrl-CS"/>
        </w:rPr>
        <w:t>UPRAVNIKA</w:t>
      </w:r>
      <w:r w:rsidRPr="00DA25FC">
        <w:rPr>
          <w:b/>
          <w:color w:val="000000"/>
          <w:sz w:val="22"/>
          <w:szCs w:val="22"/>
          <w:u w:val="single"/>
          <w:lang w:val="sr-Cyrl-CS"/>
        </w:rPr>
        <w:t xml:space="preserve"> </w:t>
      </w:r>
    </w:p>
    <w:p w:rsidR="009C6E76" w:rsidRPr="00DA25FC" w:rsidRDefault="009C6E76" w:rsidP="00F41DC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F41DCF" w:rsidRPr="00986C82" w:rsidRDefault="00F41DCF" w:rsidP="009C6E76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sr-Cyrl-CS"/>
        </w:rPr>
      </w:pPr>
      <w:r w:rsidRPr="00DA25FC">
        <w:rPr>
          <w:b/>
          <w:color w:val="000000"/>
          <w:sz w:val="22"/>
          <w:szCs w:val="22"/>
          <w:lang w:val="sr-Cyrl-CS"/>
        </w:rPr>
        <w:t xml:space="preserve">2.1.  </w:t>
      </w:r>
      <w:r w:rsidR="00C12A3A">
        <w:rPr>
          <w:b/>
          <w:color w:val="000000"/>
          <w:sz w:val="22"/>
          <w:szCs w:val="22"/>
          <w:lang w:val="sr-Cyrl-CS"/>
        </w:rPr>
        <w:t>ORGANIZACIONA</w:t>
      </w:r>
      <w:r w:rsidRPr="00DA25FC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ŠEMA</w:t>
      </w:r>
      <w:r w:rsidRPr="00986C82">
        <w:rPr>
          <w:b/>
          <w:color w:val="000000"/>
          <w:sz w:val="22"/>
          <w:szCs w:val="22"/>
          <w:lang w:val="sr-Cyrl-CS"/>
        </w:rPr>
        <w:t xml:space="preserve"> </w:t>
      </w:r>
    </w:p>
    <w:p w:rsidR="00F41DCF" w:rsidRPr="00986C82" w:rsidRDefault="002212B9" w:rsidP="006B6DFA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  <w:sectPr w:rsidR="00F41DCF" w:rsidRPr="00986C82" w:rsidSect="005D0864">
          <w:pgSz w:w="15840" w:h="12240" w:orient="landscape" w:code="1"/>
          <w:pgMar w:top="539" w:right="360" w:bottom="1079" w:left="232" w:header="720" w:footer="720" w:gutter="0"/>
          <w:cols w:space="720"/>
          <w:docGrid w:linePitch="360"/>
        </w:sectPr>
      </w:pPr>
      <w:r w:rsidRPr="006318CF">
        <w:rPr>
          <w:b/>
          <w:color w:val="000000"/>
          <w:sz w:val="22"/>
          <w:szCs w:val="22"/>
        </w:rPr>
        <w:pict>
          <v:shape id="_x0000_i1026" type="#_x0000_t75" style="width:707.25pt;height:489.75pt">
            <v:imagedata r:id="rId14" o:title="org shema lat"/>
          </v:shape>
        </w:pict>
      </w:r>
    </w:p>
    <w:p w:rsidR="00F4274E" w:rsidRPr="00986C82" w:rsidRDefault="00F4274E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ru-RU"/>
        </w:rPr>
      </w:pPr>
      <w:r w:rsidRPr="00986C82">
        <w:rPr>
          <w:b/>
          <w:color w:val="000000"/>
          <w:sz w:val="22"/>
          <w:szCs w:val="22"/>
          <w:lang w:val="sr-Cyrl-CS"/>
        </w:rPr>
        <w:lastRenderedPageBreak/>
        <w:t xml:space="preserve">2.2. </w:t>
      </w:r>
      <w:r w:rsidR="00C12A3A">
        <w:rPr>
          <w:b/>
          <w:color w:val="000000"/>
          <w:sz w:val="22"/>
          <w:szCs w:val="22"/>
          <w:lang w:val="sr-Cyrl-CS"/>
        </w:rPr>
        <w:t>ORGANIZACIONA</w:t>
      </w:r>
      <w:r w:rsidR="00D9507D" w:rsidRPr="00986C82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STRUKTURA</w:t>
      </w:r>
      <w:r w:rsidR="00D9507D" w:rsidRPr="00986C82">
        <w:rPr>
          <w:b/>
          <w:color w:val="000000"/>
          <w:sz w:val="22"/>
          <w:szCs w:val="22"/>
          <w:lang w:val="sr-Cyrl-CS"/>
        </w:rPr>
        <w:t xml:space="preserve"> </w:t>
      </w:r>
    </w:p>
    <w:p w:rsidR="00F4274E" w:rsidRPr="00986C82" w:rsidRDefault="00F4274E" w:rsidP="00F4274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F4274E" w:rsidRPr="0006584B" w:rsidRDefault="00C12A3A" w:rsidP="00F4274E">
      <w:pPr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ru-RU"/>
        </w:rPr>
        <w:t>Organizacija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obavljanja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utvrđeni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Pravilnikom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unutrašnjoj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sistematizaciji</w:t>
      </w:r>
      <w:r w:rsidR="00F4274E" w:rsidRPr="0006584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radnih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mesta</w:t>
      </w:r>
      <w:r w:rsidR="00F4274E" w:rsidRPr="0006584B">
        <w:rPr>
          <w:sz w:val="22"/>
          <w:szCs w:val="22"/>
          <w:lang w:val="ru-RU"/>
        </w:rPr>
        <w:t>.</w:t>
      </w:r>
      <w:r w:rsidR="00BD2235" w:rsidRPr="0006584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ru-RU"/>
        </w:rPr>
        <w:t>Polazeći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odredaba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agencijama</w:t>
      </w:r>
      <w:r w:rsidR="00F4274E" w:rsidRPr="0006584B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F4274E" w:rsidRPr="0006584B">
        <w:rPr>
          <w:sz w:val="22"/>
          <w:szCs w:val="22"/>
          <w:lang w:val="ru-RU"/>
        </w:rPr>
        <w:t>“</w:t>
      </w:r>
      <w:r w:rsidR="003B25CF" w:rsidRPr="0006584B">
        <w:rPr>
          <w:sz w:val="22"/>
          <w:szCs w:val="22"/>
          <w:lang w:val="ru-RU"/>
        </w:rPr>
        <w:t>,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</w:t>
      </w:r>
      <w:r w:rsidR="00F4274E" w:rsidRPr="0006584B">
        <w:rPr>
          <w:sz w:val="22"/>
          <w:szCs w:val="22"/>
          <w:lang w:val="ru-RU"/>
        </w:rPr>
        <w:t>.18/05</w:t>
      </w:r>
      <w:r w:rsidR="003B25CF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4274E" w:rsidRPr="0006584B">
        <w:rPr>
          <w:sz w:val="22"/>
          <w:szCs w:val="22"/>
          <w:lang w:val="ru-RU"/>
        </w:rPr>
        <w:t xml:space="preserve"> 81/0</w:t>
      </w:r>
      <w:r w:rsidR="00F56FB3" w:rsidRPr="0006584B">
        <w:rPr>
          <w:sz w:val="22"/>
          <w:szCs w:val="22"/>
          <w:lang w:val="ru-RU"/>
        </w:rPr>
        <w:t>5</w:t>
      </w:r>
      <w:r w:rsidR="00FD3D94" w:rsidRPr="0006584B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ispravka</w:t>
      </w:r>
      <w:r w:rsidR="00F4274E" w:rsidRPr="0006584B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Zakona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licenciranje</w:t>
      </w:r>
      <w:r w:rsidR="00B559F4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B559F4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B559F4" w:rsidRPr="0006584B">
        <w:rPr>
          <w:sz w:val="22"/>
          <w:szCs w:val="22"/>
          <w:lang w:val="ru-RU"/>
        </w:rPr>
        <w:t xml:space="preserve"> </w:t>
      </w:r>
      <w:r w:rsidR="00DE7125" w:rsidRPr="0006584B">
        <w:rPr>
          <w:sz w:val="22"/>
          <w:szCs w:val="22"/>
          <w:lang w:val="ru-RU"/>
        </w:rPr>
        <w:t>(</w:t>
      </w:r>
      <w:r w:rsidR="00DE7125" w:rsidRPr="0006584B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ru-RU"/>
        </w:rPr>
        <w:t>Službeni</w:t>
      </w:r>
      <w:r w:rsidR="0069099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E7125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E7125" w:rsidRPr="0006584B">
        <w:rPr>
          <w:sz w:val="22"/>
          <w:szCs w:val="22"/>
          <w:lang w:val="sr-Latn-CS"/>
        </w:rPr>
        <w:t>“</w:t>
      </w:r>
      <w:r w:rsidR="003B25CF" w:rsidRPr="0006584B">
        <w:rPr>
          <w:sz w:val="22"/>
          <w:szCs w:val="22"/>
          <w:lang w:val="sr-Cyrl-CS"/>
        </w:rPr>
        <w:t>,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</w:t>
      </w:r>
      <w:r w:rsidR="00F4274E" w:rsidRPr="0006584B">
        <w:rPr>
          <w:sz w:val="22"/>
          <w:szCs w:val="22"/>
          <w:lang w:val="ru-RU"/>
        </w:rPr>
        <w:t>. 84/04</w:t>
      </w:r>
      <w:r w:rsidR="003B25CF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4274E" w:rsidRPr="0006584B">
        <w:rPr>
          <w:sz w:val="22"/>
          <w:szCs w:val="22"/>
          <w:lang w:val="ru-RU"/>
        </w:rPr>
        <w:t xml:space="preserve"> 104/09) </w:t>
      </w:r>
      <w:r>
        <w:rPr>
          <w:sz w:val="22"/>
          <w:szCs w:val="22"/>
          <w:lang w:val="ru-RU"/>
        </w:rPr>
        <w:t>i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Statuta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licenciranje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F4274E" w:rsidRPr="0006584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odredbama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određivanju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maksimalnog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broja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zaposlenih</w:t>
      </w:r>
      <w:r w:rsidR="00F472AB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472AB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republičkoj</w:t>
      </w:r>
      <w:r w:rsidR="00F472AB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administraciji</w:t>
      </w:r>
      <w:r w:rsidR="00F472AB" w:rsidRPr="0006584B">
        <w:rPr>
          <w:sz w:val="22"/>
          <w:szCs w:val="22"/>
          <w:lang w:val="ru-RU"/>
        </w:rPr>
        <w:t xml:space="preserve"> (</w:t>
      </w:r>
      <w:r w:rsidR="00F472AB" w:rsidRPr="0006584B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ru-RU"/>
        </w:rPr>
        <w:t>Službeni</w:t>
      </w:r>
      <w:r w:rsidR="00F472AB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F472AB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F472AB" w:rsidRPr="0006584B">
        <w:rPr>
          <w:sz w:val="22"/>
          <w:szCs w:val="22"/>
          <w:lang w:val="sr-Latn-CS"/>
        </w:rPr>
        <w:t>“</w:t>
      </w:r>
      <w:r w:rsidR="003B25CF" w:rsidRPr="0006584B">
        <w:rPr>
          <w:sz w:val="22"/>
          <w:szCs w:val="22"/>
          <w:lang w:val="sr-Cyrl-CS"/>
        </w:rPr>
        <w:t>,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</w:t>
      </w:r>
      <w:r w:rsidR="00F4274E" w:rsidRPr="0006584B">
        <w:rPr>
          <w:sz w:val="22"/>
          <w:szCs w:val="22"/>
          <w:lang w:val="ru-RU"/>
        </w:rPr>
        <w:t xml:space="preserve"> 104/09) </w:t>
      </w:r>
      <w:r>
        <w:rPr>
          <w:sz w:val="22"/>
          <w:szCs w:val="22"/>
          <w:lang w:val="ru-RU"/>
        </w:rPr>
        <w:t>i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maksimalnom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broju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zaposlenih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državne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F4274E" w:rsidRPr="00A06FE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javnim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agencijama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organizacijama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obavezno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socijalno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osiguranje</w:t>
      </w:r>
      <w:r w:rsidR="00F4274E" w:rsidRPr="00A06FE5">
        <w:rPr>
          <w:sz w:val="22"/>
          <w:szCs w:val="22"/>
          <w:lang w:val="ru-RU"/>
        </w:rPr>
        <w:t>,</w:t>
      </w:r>
      <w:r w:rsidR="003907FF" w:rsidRPr="00A06FE5">
        <w:rPr>
          <w:sz w:val="22"/>
          <w:szCs w:val="22"/>
        </w:rPr>
        <w:t xml:space="preserve"> </w:t>
      </w:r>
      <w:r w:rsidR="003907FF" w:rsidRPr="00A06FE5">
        <w:rPr>
          <w:sz w:val="22"/>
          <w:szCs w:val="22"/>
          <w:lang w:val="sr-Cyrl-CS"/>
        </w:rPr>
        <w:t>(„</w:t>
      </w:r>
      <w:r>
        <w:rPr>
          <w:sz w:val="22"/>
          <w:szCs w:val="22"/>
          <w:lang w:val="sr-Cyrl-CS"/>
        </w:rPr>
        <w:t>Službeni</w:t>
      </w:r>
      <w:r w:rsidR="003907FF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glasnik</w:t>
      </w:r>
      <w:r w:rsidR="003907FF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RS</w:t>
      </w:r>
      <w:r w:rsidR="003907FF" w:rsidRPr="00A06FE5">
        <w:rPr>
          <w:sz w:val="22"/>
          <w:szCs w:val="22"/>
          <w:lang w:val="sr-Cyrl-CS"/>
        </w:rPr>
        <w:t xml:space="preserve">“, </w:t>
      </w:r>
      <w:r w:rsidR="00F22B39" w:rsidRPr="00A06FE5">
        <w:rPr>
          <w:sz w:val="22"/>
          <w:szCs w:val="22"/>
          <w:lang w:val="sr-Latn-CS"/>
        </w:rPr>
        <w:t xml:space="preserve"> </w:t>
      </w:r>
      <w:r w:rsidR="003907FF" w:rsidRPr="00A06FE5">
        <w:rPr>
          <w:sz w:val="22"/>
          <w:szCs w:val="22"/>
        </w:rPr>
        <w:t>109/09, 5/1</w:t>
      </w:r>
      <w:r w:rsidR="003907FF" w:rsidRPr="0006584B">
        <w:rPr>
          <w:sz w:val="22"/>
          <w:szCs w:val="22"/>
        </w:rPr>
        <w:t>0, 29/10, 43/10, 46/10, 50/10, 51/10, 64/10, 67/10, 73/10, 74/10, 75/10, 79/10, 84/10, 87/10, 89/10, 97/10, 100/10, 1/11, 4/11, 12/11, 32/</w:t>
      </w:r>
      <w:r w:rsidR="009700A3">
        <w:rPr>
          <w:sz w:val="22"/>
          <w:szCs w:val="22"/>
        </w:rPr>
        <w:t xml:space="preserve">11, 33/11, 34/11, 39/11, 44/11 </w:t>
      </w:r>
      <w:r>
        <w:rPr>
          <w:sz w:val="22"/>
          <w:szCs w:val="22"/>
          <w:lang w:val="sr-Cyrl-CS"/>
        </w:rPr>
        <w:t>i</w:t>
      </w:r>
      <w:r w:rsidR="003907FF" w:rsidRPr="0006584B">
        <w:rPr>
          <w:sz w:val="22"/>
          <w:szCs w:val="22"/>
        </w:rPr>
        <w:t xml:space="preserve"> 63/11)</w:t>
      </w:r>
      <w:r w:rsidR="003907FF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</w:t>
      </w:r>
      <w:r w:rsidR="00F22B39" w:rsidRPr="0006584B">
        <w:rPr>
          <w:sz w:val="22"/>
          <w:szCs w:val="22"/>
          <w:lang w:val="sr-Latn-CS"/>
        </w:rPr>
        <w:t xml:space="preserve">e </w:t>
      </w:r>
      <w:r w:rsidR="00CA66ED" w:rsidRPr="0006584B">
        <w:rPr>
          <w:sz w:val="22"/>
          <w:szCs w:val="22"/>
          <w:lang w:val="ru-RU"/>
        </w:rPr>
        <w:t>26</w:t>
      </w:r>
      <w:r w:rsidR="00F22B39" w:rsidRPr="0006584B">
        <w:rPr>
          <w:sz w:val="22"/>
          <w:szCs w:val="22"/>
          <w:lang w:val="ru-RU"/>
        </w:rPr>
        <w:t>.</w:t>
      </w:r>
      <w:r w:rsidR="003B25CF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septembra</w:t>
      </w:r>
      <w:r w:rsidR="00BD2235" w:rsidRPr="0006584B">
        <w:rPr>
          <w:sz w:val="22"/>
          <w:szCs w:val="22"/>
          <w:lang w:val="sr-Latn-CS"/>
        </w:rPr>
        <w:t xml:space="preserve"> </w:t>
      </w:r>
      <w:r w:rsidR="00CA66ED" w:rsidRPr="0006584B">
        <w:rPr>
          <w:sz w:val="22"/>
          <w:szCs w:val="22"/>
          <w:lang w:val="ru-RU"/>
        </w:rPr>
        <w:t>2011</w:t>
      </w:r>
      <w:r w:rsidR="00F22B39" w:rsidRPr="0006584B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godine</w:t>
      </w:r>
      <w:r w:rsidR="00F22B39" w:rsidRPr="0006584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ru-RU"/>
        </w:rPr>
        <w:t>doneo</w:t>
      </w:r>
      <w:r w:rsidR="006A5C3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Pravilnik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unutrašnjoj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sistematizaciji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radnih</w:t>
      </w:r>
      <w:r w:rsidR="00F4274E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mesta</w:t>
      </w:r>
      <w:r w:rsidR="00CA66ED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CA66ED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CA66ED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CA66ED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licenciranje</w:t>
      </w:r>
      <w:r w:rsidR="00CA66ED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CA66ED" w:rsidRPr="0006584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F22B39" w:rsidRPr="0006584B">
        <w:rPr>
          <w:sz w:val="22"/>
          <w:szCs w:val="22"/>
          <w:lang w:val="sr-Latn-CS"/>
        </w:rPr>
        <w:t>.</w:t>
      </w:r>
      <w:r w:rsidR="00F4274E" w:rsidRPr="0006584B">
        <w:rPr>
          <w:sz w:val="22"/>
          <w:szCs w:val="22"/>
          <w:lang w:val="ru-RU"/>
        </w:rPr>
        <w:t xml:space="preserve"> </w:t>
      </w:r>
    </w:p>
    <w:p w:rsidR="00E72563" w:rsidRPr="00986C82" w:rsidRDefault="00E72563" w:rsidP="00F4274E">
      <w:pPr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</w:p>
    <w:p w:rsidR="00E72563" w:rsidRPr="00A06FE5" w:rsidRDefault="00C12A3A" w:rsidP="00E7256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  <w:r w:rsidRPr="004F73CB">
        <w:rPr>
          <w:sz w:val="22"/>
          <w:szCs w:val="22"/>
          <w:lang w:val="ru-RU"/>
        </w:rPr>
        <w:t>Odlukom</w:t>
      </w:r>
      <w:r w:rsidR="00E72563" w:rsidRPr="004F73CB">
        <w:rPr>
          <w:sz w:val="22"/>
          <w:szCs w:val="22"/>
          <w:lang w:val="ru-RU"/>
        </w:rPr>
        <w:t xml:space="preserve">  </w:t>
      </w:r>
      <w:r w:rsidRPr="004F73CB">
        <w:rPr>
          <w:sz w:val="22"/>
          <w:szCs w:val="22"/>
          <w:lang w:val="ru-RU"/>
        </w:rPr>
        <w:t>Vlade</w:t>
      </w:r>
      <w:r w:rsidR="00E72563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o</w:t>
      </w:r>
      <w:r w:rsidR="00E72563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maksimalnom</w:t>
      </w:r>
      <w:r w:rsidR="00E72563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broju</w:t>
      </w:r>
      <w:r w:rsidR="00E72563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zaposlenih</w:t>
      </w:r>
      <w:r w:rsidR="00E72563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u</w:t>
      </w:r>
      <w:r w:rsidR="00E72563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organima</w:t>
      </w:r>
      <w:r w:rsidR="00E72563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državne</w:t>
      </w:r>
      <w:r w:rsidR="00E72563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uprave</w:t>
      </w:r>
      <w:r w:rsidR="00E72563" w:rsidRPr="004F73CB">
        <w:rPr>
          <w:sz w:val="22"/>
          <w:szCs w:val="22"/>
          <w:lang w:val="ru-RU"/>
        </w:rPr>
        <w:t>,</w:t>
      </w:r>
      <w:r w:rsidR="00BD2235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javnim</w:t>
      </w:r>
      <w:r w:rsidR="00E72563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agencijama</w:t>
      </w:r>
      <w:r w:rsidR="00E72563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i</w:t>
      </w:r>
      <w:r w:rsidR="00E72563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organizacijama</w:t>
      </w:r>
      <w:r w:rsidR="00967A9F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za</w:t>
      </w:r>
      <w:r w:rsidR="00967A9F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obavezno</w:t>
      </w:r>
      <w:r w:rsidR="00967A9F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socijalno</w:t>
      </w:r>
      <w:r w:rsidR="00967A9F" w:rsidRPr="004F73CB">
        <w:rPr>
          <w:sz w:val="22"/>
          <w:szCs w:val="22"/>
          <w:lang w:val="ru-RU"/>
        </w:rPr>
        <w:t xml:space="preserve"> </w:t>
      </w:r>
      <w:r w:rsidRPr="004F73CB">
        <w:rPr>
          <w:sz w:val="22"/>
          <w:szCs w:val="22"/>
          <w:lang w:val="ru-RU"/>
        </w:rPr>
        <w:t>osiguranje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Pravilnikom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unutrašnjoj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sistematizaciji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radnih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mesta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licenciranje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E7256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predviđeno</w:t>
      </w:r>
      <w:r w:rsidR="00CA66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CA66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ukupno</w:t>
      </w:r>
      <w:r w:rsidR="003907FF" w:rsidRPr="00A06FE5">
        <w:rPr>
          <w:sz w:val="22"/>
          <w:szCs w:val="22"/>
          <w:lang w:val="ru-RU"/>
        </w:rPr>
        <w:t xml:space="preserve"> 32 </w:t>
      </w:r>
      <w:r>
        <w:rPr>
          <w:sz w:val="22"/>
          <w:szCs w:val="22"/>
          <w:lang w:val="ru-RU"/>
        </w:rPr>
        <w:t>izvršioca</w:t>
      </w:r>
      <w:r w:rsidR="00E72563" w:rsidRPr="00A06FE5">
        <w:rPr>
          <w:sz w:val="22"/>
          <w:szCs w:val="22"/>
          <w:lang w:val="ru-RU"/>
        </w:rPr>
        <w:t xml:space="preserve">. </w:t>
      </w:r>
    </w:p>
    <w:p w:rsidR="00E72563" w:rsidRPr="00A06FE5" w:rsidRDefault="00E72563" w:rsidP="00E72563">
      <w:pPr>
        <w:pStyle w:val="BodyText"/>
        <w:jc w:val="both"/>
        <w:rPr>
          <w:b w:val="0"/>
          <w:sz w:val="22"/>
          <w:szCs w:val="22"/>
        </w:rPr>
      </w:pPr>
    </w:p>
    <w:p w:rsidR="00E72563" w:rsidRPr="00986C82" w:rsidRDefault="00C12A3A" w:rsidP="00E7256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Ukupan</w:t>
      </w:r>
      <w:r w:rsidR="00E72563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="00E72563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</w:t>
      </w:r>
      <w:r w:rsidR="00E72563" w:rsidRPr="00A06FE5">
        <w:rPr>
          <w:sz w:val="22"/>
          <w:szCs w:val="22"/>
          <w:lang w:val="sr-Latn-CS"/>
        </w:rPr>
        <w:t>o</w:t>
      </w:r>
      <w:r>
        <w:rPr>
          <w:sz w:val="22"/>
          <w:szCs w:val="22"/>
          <w:lang w:val="sr-Cyrl-CS"/>
        </w:rPr>
        <w:t>slenih</w:t>
      </w:r>
      <w:r w:rsidR="00E72563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E72563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Agenciji</w:t>
      </w:r>
      <w:r w:rsidR="00E72563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E72563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licenciranje</w:t>
      </w:r>
      <w:r w:rsidR="00E72563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E72563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E72563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E72563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</w:t>
      </w:r>
      <w:r w:rsidR="00E72563" w:rsidRPr="00A06FE5">
        <w:rPr>
          <w:sz w:val="22"/>
          <w:szCs w:val="22"/>
          <w:lang w:val="sr-Cyrl-CS"/>
        </w:rPr>
        <w:t xml:space="preserve"> </w:t>
      </w:r>
      <w:r w:rsidR="00CA66ED" w:rsidRPr="00A06FE5">
        <w:rPr>
          <w:sz w:val="22"/>
          <w:szCs w:val="22"/>
          <w:lang w:val="sr-Cyrl-CS"/>
        </w:rPr>
        <w:t>1</w:t>
      </w:r>
      <w:r w:rsidR="00CA66ED" w:rsidRPr="00A06FE5">
        <w:rPr>
          <w:sz w:val="22"/>
          <w:szCs w:val="22"/>
          <w:lang w:val="sr-Latn-CS"/>
        </w:rPr>
        <w:t>.</w:t>
      </w:r>
      <w:r w:rsidR="006A5C31" w:rsidRPr="00A06FE5">
        <w:rPr>
          <w:sz w:val="22"/>
          <w:szCs w:val="22"/>
          <w:lang w:val="sr-Cyrl-CS"/>
        </w:rPr>
        <w:t>10</w:t>
      </w:r>
      <w:r w:rsidR="00E72563" w:rsidRPr="00A06FE5">
        <w:rPr>
          <w:sz w:val="22"/>
          <w:szCs w:val="22"/>
          <w:lang w:val="sr-Latn-CS"/>
        </w:rPr>
        <w:t xml:space="preserve">.2011. </w:t>
      </w:r>
      <w:r>
        <w:rPr>
          <w:sz w:val="22"/>
          <w:szCs w:val="22"/>
          <w:lang w:val="sr-Cyrl-CS"/>
        </w:rPr>
        <w:t>godine</w:t>
      </w:r>
      <w:r w:rsidR="006A5C31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06584B" w:rsidRPr="00A06FE5">
        <w:rPr>
          <w:sz w:val="22"/>
          <w:szCs w:val="22"/>
          <w:lang w:val="sr-Cyrl-CS"/>
        </w:rPr>
        <w:t xml:space="preserve"> 32</w:t>
      </w:r>
      <w:r w:rsidR="003907FF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zaposlena</w:t>
      </w:r>
      <w:r w:rsidR="00B559F4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B559F4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neodređeno</w:t>
      </w:r>
      <w:r w:rsidR="00B559F4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</w:t>
      </w:r>
      <w:r w:rsidR="006A5C31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6A5C31" w:rsidRPr="00A06FE5">
        <w:rPr>
          <w:sz w:val="22"/>
          <w:szCs w:val="22"/>
          <w:lang w:val="sr-Cyrl-CS"/>
        </w:rPr>
        <w:t xml:space="preserve"> </w:t>
      </w:r>
      <w:r w:rsidR="00CA66ED" w:rsidRPr="00A06FE5">
        <w:rPr>
          <w:sz w:val="22"/>
          <w:szCs w:val="22"/>
          <w:lang w:val="sr-Cyrl-CS"/>
        </w:rPr>
        <w:t xml:space="preserve">1 </w:t>
      </w:r>
      <w:r>
        <w:rPr>
          <w:sz w:val="22"/>
          <w:szCs w:val="22"/>
          <w:lang w:val="sr-Cyrl-CS"/>
        </w:rPr>
        <w:t>zaposleni</w:t>
      </w:r>
      <w:r w:rsidR="00E72563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E72563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određeno</w:t>
      </w:r>
      <w:r w:rsidR="00E72563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</w:t>
      </w:r>
      <w:r w:rsidR="00E72563" w:rsidRPr="00A06FE5">
        <w:rPr>
          <w:sz w:val="22"/>
          <w:szCs w:val="22"/>
          <w:lang w:val="sr-Cyrl-CS"/>
        </w:rPr>
        <w:t xml:space="preserve"> </w:t>
      </w:r>
      <w:r w:rsidR="00CA66ED" w:rsidRPr="00A06FE5">
        <w:rPr>
          <w:sz w:val="22"/>
          <w:szCs w:val="22"/>
          <w:lang w:val="sr-Cyrl-CS"/>
        </w:rPr>
        <w:t xml:space="preserve">– </w:t>
      </w:r>
      <w:r>
        <w:rPr>
          <w:sz w:val="22"/>
          <w:szCs w:val="22"/>
          <w:lang w:val="sr-Cyrl-CS"/>
        </w:rPr>
        <w:t>direktor</w:t>
      </w:r>
      <w:r w:rsidR="000F4592" w:rsidRPr="00A06FE5">
        <w:rPr>
          <w:sz w:val="22"/>
          <w:szCs w:val="22"/>
          <w:lang w:val="sr-Latn-CS"/>
        </w:rPr>
        <w:t>.</w:t>
      </w:r>
      <w:r w:rsidR="00CA66ED">
        <w:rPr>
          <w:sz w:val="22"/>
          <w:szCs w:val="22"/>
          <w:lang w:val="sr-Cyrl-CS"/>
        </w:rPr>
        <w:t xml:space="preserve"> </w:t>
      </w:r>
    </w:p>
    <w:p w:rsidR="00E72563" w:rsidRPr="00986C82" w:rsidRDefault="00E72563" w:rsidP="00E72563">
      <w:pPr>
        <w:pStyle w:val="BodyText"/>
        <w:jc w:val="both"/>
        <w:rPr>
          <w:b w:val="0"/>
          <w:sz w:val="22"/>
          <w:szCs w:val="22"/>
        </w:rPr>
      </w:pPr>
    </w:p>
    <w:p w:rsidR="00E72563" w:rsidRPr="00986C82" w:rsidRDefault="00C12A3A" w:rsidP="00E72563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obavljanje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stručnih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poslova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kojima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se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obezbeđuje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funkcionisanje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same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Agencije</w:t>
      </w:r>
      <w:r w:rsidR="00F15FBD" w:rsidRPr="00986C82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radno</w:t>
      </w:r>
      <w:r w:rsidR="00F15FBD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se</w:t>
      </w:r>
      <w:r w:rsidR="00F15FBD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angažuju</w:t>
      </w:r>
      <w:r w:rsidR="00F15FBD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po</w:t>
      </w:r>
      <w:r w:rsidR="00F15FBD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potrebi</w:t>
      </w:r>
      <w:r w:rsidR="00F15FBD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maksimalno</w:t>
      </w:r>
      <w:r w:rsidR="00E72563" w:rsidRPr="00986C82">
        <w:rPr>
          <w:b w:val="0"/>
          <w:sz w:val="22"/>
          <w:szCs w:val="22"/>
        </w:rPr>
        <w:t xml:space="preserve"> 3 </w:t>
      </w:r>
      <w:r>
        <w:rPr>
          <w:b w:val="0"/>
          <w:sz w:val="22"/>
          <w:szCs w:val="22"/>
        </w:rPr>
        <w:t>lica</w:t>
      </w:r>
      <w:r w:rsidR="00E72563" w:rsidRPr="00986C82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koliko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je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dozvoljeno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skladu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sa</w:t>
      </w:r>
      <w:r w:rsidR="00E7256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ru-RU"/>
        </w:rPr>
        <w:t>Zakonom</w:t>
      </w:r>
      <w:r w:rsidR="00E7256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o</w:t>
      </w:r>
      <w:r w:rsidR="00E7256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određivanju</w:t>
      </w:r>
      <w:r w:rsidR="00E7256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maksimalnog</w:t>
      </w:r>
      <w:r w:rsidR="00E7256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broja</w:t>
      </w:r>
      <w:r w:rsidR="00E7256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zaposlenih</w:t>
      </w:r>
      <w:r w:rsidR="00E7256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u</w:t>
      </w:r>
      <w:r w:rsidR="00E7256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republičkoj</w:t>
      </w:r>
      <w:r w:rsidR="00E7256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administraciji</w:t>
      </w:r>
      <w:r w:rsidR="00967A9F" w:rsidRPr="00986C82">
        <w:rPr>
          <w:b w:val="0"/>
          <w:sz w:val="22"/>
          <w:szCs w:val="22"/>
          <w:lang w:val="ru-RU"/>
        </w:rPr>
        <w:t>.</w:t>
      </w:r>
      <w:r w:rsidR="00E72563" w:rsidRPr="00986C82">
        <w:rPr>
          <w:b w:val="0"/>
          <w:sz w:val="22"/>
          <w:szCs w:val="22"/>
        </w:rPr>
        <w:t xml:space="preserve">  </w:t>
      </w:r>
    </w:p>
    <w:p w:rsidR="00F4274E" w:rsidRPr="00986C82" w:rsidRDefault="00F4274E" w:rsidP="00F4274E">
      <w:pPr>
        <w:jc w:val="both"/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      </w:t>
      </w:r>
      <w:r w:rsidRPr="00986C82">
        <w:rPr>
          <w:sz w:val="22"/>
          <w:szCs w:val="22"/>
          <w:lang w:val="ru-RU"/>
        </w:rPr>
        <w:tab/>
      </w:r>
      <w:r w:rsidRPr="00986C82">
        <w:rPr>
          <w:sz w:val="22"/>
          <w:szCs w:val="22"/>
          <w:lang w:val="ru-RU"/>
        </w:rPr>
        <w:tab/>
      </w:r>
      <w:r w:rsidRPr="00986C82">
        <w:rPr>
          <w:sz w:val="22"/>
          <w:szCs w:val="22"/>
          <w:lang w:val="ru-RU"/>
        </w:rPr>
        <w:tab/>
      </w:r>
      <w:r w:rsidRPr="00986C82">
        <w:rPr>
          <w:sz w:val="22"/>
          <w:szCs w:val="22"/>
          <w:lang w:val="ru-RU"/>
        </w:rPr>
        <w:tab/>
      </w:r>
      <w:r w:rsidRPr="00986C82">
        <w:rPr>
          <w:sz w:val="22"/>
          <w:szCs w:val="22"/>
          <w:lang w:val="ru-RU"/>
        </w:rPr>
        <w:tab/>
      </w:r>
      <w:r w:rsidRPr="00986C82">
        <w:rPr>
          <w:sz w:val="22"/>
          <w:szCs w:val="22"/>
          <w:lang w:val="ru-RU"/>
        </w:rPr>
        <w:tab/>
      </w:r>
    </w:p>
    <w:p w:rsidR="00F4274E" w:rsidRPr="00A06FE5" w:rsidRDefault="00C12A3A" w:rsidP="00F4274E">
      <w:pPr>
        <w:tabs>
          <w:tab w:val="left" w:pos="72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Organizacionu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strukturu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licenciranje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F4274E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čine</w:t>
      </w:r>
      <w:r w:rsidR="00F4274E" w:rsidRPr="00A06FE5">
        <w:rPr>
          <w:sz w:val="22"/>
          <w:szCs w:val="22"/>
          <w:lang w:val="ru-RU"/>
        </w:rPr>
        <w:t xml:space="preserve">: </w:t>
      </w:r>
    </w:p>
    <w:p w:rsidR="00CA66ED" w:rsidRPr="00A06FE5" w:rsidRDefault="00C12A3A" w:rsidP="00CA66ED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Sektor</w:t>
      </w:r>
      <w:r w:rsidR="00CA66ED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CA66ED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pravne</w:t>
      </w:r>
      <w:r w:rsidR="00CA66ED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CA66ED" w:rsidRPr="00A06FE5">
        <w:rPr>
          <w:sz w:val="22"/>
          <w:szCs w:val="22"/>
          <w:lang w:val="ru-RU"/>
        </w:rPr>
        <w:t xml:space="preserve"> </w:t>
      </w:r>
    </w:p>
    <w:p w:rsidR="00F4274E" w:rsidRPr="00A06FE5" w:rsidRDefault="00C12A3A" w:rsidP="00D9507D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Sektor</w:t>
      </w:r>
      <w:r w:rsidR="00CA66ED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CA66ED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</w:t>
      </w:r>
      <w:r w:rsidR="00CA66ED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CA66ED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CA66ED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profesije</w:t>
      </w:r>
      <w:r w:rsidR="00D9507D" w:rsidRPr="00A06FE5">
        <w:rPr>
          <w:sz w:val="22"/>
          <w:szCs w:val="22"/>
          <w:lang w:val="ru-RU"/>
        </w:rPr>
        <w:t xml:space="preserve"> </w:t>
      </w:r>
      <w:r w:rsidR="00F4274E" w:rsidRPr="00A06FE5">
        <w:rPr>
          <w:sz w:val="22"/>
          <w:szCs w:val="22"/>
          <w:lang w:val="ru-RU"/>
        </w:rPr>
        <w:t xml:space="preserve"> </w:t>
      </w:r>
    </w:p>
    <w:p w:rsidR="00F4274E" w:rsidRPr="00A06FE5" w:rsidRDefault="00C12A3A" w:rsidP="00F4274E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Sektor</w:t>
      </w:r>
      <w:r w:rsidR="00CA66ED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A66ED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finansijske</w:t>
      </w:r>
      <w:r w:rsidR="00CA66ED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A66ED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zajedničke</w:t>
      </w:r>
      <w:r w:rsidR="00CA66ED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poslove</w:t>
      </w:r>
      <w:r w:rsidR="00D9507D" w:rsidRPr="00A06FE5">
        <w:rPr>
          <w:sz w:val="22"/>
          <w:szCs w:val="22"/>
          <w:lang w:val="sr-Cyrl-CS"/>
        </w:rPr>
        <w:t xml:space="preserve"> </w:t>
      </w:r>
      <w:r w:rsidR="00F4274E" w:rsidRPr="00A06FE5">
        <w:rPr>
          <w:sz w:val="22"/>
          <w:szCs w:val="22"/>
          <w:lang w:val="ru-RU"/>
        </w:rPr>
        <w:t xml:space="preserve">  </w:t>
      </w:r>
    </w:p>
    <w:p w:rsidR="00F4274E" w:rsidRPr="00986C82" w:rsidRDefault="00F4274E" w:rsidP="00F4274E">
      <w:pPr>
        <w:tabs>
          <w:tab w:val="left" w:pos="720"/>
        </w:tabs>
        <w:jc w:val="both"/>
        <w:rPr>
          <w:sz w:val="22"/>
          <w:szCs w:val="22"/>
          <w:lang w:val="ru-RU"/>
        </w:rPr>
      </w:pPr>
    </w:p>
    <w:p w:rsidR="00F4274E" w:rsidRPr="00986C82" w:rsidRDefault="00C12A3A" w:rsidP="00F4274E">
      <w:pPr>
        <w:tabs>
          <w:tab w:val="left" w:pos="72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</w:t>
      </w:r>
      <w:r w:rsidR="00CA66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sektorima</w:t>
      </w:r>
      <w:r w:rsidR="00CA66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objedinjuje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usmerava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zaposlenih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jedno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više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područja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CA66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F4274E" w:rsidRPr="00986C82">
        <w:rPr>
          <w:sz w:val="22"/>
          <w:szCs w:val="22"/>
          <w:lang w:val="ru-RU"/>
        </w:rPr>
        <w:t xml:space="preserve">.  </w:t>
      </w:r>
    </w:p>
    <w:p w:rsidR="00F4274E" w:rsidRPr="00986C82" w:rsidRDefault="00C12A3A" w:rsidP="00F4274E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Međusobni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organizacionih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zasnivaju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načelima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jedinstva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izvršavanju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nadležnosti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međusobne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saradnje</w:t>
      </w:r>
      <w:r w:rsidR="00F4274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obaveštavanja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dogovaranja</w:t>
      </w:r>
      <w:r w:rsidR="00F4274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pravima</w:t>
      </w:r>
      <w:r w:rsidR="00F4274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dužnostima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odgovornostima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propisanim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B73C7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ovim</w:t>
      </w:r>
      <w:r w:rsid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pravilnikom</w:t>
      </w:r>
      <w:r w:rsid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kodeks</w:t>
      </w:r>
      <w:r>
        <w:rPr>
          <w:sz w:val="22"/>
          <w:szCs w:val="22"/>
          <w:lang w:val="sr-Cyrl-CS"/>
        </w:rPr>
        <w:t>om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ponašanja</w:t>
      </w:r>
      <w:r w:rsidR="00F4274E" w:rsidRPr="00986C82">
        <w:rPr>
          <w:sz w:val="22"/>
          <w:szCs w:val="22"/>
          <w:lang w:val="ru-RU"/>
        </w:rPr>
        <w:t xml:space="preserve">. </w:t>
      </w:r>
    </w:p>
    <w:p w:rsidR="00F4274E" w:rsidRPr="00986C82" w:rsidRDefault="00C12A3A" w:rsidP="00F4274E">
      <w:pPr>
        <w:tabs>
          <w:tab w:val="left" w:pos="72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Poslovanjem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licenciranje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rukovodi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direktor</w:t>
      </w:r>
      <w:r w:rsidR="00F4274E" w:rsidRPr="00986C82">
        <w:rPr>
          <w:sz w:val="22"/>
          <w:szCs w:val="22"/>
          <w:lang w:val="ru-RU"/>
        </w:rPr>
        <w:t>.</w:t>
      </w:r>
      <w:r w:rsidR="00E856F0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ru-RU"/>
        </w:rPr>
        <w:t>On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mu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povereni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Statutom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F4274E" w:rsidRPr="00986C82">
        <w:rPr>
          <w:sz w:val="22"/>
          <w:szCs w:val="22"/>
          <w:lang w:val="ru-RU"/>
        </w:rPr>
        <w:t>.</w:t>
      </w:r>
    </w:p>
    <w:p w:rsidR="00F4274E" w:rsidRPr="00986C82" w:rsidRDefault="00F4274E" w:rsidP="00F4274E">
      <w:pPr>
        <w:tabs>
          <w:tab w:val="left" w:pos="720"/>
        </w:tabs>
        <w:jc w:val="both"/>
        <w:rPr>
          <w:sz w:val="22"/>
          <w:szCs w:val="22"/>
          <w:lang w:val="ru-RU"/>
        </w:rPr>
      </w:pPr>
    </w:p>
    <w:p w:rsidR="00510763" w:rsidRPr="00986C82" w:rsidRDefault="00C12A3A" w:rsidP="00E72563">
      <w:pPr>
        <w:tabs>
          <w:tab w:val="left" w:pos="720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ru-RU"/>
        </w:rPr>
        <w:t>Direktor</w:t>
      </w:r>
      <w:r w:rsidR="00B559F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B559F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posebnim</w:t>
      </w:r>
      <w:r w:rsidR="00B559F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punomoćjem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određene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nadležnosti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preneti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zaposlene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4274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F4274E" w:rsidRPr="00986C82">
        <w:rPr>
          <w:sz w:val="22"/>
          <w:szCs w:val="22"/>
          <w:lang w:val="ru-RU"/>
        </w:rPr>
        <w:t>.</w:t>
      </w:r>
    </w:p>
    <w:p w:rsidR="00B559F4" w:rsidRPr="00986C82" w:rsidRDefault="00B559F4" w:rsidP="00D9507D">
      <w:pPr>
        <w:pStyle w:val="BodyText"/>
        <w:jc w:val="left"/>
        <w:rPr>
          <w:b w:val="0"/>
          <w:sz w:val="22"/>
          <w:szCs w:val="22"/>
          <w:u w:val="single"/>
        </w:rPr>
      </w:pPr>
    </w:p>
    <w:p w:rsidR="00D9507D" w:rsidRPr="00A06FE5" w:rsidRDefault="009F2D19" w:rsidP="009F2D19">
      <w:pPr>
        <w:pStyle w:val="BodyText"/>
        <w:ind w:firstLine="720"/>
        <w:jc w:val="left"/>
        <w:rPr>
          <w:sz w:val="22"/>
          <w:szCs w:val="22"/>
        </w:rPr>
      </w:pPr>
      <w:r w:rsidRPr="00A06FE5">
        <w:rPr>
          <w:sz w:val="22"/>
          <w:szCs w:val="22"/>
        </w:rPr>
        <w:t xml:space="preserve">1)  </w:t>
      </w:r>
      <w:r w:rsidR="00C12A3A">
        <w:rPr>
          <w:sz w:val="22"/>
          <w:szCs w:val="22"/>
        </w:rPr>
        <w:t>Sektor</w:t>
      </w:r>
      <w:r w:rsidRPr="00A06FE5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za</w:t>
      </w:r>
      <w:r w:rsidRPr="00A06FE5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pravne</w:t>
      </w:r>
      <w:r w:rsidRPr="00A06FE5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poslove</w:t>
      </w:r>
      <w:r w:rsidRPr="00A06FE5">
        <w:rPr>
          <w:sz w:val="22"/>
          <w:szCs w:val="22"/>
        </w:rPr>
        <w:t xml:space="preserve"> </w:t>
      </w:r>
    </w:p>
    <w:p w:rsidR="00D9507D" w:rsidRPr="00A06FE5" w:rsidRDefault="00D9507D" w:rsidP="00D9507D">
      <w:pPr>
        <w:pStyle w:val="BodyText"/>
        <w:rPr>
          <w:sz w:val="22"/>
          <w:szCs w:val="22"/>
        </w:rPr>
      </w:pPr>
    </w:p>
    <w:p w:rsidR="00CA66ED" w:rsidRPr="00A06FE5" w:rsidRDefault="00C12A3A" w:rsidP="00CA66ED">
      <w:pPr>
        <w:jc w:val="both"/>
      </w:pPr>
      <w:r>
        <w:t>U</w:t>
      </w:r>
      <w:r w:rsidR="00CA66ED" w:rsidRPr="00A06FE5">
        <w:t xml:space="preserve"> </w:t>
      </w:r>
      <w:r>
        <w:t>Sektoru</w:t>
      </w:r>
      <w:r w:rsidR="00CA66ED" w:rsidRPr="00A06FE5">
        <w:t xml:space="preserve"> </w:t>
      </w:r>
      <w:r>
        <w:t>za</w:t>
      </w:r>
      <w:r w:rsidR="00CA66ED" w:rsidRPr="00A06FE5">
        <w:t xml:space="preserve"> </w:t>
      </w:r>
      <w:r>
        <w:t>pravne</w:t>
      </w:r>
      <w:r w:rsidR="00CA66ED" w:rsidRPr="00A06FE5">
        <w:t xml:space="preserve"> </w:t>
      </w:r>
      <w:r>
        <w:t>poslove</w:t>
      </w:r>
      <w:r w:rsidR="00CA66ED" w:rsidRPr="00A06FE5">
        <w:t xml:space="preserve"> </w:t>
      </w:r>
      <w:r>
        <w:t>obavljaju</w:t>
      </w:r>
      <w:r w:rsidR="00CA66ED" w:rsidRPr="00A06FE5">
        <w:t xml:space="preserve"> </w:t>
      </w:r>
      <w:r>
        <w:t>se</w:t>
      </w:r>
      <w:r w:rsidR="00CA66ED" w:rsidRPr="00A06FE5">
        <w:t xml:space="preserve"> </w:t>
      </w:r>
      <w:r>
        <w:t>poslovi</w:t>
      </w:r>
      <w:r w:rsidR="00CA66ED" w:rsidRPr="00A06FE5">
        <w:t xml:space="preserve"> </w:t>
      </w:r>
      <w:r>
        <w:t>izdavanja</w:t>
      </w:r>
      <w:r w:rsidR="00CA66ED" w:rsidRPr="00A06FE5">
        <w:t xml:space="preserve">, </w:t>
      </w:r>
      <w:r>
        <w:t>obnavljanja</w:t>
      </w:r>
      <w:r w:rsidR="00CA66ED" w:rsidRPr="00A06FE5">
        <w:t xml:space="preserve"> </w:t>
      </w:r>
      <w:r>
        <w:t>i</w:t>
      </w:r>
      <w:r w:rsidR="00CA66ED" w:rsidRPr="00A06FE5">
        <w:t xml:space="preserve"> </w:t>
      </w:r>
      <w:r>
        <w:t>oduzimanja</w:t>
      </w:r>
      <w:r w:rsidR="00CA66ED" w:rsidRPr="00A06FE5">
        <w:t xml:space="preserve"> </w:t>
      </w:r>
      <w:r>
        <w:t>licence</w:t>
      </w:r>
      <w:r w:rsidR="00CA66ED" w:rsidRPr="00A06FE5">
        <w:t xml:space="preserve"> </w:t>
      </w:r>
      <w:r>
        <w:t>za</w:t>
      </w:r>
      <w:r w:rsidR="00CA66ED" w:rsidRPr="00A06FE5">
        <w:t xml:space="preserve"> </w:t>
      </w:r>
      <w:r>
        <w:t>obavljanje</w:t>
      </w:r>
      <w:r w:rsidR="00CA66ED" w:rsidRPr="00A06FE5">
        <w:t xml:space="preserve"> </w:t>
      </w:r>
      <w:r>
        <w:t>poslova</w:t>
      </w:r>
      <w:r w:rsidR="00CA66ED" w:rsidRPr="00A06FE5">
        <w:t xml:space="preserve"> </w:t>
      </w:r>
      <w:r>
        <w:t>stečajnog</w:t>
      </w:r>
      <w:r w:rsidR="00CA66ED" w:rsidRPr="00A06FE5">
        <w:t xml:space="preserve"> </w:t>
      </w:r>
      <w:r>
        <w:t>upravnika</w:t>
      </w:r>
      <w:r w:rsidR="00CA66ED" w:rsidRPr="00A06FE5">
        <w:t xml:space="preserve">, </w:t>
      </w:r>
      <w:r>
        <w:t>pružanja</w:t>
      </w:r>
      <w:r w:rsidR="00CA66ED" w:rsidRPr="00A06FE5">
        <w:t xml:space="preserve"> </w:t>
      </w:r>
      <w:r>
        <w:t>stručne</w:t>
      </w:r>
      <w:r w:rsidR="00CA66ED" w:rsidRPr="00A06FE5">
        <w:t xml:space="preserve"> </w:t>
      </w:r>
      <w:r>
        <w:t>i</w:t>
      </w:r>
      <w:r w:rsidR="00CA66ED" w:rsidRPr="00A06FE5">
        <w:t xml:space="preserve"> </w:t>
      </w:r>
      <w:r>
        <w:t>tehničke</w:t>
      </w:r>
      <w:r w:rsidR="00CA66ED" w:rsidRPr="00A06FE5">
        <w:t xml:space="preserve"> </w:t>
      </w:r>
      <w:r>
        <w:t>podrške</w:t>
      </w:r>
      <w:r w:rsidR="00CA66ED" w:rsidRPr="00A06FE5">
        <w:t xml:space="preserve"> </w:t>
      </w:r>
      <w:r>
        <w:t>u</w:t>
      </w:r>
      <w:r w:rsidR="00CA66ED" w:rsidRPr="00A06FE5">
        <w:t xml:space="preserve"> </w:t>
      </w:r>
      <w:r>
        <w:t>disciplinskom</w:t>
      </w:r>
      <w:r w:rsidR="00CA66ED" w:rsidRPr="00A06FE5">
        <w:t xml:space="preserve"> </w:t>
      </w:r>
      <w:r>
        <w:t>postupku</w:t>
      </w:r>
      <w:r w:rsidR="00CA66ED" w:rsidRPr="00A06FE5">
        <w:t xml:space="preserve"> </w:t>
      </w:r>
      <w:r>
        <w:t>protiv</w:t>
      </w:r>
      <w:r w:rsidR="00CA66ED" w:rsidRPr="00A06FE5">
        <w:t xml:space="preserve"> </w:t>
      </w:r>
      <w:r>
        <w:t>licenciranih</w:t>
      </w:r>
      <w:r w:rsidR="00CA66ED" w:rsidRPr="00A06FE5">
        <w:t xml:space="preserve"> </w:t>
      </w:r>
      <w:r>
        <w:t>stečajnih</w:t>
      </w:r>
      <w:r w:rsidR="00CA66ED" w:rsidRPr="00A06FE5">
        <w:t xml:space="preserve"> </w:t>
      </w:r>
      <w:r>
        <w:t>upravnika</w:t>
      </w:r>
      <w:r w:rsidR="00CA66ED" w:rsidRPr="00A06FE5">
        <w:t xml:space="preserve"> </w:t>
      </w:r>
      <w:r>
        <w:t>i</w:t>
      </w:r>
      <w:r w:rsidR="00CA66ED" w:rsidRPr="00A06FE5">
        <w:t xml:space="preserve"> </w:t>
      </w:r>
      <w:r>
        <w:t>izrada</w:t>
      </w:r>
      <w:r w:rsidR="00CA66ED" w:rsidRPr="00A06FE5">
        <w:t xml:space="preserve"> </w:t>
      </w:r>
      <w:r>
        <w:t>akata</w:t>
      </w:r>
      <w:r w:rsidR="00CA66ED" w:rsidRPr="00A06FE5">
        <w:t xml:space="preserve"> </w:t>
      </w:r>
      <w:r>
        <w:t>Disciplinskog</w:t>
      </w:r>
      <w:r w:rsidR="00CA66ED" w:rsidRPr="00A06FE5">
        <w:t xml:space="preserve"> </w:t>
      </w:r>
      <w:r>
        <w:t>veća</w:t>
      </w:r>
      <w:r w:rsidR="00CA66ED" w:rsidRPr="00A06FE5">
        <w:t xml:space="preserve">, </w:t>
      </w:r>
      <w:r>
        <w:t>izrade</w:t>
      </w:r>
      <w:r w:rsidR="00CA66ED" w:rsidRPr="00A06FE5">
        <w:t xml:space="preserve"> </w:t>
      </w:r>
      <w:r>
        <w:t>akata</w:t>
      </w:r>
      <w:r w:rsidR="00CA66ED" w:rsidRPr="00A06FE5">
        <w:t xml:space="preserve"> </w:t>
      </w:r>
      <w:r>
        <w:t>u</w:t>
      </w:r>
      <w:r w:rsidR="00CA66ED" w:rsidRPr="00A06FE5">
        <w:t xml:space="preserve"> </w:t>
      </w:r>
      <w:r>
        <w:t>postupcima</w:t>
      </w:r>
      <w:r w:rsidR="00CA66ED" w:rsidRPr="00A06FE5">
        <w:t xml:space="preserve"> </w:t>
      </w:r>
      <w:r>
        <w:t>odnosno</w:t>
      </w:r>
      <w:r w:rsidR="00CA66ED" w:rsidRPr="00A06FE5">
        <w:t xml:space="preserve"> </w:t>
      </w:r>
      <w:r>
        <w:t>sporovima</w:t>
      </w:r>
      <w:r w:rsidR="00CA66ED" w:rsidRPr="00A06FE5">
        <w:t xml:space="preserve"> </w:t>
      </w:r>
      <w:r>
        <w:t>u</w:t>
      </w:r>
      <w:r w:rsidR="00CA66ED" w:rsidRPr="00A06FE5">
        <w:t xml:space="preserve"> </w:t>
      </w:r>
      <w:r>
        <w:t>kojima</w:t>
      </w:r>
      <w:r w:rsidR="00CA66ED" w:rsidRPr="00A06FE5">
        <w:t xml:space="preserve"> </w:t>
      </w:r>
      <w:r>
        <w:t>je</w:t>
      </w:r>
      <w:r w:rsidR="00CA66ED" w:rsidRPr="00A06FE5">
        <w:t xml:space="preserve"> </w:t>
      </w:r>
      <w:r>
        <w:t>Agencija</w:t>
      </w:r>
      <w:r w:rsidR="00CA66ED" w:rsidRPr="00A06FE5">
        <w:t xml:space="preserve"> </w:t>
      </w:r>
      <w:r>
        <w:t>stranka</w:t>
      </w:r>
      <w:r w:rsidR="00CA66ED" w:rsidRPr="00A06FE5">
        <w:t xml:space="preserve"> </w:t>
      </w:r>
      <w:r>
        <w:t>u</w:t>
      </w:r>
      <w:r w:rsidR="00CA66ED" w:rsidRPr="00A06FE5">
        <w:t xml:space="preserve"> </w:t>
      </w:r>
      <w:r>
        <w:t>postupku</w:t>
      </w:r>
      <w:r w:rsidR="00CA66ED" w:rsidRPr="00A06FE5">
        <w:t xml:space="preserve"> </w:t>
      </w:r>
      <w:r>
        <w:t>odnosno</w:t>
      </w:r>
      <w:r w:rsidR="00CA66ED" w:rsidRPr="00A06FE5">
        <w:t xml:space="preserve"> </w:t>
      </w:r>
      <w:r>
        <w:t>sporu</w:t>
      </w:r>
      <w:r w:rsidR="00CA66ED" w:rsidRPr="00A06FE5">
        <w:t xml:space="preserve">, </w:t>
      </w:r>
      <w:r>
        <w:t>stručne</w:t>
      </w:r>
      <w:r w:rsidR="00CA66ED" w:rsidRPr="00A06FE5">
        <w:t xml:space="preserve"> </w:t>
      </w:r>
      <w:r>
        <w:t>i</w:t>
      </w:r>
      <w:r w:rsidR="00CA66ED" w:rsidRPr="00A06FE5">
        <w:t xml:space="preserve"> </w:t>
      </w:r>
      <w:r>
        <w:t>tehničke</w:t>
      </w:r>
      <w:r w:rsidR="00CA66ED" w:rsidRPr="00A06FE5">
        <w:t xml:space="preserve"> </w:t>
      </w:r>
      <w:r>
        <w:t>obrade</w:t>
      </w:r>
      <w:r w:rsidR="00CA66ED" w:rsidRPr="00A06FE5">
        <w:t xml:space="preserve"> </w:t>
      </w:r>
      <w:r>
        <w:t>akata</w:t>
      </w:r>
      <w:r w:rsidR="00CA66ED" w:rsidRPr="00A06FE5">
        <w:t xml:space="preserve">, </w:t>
      </w:r>
      <w:r>
        <w:t>dopisa</w:t>
      </w:r>
      <w:r w:rsidR="00CA66ED" w:rsidRPr="00A06FE5">
        <w:t xml:space="preserve"> </w:t>
      </w:r>
      <w:r>
        <w:t>i</w:t>
      </w:r>
      <w:r w:rsidR="00CA66ED" w:rsidRPr="00A06FE5">
        <w:t xml:space="preserve"> </w:t>
      </w:r>
      <w:r>
        <w:t>pismena</w:t>
      </w:r>
      <w:r w:rsidR="00CA66ED" w:rsidRPr="00A06FE5">
        <w:t xml:space="preserve"> </w:t>
      </w:r>
      <w:r>
        <w:t>direktora</w:t>
      </w:r>
      <w:r w:rsidR="00CA66ED" w:rsidRPr="00A06FE5">
        <w:t xml:space="preserve"> </w:t>
      </w:r>
      <w:r>
        <w:t>Agencije</w:t>
      </w:r>
      <w:r w:rsidR="00CA66ED" w:rsidRPr="00A06FE5">
        <w:t xml:space="preserve">, </w:t>
      </w:r>
      <w:r>
        <w:t>pružanja</w:t>
      </w:r>
      <w:r w:rsidR="00CA66ED" w:rsidRPr="00A06FE5">
        <w:t xml:space="preserve"> </w:t>
      </w:r>
      <w:r>
        <w:t>pravne</w:t>
      </w:r>
      <w:r w:rsidR="00CA66ED" w:rsidRPr="00A06FE5">
        <w:t xml:space="preserve"> </w:t>
      </w:r>
      <w:r>
        <w:t>podrške</w:t>
      </w:r>
      <w:r w:rsidR="00CA66ED" w:rsidRPr="00A06FE5">
        <w:t xml:space="preserve"> </w:t>
      </w:r>
      <w:r>
        <w:lastRenderedPageBreak/>
        <w:t>drugim</w:t>
      </w:r>
      <w:r w:rsidR="00CA66ED" w:rsidRPr="00A06FE5">
        <w:t xml:space="preserve"> </w:t>
      </w:r>
      <w:r>
        <w:t>sektorima</w:t>
      </w:r>
      <w:r w:rsidR="00CA66ED" w:rsidRPr="00A06FE5">
        <w:t xml:space="preserve"> </w:t>
      </w:r>
      <w:r>
        <w:t>u</w:t>
      </w:r>
      <w:r w:rsidR="00CA66ED" w:rsidRPr="00A06FE5">
        <w:t xml:space="preserve"> </w:t>
      </w:r>
      <w:r>
        <w:t>Agenciji</w:t>
      </w:r>
      <w:r w:rsidR="00CA66ED" w:rsidRPr="00A06FE5">
        <w:t xml:space="preserve">, </w:t>
      </w:r>
      <w:r>
        <w:t>pripremanja</w:t>
      </w:r>
      <w:r w:rsidR="00CA66ED" w:rsidRPr="00A06FE5">
        <w:t xml:space="preserve"> </w:t>
      </w:r>
      <w:r>
        <w:t>i</w:t>
      </w:r>
      <w:r w:rsidR="00CA66ED" w:rsidRPr="00A06FE5">
        <w:t xml:space="preserve"> </w:t>
      </w:r>
      <w:r>
        <w:t>izrade</w:t>
      </w:r>
      <w:r w:rsidR="00CA66ED" w:rsidRPr="00A06FE5">
        <w:t xml:space="preserve"> </w:t>
      </w:r>
      <w:r>
        <w:t>obavezujućih</w:t>
      </w:r>
      <w:r w:rsidR="00CA66ED" w:rsidRPr="00A06FE5">
        <w:t xml:space="preserve"> </w:t>
      </w:r>
      <w:r>
        <w:t>uputstava</w:t>
      </w:r>
      <w:r w:rsidR="00CA66ED" w:rsidRPr="00A06FE5">
        <w:t xml:space="preserve"> </w:t>
      </w:r>
      <w:r>
        <w:t>za</w:t>
      </w:r>
      <w:r w:rsidR="00CA66ED" w:rsidRPr="00A06FE5">
        <w:t xml:space="preserve"> </w:t>
      </w:r>
      <w:r>
        <w:t>stečajne</w:t>
      </w:r>
      <w:r w:rsidR="00CA66ED" w:rsidRPr="00A06FE5">
        <w:t xml:space="preserve"> </w:t>
      </w:r>
      <w:r>
        <w:t>upravnike</w:t>
      </w:r>
      <w:r w:rsidR="00CA66ED" w:rsidRPr="00A06FE5">
        <w:t xml:space="preserve">, </w:t>
      </w:r>
      <w:r>
        <w:t>praćenja</w:t>
      </w:r>
      <w:r w:rsidR="00CA66ED" w:rsidRPr="00A06FE5">
        <w:t xml:space="preserve"> </w:t>
      </w:r>
      <w:r>
        <w:t>primene</w:t>
      </w:r>
      <w:r w:rsidR="00CA66ED" w:rsidRPr="00A06FE5">
        <w:t xml:space="preserve"> </w:t>
      </w:r>
      <w:r>
        <w:t>propisa</w:t>
      </w:r>
      <w:r w:rsidR="00CA66ED" w:rsidRPr="00A06FE5">
        <w:t xml:space="preserve"> </w:t>
      </w:r>
      <w:r>
        <w:t>kojima</w:t>
      </w:r>
      <w:r w:rsidR="00CA66ED" w:rsidRPr="00A06FE5">
        <w:t xml:space="preserve"> </w:t>
      </w:r>
      <w:r>
        <w:t>se</w:t>
      </w:r>
      <w:r w:rsidR="00CA66ED" w:rsidRPr="00A06FE5">
        <w:t xml:space="preserve"> </w:t>
      </w:r>
      <w:r>
        <w:t>uređuje</w:t>
      </w:r>
      <w:r w:rsidR="00CA66ED" w:rsidRPr="00A06FE5">
        <w:t xml:space="preserve"> </w:t>
      </w:r>
      <w:r>
        <w:t>stečaj</w:t>
      </w:r>
      <w:r w:rsidR="00CA66ED" w:rsidRPr="00A06FE5">
        <w:t xml:space="preserve"> </w:t>
      </w:r>
      <w:r>
        <w:t>i</w:t>
      </w:r>
      <w:r w:rsidR="00CA66ED" w:rsidRPr="00A06FE5">
        <w:t xml:space="preserve"> </w:t>
      </w:r>
      <w:r>
        <w:t>drugi</w:t>
      </w:r>
      <w:r w:rsidR="00CA66ED" w:rsidRPr="00A06FE5">
        <w:t xml:space="preserve"> </w:t>
      </w:r>
      <w:r>
        <w:t>srodni</w:t>
      </w:r>
      <w:r w:rsidR="00CA66ED" w:rsidRPr="00A06FE5">
        <w:t xml:space="preserve"> </w:t>
      </w:r>
      <w:r>
        <w:t>poslovi</w:t>
      </w:r>
      <w:r w:rsidR="00CA66ED" w:rsidRPr="00A06FE5">
        <w:t>.</w:t>
      </w:r>
    </w:p>
    <w:p w:rsidR="00221D20" w:rsidRPr="00A06FE5" w:rsidRDefault="00221D20" w:rsidP="00D9507D">
      <w:pPr>
        <w:pStyle w:val="BodyText"/>
        <w:ind w:left="-120"/>
        <w:jc w:val="both"/>
        <w:rPr>
          <w:sz w:val="22"/>
          <w:szCs w:val="22"/>
        </w:rPr>
      </w:pPr>
    </w:p>
    <w:p w:rsidR="00221D20" w:rsidRPr="00A06FE5" w:rsidRDefault="00C12A3A" w:rsidP="00A16A39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Pomoćnik</w:t>
      </w:r>
      <w:r w:rsidR="00CA66ED" w:rsidRPr="00A06F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direktora</w:t>
      </w:r>
      <w:r w:rsidR="00CA66ED" w:rsidRPr="00A06F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za</w:t>
      </w:r>
      <w:r w:rsidR="00D3187E" w:rsidRPr="00A06F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pravne</w:t>
      </w:r>
      <w:r w:rsidR="00D3187E" w:rsidRPr="00A06F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poslove</w:t>
      </w:r>
      <w:r w:rsidR="00221D20" w:rsidRPr="00A06FE5">
        <w:rPr>
          <w:b w:val="0"/>
          <w:sz w:val="22"/>
          <w:szCs w:val="22"/>
        </w:rPr>
        <w:t xml:space="preserve">: </w:t>
      </w:r>
      <w:r>
        <w:rPr>
          <w:b w:val="0"/>
          <w:sz w:val="22"/>
          <w:szCs w:val="22"/>
        </w:rPr>
        <w:t>Snežana</w:t>
      </w:r>
      <w:r w:rsidR="00D3187E" w:rsidRPr="00A06F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Marić</w:t>
      </w:r>
      <w:r w:rsidR="00221D20" w:rsidRPr="00A06FE5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diplomirani</w:t>
      </w:r>
      <w:r w:rsidR="00221D20" w:rsidRPr="00A06F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pravnik</w:t>
      </w:r>
    </w:p>
    <w:p w:rsidR="00221D20" w:rsidRPr="00A06FE5" w:rsidRDefault="00C12A3A" w:rsidP="00A16A39">
      <w:pPr>
        <w:pStyle w:val="BodyText"/>
        <w:jc w:val="both"/>
        <w:rPr>
          <w:b w:val="0"/>
          <w:sz w:val="22"/>
          <w:szCs w:val="22"/>
          <w:lang w:val="sr-Latn-CS"/>
        </w:rPr>
      </w:pPr>
      <w:r>
        <w:rPr>
          <w:b w:val="0"/>
          <w:sz w:val="22"/>
          <w:szCs w:val="22"/>
        </w:rPr>
        <w:t>Tel</w:t>
      </w:r>
      <w:r w:rsidR="00221D20" w:rsidRPr="00A06FE5">
        <w:rPr>
          <w:b w:val="0"/>
          <w:sz w:val="22"/>
          <w:szCs w:val="22"/>
        </w:rPr>
        <w:t xml:space="preserve">: </w:t>
      </w:r>
      <w:r w:rsidR="0006584B" w:rsidRPr="00A06FE5">
        <w:rPr>
          <w:b w:val="0"/>
          <w:sz w:val="22"/>
          <w:szCs w:val="22"/>
        </w:rPr>
        <w:t>011/</w:t>
      </w:r>
      <w:r w:rsidR="00F22B39" w:rsidRPr="00A06FE5">
        <w:rPr>
          <w:b w:val="0"/>
          <w:sz w:val="22"/>
          <w:szCs w:val="22"/>
          <w:lang w:val="sr-Latn-CS"/>
        </w:rPr>
        <w:t>2636-993</w:t>
      </w:r>
    </w:p>
    <w:p w:rsidR="00221D20" w:rsidRPr="00A06FE5" w:rsidRDefault="00C12A3A" w:rsidP="00A16A39">
      <w:pPr>
        <w:pStyle w:val="BodyText"/>
        <w:jc w:val="both"/>
        <w:rPr>
          <w:color w:val="3366FF"/>
          <w:sz w:val="22"/>
          <w:szCs w:val="22"/>
          <w:lang w:val="ru-RU"/>
        </w:rPr>
      </w:pPr>
      <w:r>
        <w:rPr>
          <w:b w:val="0"/>
          <w:sz w:val="22"/>
          <w:szCs w:val="22"/>
        </w:rPr>
        <w:t>E</w:t>
      </w:r>
      <w:r w:rsidR="00221D20" w:rsidRPr="00A06FE5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mail</w:t>
      </w:r>
      <w:r w:rsidR="00221D20" w:rsidRPr="00A06FE5">
        <w:rPr>
          <w:sz w:val="22"/>
          <w:szCs w:val="22"/>
        </w:rPr>
        <w:t xml:space="preserve"> : </w:t>
      </w:r>
      <w:hyperlink r:id="rId15" w:history="1">
        <w:r w:rsidR="00D3187E" w:rsidRPr="00A06FE5">
          <w:rPr>
            <w:rStyle w:val="Hyperlink"/>
            <w:i/>
            <w:sz w:val="22"/>
            <w:szCs w:val="22"/>
            <w:lang w:val="sr-Latn-CS"/>
          </w:rPr>
          <w:t>snezana.maric</w:t>
        </w:r>
        <w:r w:rsidR="00D3187E" w:rsidRPr="00A06FE5">
          <w:rPr>
            <w:rStyle w:val="Hyperlink"/>
            <w:i/>
            <w:sz w:val="22"/>
            <w:szCs w:val="22"/>
          </w:rPr>
          <w:t>@alsu.gov.rs</w:t>
        </w:r>
      </w:hyperlink>
      <w:r w:rsidR="00221D20" w:rsidRPr="00A06FE5">
        <w:rPr>
          <w:i/>
          <w:color w:val="3366FF"/>
          <w:sz w:val="22"/>
          <w:szCs w:val="22"/>
          <w:u w:val="single"/>
          <w:lang w:val="ru-RU"/>
        </w:rPr>
        <w:t xml:space="preserve"> </w:t>
      </w:r>
    </w:p>
    <w:p w:rsidR="00D3187E" w:rsidRPr="00A06FE5" w:rsidRDefault="00D3187E" w:rsidP="00A16A39">
      <w:pPr>
        <w:pStyle w:val="BodyText"/>
        <w:jc w:val="left"/>
        <w:rPr>
          <w:b w:val="0"/>
          <w:sz w:val="22"/>
          <w:szCs w:val="22"/>
          <w:u w:val="single"/>
          <w:lang w:val="sr-Latn-CS"/>
        </w:rPr>
      </w:pPr>
    </w:p>
    <w:p w:rsidR="00D9507D" w:rsidRPr="00A06FE5" w:rsidRDefault="009F2D19" w:rsidP="009F2D19">
      <w:pPr>
        <w:pStyle w:val="BodyText"/>
        <w:ind w:firstLine="720"/>
        <w:jc w:val="left"/>
        <w:rPr>
          <w:sz w:val="22"/>
          <w:szCs w:val="22"/>
        </w:rPr>
      </w:pPr>
      <w:r w:rsidRPr="00A06FE5">
        <w:rPr>
          <w:sz w:val="22"/>
          <w:szCs w:val="22"/>
        </w:rPr>
        <w:t xml:space="preserve">2) </w:t>
      </w:r>
      <w:r w:rsidR="00C12A3A">
        <w:rPr>
          <w:sz w:val="22"/>
          <w:szCs w:val="22"/>
        </w:rPr>
        <w:t>S</w:t>
      </w:r>
      <w:r w:rsidRPr="00A06FE5">
        <w:rPr>
          <w:sz w:val="22"/>
          <w:szCs w:val="22"/>
          <w:lang w:val="sr-Latn-CS"/>
        </w:rPr>
        <w:t>e</w:t>
      </w:r>
      <w:r w:rsidR="00C12A3A">
        <w:rPr>
          <w:sz w:val="22"/>
          <w:szCs w:val="22"/>
        </w:rPr>
        <w:t>kt</w:t>
      </w:r>
      <w:r w:rsidRPr="00A06FE5">
        <w:rPr>
          <w:sz w:val="22"/>
          <w:szCs w:val="22"/>
          <w:lang w:val="sr-Latn-CS"/>
        </w:rPr>
        <w:t>o</w:t>
      </w:r>
      <w:r w:rsidR="00C12A3A">
        <w:rPr>
          <w:sz w:val="22"/>
          <w:szCs w:val="22"/>
        </w:rPr>
        <w:t>r</w:t>
      </w:r>
      <w:r w:rsidRPr="00A06FE5">
        <w:rPr>
          <w:sz w:val="22"/>
          <w:szCs w:val="22"/>
        </w:rPr>
        <w:t xml:space="preserve">  </w:t>
      </w:r>
      <w:r w:rsidR="00C12A3A">
        <w:rPr>
          <w:sz w:val="22"/>
          <w:szCs w:val="22"/>
        </w:rPr>
        <w:t>za</w:t>
      </w:r>
      <w:r w:rsidRPr="00A06FE5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nadzor</w:t>
      </w:r>
      <w:r w:rsidRPr="00A06FE5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</w:t>
      </w:r>
      <w:r w:rsidRPr="00A06FE5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razvoj</w:t>
      </w:r>
      <w:r w:rsidRPr="00A06FE5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profesije</w:t>
      </w:r>
    </w:p>
    <w:p w:rsidR="00D9507D" w:rsidRPr="00A06FE5" w:rsidRDefault="00D9507D" w:rsidP="009B0088">
      <w:pPr>
        <w:pStyle w:val="BodyText"/>
        <w:jc w:val="left"/>
        <w:rPr>
          <w:sz w:val="22"/>
          <w:szCs w:val="22"/>
          <w:lang w:val="ru-RU"/>
        </w:rPr>
      </w:pPr>
    </w:p>
    <w:p w:rsidR="00D3187E" w:rsidRPr="00A06FE5" w:rsidRDefault="00C12A3A" w:rsidP="00D3187E">
      <w:pPr>
        <w:tabs>
          <w:tab w:val="left" w:pos="720"/>
          <w:tab w:val="left" w:pos="1152"/>
        </w:tabs>
        <w:jc w:val="both"/>
        <w:rPr>
          <w:b/>
        </w:rPr>
      </w:pPr>
      <w:r>
        <w:t>U</w:t>
      </w:r>
      <w:r w:rsidR="00D3187E" w:rsidRPr="00A06FE5">
        <w:t xml:space="preserve"> </w:t>
      </w:r>
      <w:r>
        <w:t>Sektoru</w:t>
      </w:r>
      <w:r w:rsidR="00D3187E" w:rsidRPr="00A06FE5">
        <w:t xml:space="preserve"> </w:t>
      </w:r>
      <w:r>
        <w:t>za</w:t>
      </w:r>
      <w:r w:rsidR="00D3187E" w:rsidRPr="00A06FE5">
        <w:t xml:space="preserve"> </w:t>
      </w:r>
      <w:r>
        <w:t>nadzor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razvoj</w:t>
      </w:r>
      <w:r w:rsidR="00D3187E" w:rsidRPr="00A06FE5">
        <w:t xml:space="preserve"> </w:t>
      </w:r>
      <w:r>
        <w:t>profesije</w:t>
      </w:r>
      <w:r w:rsidR="00D3187E" w:rsidRPr="00A06FE5">
        <w:t xml:space="preserve"> </w:t>
      </w:r>
      <w:r>
        <w:t>obavljaju</w:t>
      </w:r>
      <w:r w:rsidR="00D3187E" w:rsidRPr="00A06FE5">
        <w:t xml:space="preserve"> </w:t>
      </w:r>
      <w:r>
        <w:t>se</w:t>
      </w:r>
      <w:r w:rsidR="00D3187E" w:rsidRPr="00A06FE5">
        <w:t xml:space="preserve"> </w:t>
      </w:r>
      <w:r>
        <w:t>poslovi</w:t>
      </w:r>
      <w:r w:rsidR="00D3187E" w:rsidRPr="00A06FE5">
        <w:t xml:space="preserve"> </w:t>
      </w:r>
      <w:r>
        <w:t>stručnog</w:t>
      </w:r>
      <w:r w:rsidR="00D3187E" w:rsidRPr="00A06FE5">
        <w:t xml:space="preserve"> </w:t>
      </w:r>
      <w:r>
        <w:t>nadzora</w:t>
      </w:r>
      <w:r w:rsidR="00D3187E" w:rsidRPr="00A06FE5">
        <w:t xml:space="preserve"> </w:t>
      </w:r>
      <w:r>
        <w:t>nad</w:t>
      </w:r>
      <w:r w:rsidR="00D3187E" w:rsidRPr="00A06FE5">
        <w:t xml:space="preserve"> </w:t>
      </w:r>
      <w:r>
        <w:t>radom</w:t>
      </w:r>
      <w:r w:rsidR="00D3187E" w:rsidRPr="00A06FE5">
        <w:t xml:space="preserve"> </w:t>
      </w:r>
      <w:r>
        <w:t>licenciranih</w:t>
      </w:r>
      <w:r w:rsidR="00D3187E" w:rsidRPr="00A06FE5">
        <w:t xml:space="preserve"> </w:t>
      </w:r>
      <w:r>
        <w:t>stečajnih</w:t>
      </w:r>
      <w:r w:rsidR="00D3187E" w:rsidRPr="00A06FE5">
        <w:t xml:space="preserve"> </w:t>
      </w:r>
      <w:r>
        <w:t>upravnika</w:t>
      </w:r>
      <w:r w:rsidR="00D3187E" w:rsidRPr="00A06FE5">
        <w:t xml:space="preserve">, </w:t>
      </w:r>
      <w:r>
        <w:t>predlaganja</w:t>
      </w:r>
      <w:r w:rsidR="00D3187E" w:rsidRPr="00A06FE5">
        <w:t xml:space="preserve"> </w:t>
      </w:r>
      <w:r>
        <w:t>pokretanja</w:t>
      </w:r>
      <w:r w:rsidR="00D3187E" w:rsidRPr="00A06FE5">
        <w:t xml:space="preserve"> </w:t>
      </w:r>
      <w:r>
        <w:t>disciplinskog</w:t>
      </w:r>
      <w:r w:rsidR="00D3187E" w:rsidRPr="00A06FE5">
        <w:t xml:space="preserve"> </w:t>
      </w:r>
      <w:r>
        <w:t>postupka</w:t>
      </w:r>
      <w:r w:rsidR="00D3187E" w:rsidRPr="00A06FE5">
        <w:t xml:space="preserve"> </w:t>
      </w:r>
      <w:r>
        <w:t>protiv</w:t>
      </w:r>
      <w:r w:rsidR="00D3187E" w:rsidRPr="00A06FE5">
        <w:t xml:space="preserve"> </w:t>
      </w:r>
      <w:r>
        <w:t>licenciranih</w:t>
      </w:r>
      <w:r w:rsidR="00D3187E" w:rsidRPr="00A06FE5">
        <w:t xml:space="preserve"> </w:t>
      </w:r>
      <w:r>
        <w:t>stečajnih</w:t>
      </w:r>
      <w:r w:rsidR="00D3187E" w:rsidRPr="00A06FE5">
        <w:t xml:space="preserve"> </w:t>
      </w:r>
      <w:r>
        <w:t>upravnika</w:t>
      </w:r>
      <w:r w:rsidR="00D3187E" w:rsidRPr="00A06FE5">
        <w:t xml:space="preserve">, </w:t>
      </w:r>
      <w:r>
        <w:t>praćenja</w:t>
      </w:r>
      <w:r w:rsidR="00D3187E" w:rsidRPr="00A06FE5">
        <w:t xml:space="preserve"> </w:t>
      </w:r>
      <w:r>
        <w:t>primene</w:t>
      </w:r>
      <w:r w:rsidR="00D3187E" w:rsidRPr="00A06FE5">
        <w:t xml:space="preserve"> </w:t>
      </w:r>
      <w:r>
        <w:t>propisa</w:t>
      </w:r>
      <w:r w:rsidR="00D3187E" w:rsidRPr="00A06FE5">
        <w:t xml:space="preserve"> </w:t>
      </w:r>
      <w:r>
        <w:t>kojima</w:t>
      </w:r>
      <w:r w:rsidR="00D3187E" w:rsidRPr="00A06FE5">
        <w:t xml:space="preserve"> </w:t>
      </w:r>
      <w:r>
        <w:t>se</w:t>
      </w:r>
      <w:r w:rsidR="00D3187E" w:rsidRPr="00A06FE5">
        <w:t xml:space="preserve"> </w:t>
      </w:r>
      <w:r>
        <w:t>uređuje</w:t>
      </w:r>
      <w:r w:rsidR="00D3187E" w:rsidRPr="00A06FE5">
        <w:t xml:space="preserve"> </w:t>
      </w:r>
      <w:r>
        <w:t>stečaj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predlaganja</w:t>
      </w:r>
      <w:r w:rsidR="00D3187E" w:rsidRPr="00A06FE5">
        <w:t xml:space="preserve"> </w:t>
      </w:r>
      <w:r>
        <w:t>njihove</w:t>
      </w:r>
      <w:r w:rsidR="00D3187E" w:rsidRPr="00A06FE5">
        <w:t xml:space="preserve"> </w:t>
      </w:r>
      <w:r>
        <w:t>izmene</w:t>
      </w:r>
      <w:r w:rsidR="00D3187E" w:rsidRPr="00A06FE5">
        <w:t xml:space="preserve">, </w:t>
      </w:r>
      <w:r>
        <w:t>predlaganja</w:t>
      </w:r>
      <w:r w:rsidR="00D3187E" w:rsidRPr="00A06FE5">
        <w:t xml:space="preserve"> </w:t>
      </w:r>
      <w:r>
        <w:t>donošenja</w:t>
      </w:r>
      <w:r w:rsidR="00D3187E" w:rsidRPr="00A06FE5">
        <w:t xml:space="preserve"> </w:t>
      </w:r>
      <w:r>
        <w:t>obavezujućih</w:t>
      </w:r>
      <w:r w:rsidR="00D3187E" w:rsidRPr="00A06FE5">
        <w:t xml:space="preserve"> </w:t>
      </w:r>
      <w:r>
        <w:t>uputstava</w:t>
      </w:r>
      <w:r w:rsidR="00D3187E" w:rsidRPr="00A06FE5">
        <w:t xml:space="preserve"> </w:t>
      </w:r>
      <w:r>
        <w:t>stečajnim</w:t>
      </w:r>
      <w:r w:rsidR="00D3187E" w:rsidRPr="00A06FE5">
        <w:t xml:space="preserve"> </w:t>
      </w:r>
      <w:r>
        <w:t>upravnicima</w:t>
      </w:r>
      <w:r w:rsidR="00D3187E" w:rsidRPr="00A06FE5">
        <w:t xml:space="preserve"> </w:t>
      </w:r>
      <w:r>
        <w:t>radi</w:t>
      </w:r>
      <w:r w:rsidR="00D3187E" w:rsidRPr="00A06FE5">
        <w:t xml:space="preserve"> </w:t>
      </w:r>
      <w:r>
        <w:t>ujednačavanja</w:t>
      </w:r>
      <w:r w:rsidR="00D3187E" w:rsidRPr="00A06FE5">
        <w:t xml:space="preserve"> </w:t>
      </w:r>
      <w:r>
        <w:t>primene</w:t>
      </w:r>
      <w:r w:rsidR="00D3187E" w:rsidRPr="00A06FE5">
        <w:t xml:space="preserve"> </w:t>
      </w:r>
      <w:r>
        <w:t>propisa</w:t>
      </w:r>
      <w:r w:rsidR="00D3187E" w:rsidRPr="00A06FE5">
        <w:t xml:space="preserve"> </w:t>
      </w:r>
      <w:r>
        <w:t>kojima</w:t>
      </w:r>
      <w:r w:rsidR="00D3187E" w:rsidRPr="00A06FE5">
        <w:t xml:space="preserve"> </w:t>
      </w:r>
      <w:r>
        <w:t>se</w:t>
      </w:r>
      <w:r w:rsidR="00D3187E" w:rsidRPr="00A06FE5">
        <w:t xml:space="preserve"> </w:t>
      </w:r>
      <w:r>
        <w:t>uređuje</w:t>
      </w:r>
      <w:r w:rsidR="00D3187E" w:rsidRPr="00A06FE5">
        <w:t xml:space="preserve"> </w:t>
      </w:r>
      <w:r>
        <w:t>stečaj</w:t>
      </w:r>
      <w:r w:rsidR="00D3187E" w:rsidRPr="00A06FE5">
        <w:t xml:space="preserve">, </w:t>
      </w:r>
      <w:r>
        <w:t>prikupljanja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obrade</w:t>
      </w:r>
      <w:r w:rsidR="00D3187E" w:rsidRPr="00A06FE5">
        <w:t xml:space="preserve"> </w:t>
      </w:r>
      <w:r>
        <w:t>statističkih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drugih</w:t>
      </w:r>
      <w:r w:rsidR="00D3187E" w:rsidRPr="00A06FE5">
        <w:t xml:space="preserve"> </w:t>
      </w:r>
      <w:r>
        <w:t>podataka</w:t>
      </w:r>
      <w:r w:rsidR="00D3187E" w:rsidRPr="00A06FE5">
        <w:t xml:space="preserve"> </w:t>
      </w:r>
      <w:r>
        <w:t>od</w:t>
      </w:r>
      <w:r w:rsidR="00D3187E" w:rsidRPr="00A06FE5">
        <w:t xml:space="preserve"> </w:t>
      </w:r>
      <w:r>
        <w:t>značaja</w:t>
      </w:r>
      <w:r w:rsidR="00D3187E" w:rsidRPr="00A06FE5">
        <w:t xml:space="preserve"> </w:t>
      </w:r>
      <w:r>
        <w:t>za</w:t>
      </w:r>
      <w:r w:rsidR="00D3187E" w:rsidRPr="00A06FE5">
        <w:t xml:space="preserve"> </w:t>
      </w:r>
      <w:r>
        <w:t>sprovođenje</w:t>
      </w:r>
      <w:r w:rsidR="00D3187E" w:rsidRPr="00A06FE5">
        <w:t xml:space="preserve"> </w:t>
      </w:r>
      <w:r>
        <w:t>stečajnog</w:t>
      </w:r>
      <w:r w:rsidR="00D3187E" w:rsidRPr="00A06FE5">
        <w:t xml:space="preserve"> </w:t>
      </w:r>
      <w:r>
        <w:t>postupka</w:t>
      </w:r>
      <w:r w:rsidR="00D3187E" w:rsidRPr="00A06FE5">
        <w:t xml:space="preserve">, </w:t>
      </w:r>
      <w:r>
        <w:t>praćenja</w:t>
      </w:r>
      <w:r w:rsidR="00D3187E" w:rsidRPr="00A06FE5">
        <w:t xml:space="preserve"> </w:t>
      </w:r>
      <w:r>
        <w:t>razvoja</w:t>
      </w:r>
      <w:r w:rsidR="00D3187E" w:rsidRPr="00A06FE5">
        <w:t xml:space="preserve"> </w:t>
      </w:r>
      <w:r>
        <w:t>profesije</w:t>
      </w:r>
      <w:r w:rsidR="00D3187E" w:rsidRPr="00A06FE5">
        <w:t xml:space="preserve"> </w:t>
      </w:r>
      <w:r>
        <w:t>stečajnog</w:t>
      </w:r>
      <w:r w:rsidR="00D3187E" w:rsidRPr="00A06FE5">
        <w:t xml:space="preserve"> </w:t>
      </w:r>
      <w:r>
        <w:t>upravnika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organizovanja</w:t>
      </w:r>
      <w:r w:rsidR="00D3187E" w:rsidRPr="00A06FE5">
        <w:t xml:space="preserve"> </w:t>
      </w:r>
      <w:r>
        <w:t>edukacije</w:t>
      </w:r>
      <w:r w:rsidR="00D3187E" w:rsidRPr="00A06FE5">
        <w:t xml:space="preserve"> </w:t>
      </w:r>
      <w:r>
        <w:t>licenciranih</w:t>
      </w:r>
      <w:r w:rsidR="00D3187E" w:rsidRPr="00A06FE5">
        <w:t xml:space="preserve"> </w:t>
      </w:r>
      <w:r>
        <w:t>stečajnih</w:t>
      </w:r>
      <w:r w:rsidR="00D3187E" w:rsidRPr="00A06FE5">
        <w:t xml:space="preserve"> </w:t>
      </w:r>
      <w:r>
        <w:t>upravnika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drugi</w:t>
      </w:r>
      <w:r w:rsidR="00D3187E" w:rsidRPr="00A06FE5">
        <w:t xml:space="preserve"> </w:t>
      </w:r>
      <w:r>
        <w:t>srodni</w:t>
      </w:r>
      <w:r w:rsidR="00D3187E" w:rsidRPr="00A06FE5">
        <w:t xml:space="preserve"> </w:t>
      </w:r>
      <w:r>
        <w:t>poslovi</w:t>
      </w:r>
      <w:r w:rsidR="00D3187E" w:rsidRPr="00A06FE5">
        <w:t>.</w:t>
      </w:r>
      <w:r w:rsidR="00D3187E" w:rsidRPr="00A06FE5">
        <w:rPr>
          <w:b/>
        </w:rPr>
        <w:t xml:space="preserve"> </w:t>
      </w:r>
    </w:p>
    <w:p w:rsidR="00D3187E" w:rsidRPr="00A06FE5" w:rsidRDefault="00D3187E" w:rsidP="00A16A39">
      <w:pPr>
        <w:pStyle w:val="BodyText"/>
        <w:jc w:val="left"/>
        <w:rPr>
          <w:b w:val="0"/>
          <w:sz w:val="22"/>
          <w:szCs w:val="22"/>
        </w:rPr>
      </w:pPr>
    </w:p>
    <w:p w:rsidR="00D9507D" w:rsidRPr="00A06FE5" w:rsidRDefault="00C12A3A" w:rsidP="00A16A39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Pomoćnik</w:t>
      </w:r>
      <w:r w:rsidR="00D3187E" w:rsidRPr="00A06F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direktora</w:t>
      </w:r>
      <w:r w:rsidR="00D3187E" w:rsidRPr="00A06F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za</w:t>
      </w:r>
      <w:r w:rsidR="00D3187E" w:rsidRPr="00A06F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nadzor</w:t>
      </w:r>
      <w:r w:rsidR="00D3187E" w:rsidRPr="00A06F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</w:t>
      </w:r>
      <w:r w:rsidR="00D3187E" w:rsidRPr="00A06F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razvoj</w:t>
      </w:r>
      <w:r w:rsidR="00D3187E" w:rsidRPr="00A06F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profesije</w:t>
      </w:r>
      <w:r w:rsidR="0083536C" w:rsidRPr="00A06FE5">
        <w:rPr>
          <w:b w:val="0"/>
          <w:sz w:val="22"/>
          <w:szCs w:val="22"/>
        </w:rPr>
        <w:t xml:space="preserve">: </w:t>
      </w:r>
      <w:r>
        <w:rPr>
          <w:b w:val="0"/>
          <w:sz w:val="22"/>
          <w:szCs w:val="22"/>
        </w:rPr>
        <w:t>Jelena</w:t>
      </w:r>
      <w:r w:rsidR="00D3187E" w:rsidRPr="00A06F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Todić</w:t>
      </w:r>
      <w:r w:rsidR="00221D20" w:rsidRPr="00A06FE5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diplomirani</w:t>
      </w:r>
      <w:r w:rsidR="00221D20" w:rsidRPr="00A06F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ekonomista</w:t>
      </w:r>
      <w:r w:rsidR="00221D20" w:rsidRPr="00A06FE5">
        <w:rPr>
          <w:b w:val="0"/>
          <w:sz w:val="22"/>
          <w:szCs w:val="22"/>
        </w:rPr>
        <w:t xml:space="preserve"> </w:t>
      </w:r>
    </w:p>
    <w:p w:rsidR="00221D20" w:rsidRPr="00A06FE5" w:rsidRDefault="00C12A3A" w:rsidP="00D9507D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Tel</w:t>
      </w:r>
      <w:r w:rsidR="00221D20" w:rsidRPr="00A06FE5">
        <w:rPr>
          <w:b w:val="0"/>
          <w:sz w:val="22"/>
          <w:szCs w:val="22"/>
        </w:rPr>
        <w:t>:</w:t>
      </w:r>
      <w:r w:rsidR="0006584B" w:rsidRPr="00A06FE5">
        <w:rPr>
          <w:b w:val="0"/>
          <w:sz w:val="22"/>
          <w:szCs w:val="22"/>
        </w:rPr>
        <w:t xml:space="preserve"> 011/</w:t>
      </w:r>
      <w:r w:rsidR="00221D20" w:rsidRPr="00A06FE5">
        <w:rPr>
          <w:b w:val="0"/>
          <w:sz w:val="22"/>
          <w:szCs w:val="22"/>
        </w:rPr>
        <w:t xml:space="preserve"> </w:t>
      </w:r>
      <w:r w:rsidR="00E856F0" w:rsidRPr="00A06FE5">
        <w:rPr>
          <w:b w:val="0"/>
          <w:sz w:val="22"/>
          <w:szCs w:val="22"/>
          <w:lang w:val="sr-Latn-CS"/>
        </w:rPr>
        <w:t>2636-993</w:t>
      </w:r>
    </w:p>
    <w:p w:rsidR="00221D20" w:rsidRPr="00A06FE5" w:rsidRDefault="00C12A3A" w:rsidP="00D9507D">
      <w:pPr>
        <w:pStyle w:val="BodyText"/>
        <w:jc w:val="left"/>
        <w:rPr>
          <w:i/>
          <w:sz w:val="22"/>
          <w:szCs w:val="22"/>
          <w:u w:val="single"/>
        </w:rPr>
      </w:pPr>
      <w:r>
        <w:rPr>
          <w:b w:val="0"/>
          <w:sz w:val="22"/>
          <w:szCs w:val="22"/>
        </w:rPr>
        <w:t>E</w:t>
      </w:r>
      <w:r w:rsidR="00221D20" w:rsidRPr="00A06FE5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mail</w:t>
      </w:r>
      <w:r w:rsidR="00221D20" w:rsidRPr="00A06FE5">
        <w:rPr>
          <w:b w:val="0"/>
          <w:sz w:val="22"/>
          <w:szCs w:val="22"/>
        </w:rPr>
        <w:t xml:space="preserve">: </w:t>
      </w:r>
      <w:hyperlink r:id="rId16" w:history="1">
        <w:r>
          <w:rPr>
            <w:rStyle w:val="Hyperlink"/>
            <w:i/>
            <w:color w:val="3366FF"/>
            <w:sz w:val="22"/>
            <w:szCs w:val="22"/>
            <w:u w:val="single"/>
          </w:rPr>
          <w:t>je</w:t>
        </w:r>
        <w:r w:rsidR="00D3187E" w:rsidRPr="00A06FE5">
          <w:rPr>
            <w:rStyle w:val="Hyperlink"/>
            <w:i/>
            <w:color w:val="3366FF"/>
            <w:sz w:val="22"/>
            <w:szCs w:val="22"/>
            <w:u w:val="single"/>
            <w:lang w:val="sr-Latn-CS"/>
          </w:rPr>
          <w:t>lena.todic</w:t>
        </w:r>
        <w:r w:rsidR="00221D20" w:rsidRPr="00A06FE5">
          <w:rPr>
            <w:rStyle w:val="Hyperlink"/>
            <w:i/>
            <w:color w:val="3366FF"/>
            <w:sz w:val="22"/>
            <w:szCs w:val="22"/>
            <w:u w:val="single"/>
            <w:lang w:val="sr-Latn-CS"/>
          </w:rPr>
          <w:t>@alsu.gov.rs</w:t>
        </w:r>
      </w:hyperlink>
      <w:r w:rsidR="00221D20" w:rsidRPr="00A06FE5">
        <w:rPr>
          <w:i/>
          <w:color w:val="3366FF"/>
          <w:sz w:val="22"/>
          <w:szCs w:val="22"/>
          <w:u w:val="single"/>
          <w:lang w:val="sr-Latn-CS"/>
        </w:rPr>
        <w:t xml:space="preserve"> </w:t>
      </w:r>
    </w:p>
    <w:p w:rsidR="00D9507D" w:rsidRPr="00A06FE5" w:rsidRDefault="00D9507D" w:rsidP="00D9507D">
      <w:pPr>
        <w:pStyle w:val="BodyText"/>
        <w:rPr>
          <w:sz w:val="22"/>
          <w:szCs w:val="22"/>
        </w:rPr>
      </w:pPr>
    </w:p>
    <w:p w:rsidR="00D9507D" w:rsidRPr="00A06FE5" w:rsidRDefault="009F2D19" w:rsidP="009F2D19">
      <w:pPr>
        <w:pStyle w:val="BodyText"/>
        <w:ind w:firstLine="720"/>
        <w:jc w:val="left"/>
        <w:rPr>
          <w:sz w:val="22"/>
          <w:szCs w:val="22"/>
        </w:rPr>
      </w:pPr>
      <w:r w:rsidRPr="00A06FE5">
        <w:rPr>
          <w:sz w:val="22"/>
          <w:szCs w:val="22"/>
        </w:rPr>
        <w:t xml:space="preserve">3) </w:t>
      </w:r>
      <w:r w:rsidR="00C12A3A">
        <w:rPr>
          <w:sz w:val="22"/>
          <w:szCs w:val="22"/>
        </w:rPr>
        <w:t>Sektor</w:t>
      </w:r>
      <w:r w:rsidRPr="00A06FE5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za</w:t>
      </w:r>
      <w:r w:rsidRPr="00A06FE5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finansijske</w:t>
      </w:r>
      <w:r w:rsidRPr="00A06FE5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</w:t>
      </w:r>
      <w:r w:rsidRPr="00A06FE5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zajedničke</w:t>
      </w:r>
      <w:r w:rsidRPr="00A06FE5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poslove</w:t>
      </w:r>
    </w:p>
    <w:p w:rsidR="00D9507D" w:rsidRPr="00A06FE5" w:rsidRDefault="00D9507D" w:rsidP="00D9507D">
      <w:pPr>
        <w:rPr>
          <w:sz w:val="22"/>
          <w:szCs w:val="22"/>
          <w:lang w:val="ru-RU"/>
        </w:rPr>
      </w:pPr>
    </w:p>
    <w:p w:rsidR="00D3187E" w:rsidRPr="00A06FE5" w:rsidRDefault="00C12A3A" w:rsidP="00D3187E">
      <w:pPr>
        <w:jc w:val="both"/>
      </w:pPr>
      <w:r>
        <w:t>U</w:t>
      </w:r>
      <w:r w:rsidR="00D3187E" w:rsidRPr="00A06FE5">
        <w:t xml:space="preserve"> </w:t>
      </w:r>
      <w:r>
        <w:t>Sektoru</w:t>
      </w:r>
      <w:r w:rsidR="00D3187E" w:rsidRPr="00A06FE5">
        <w:t xml:space="preserve"> </w:t>
      </w:r>
      <w:r>
        <w:t>za</w:t>
      </w:r>
      <w:r w:rsidR="00D3187E" w:rsidRPr="00A06FE5">
        <w:t xml:space="preserve"> </w:t>
      </w:r>
      <w:r>
        <w:t>finansijske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zajedničke</w:t>
      </w:r>
      <w:r w:rsidR="00D3187E" w:rsidRPr="00A06FE5">
        <w:t xml:space="preserve"> </w:t>
      </w:r>
      <w:r>
        <w:t>poslove</w:t>
      </w:r>
      <w:r w:rsidR="00D3187E" w:rsidRPr="00A06FE5">
        <w:t xml:space="preserve"> </w:t>
      </w:r>
      <w:r>
        <w:t>obavljaju</w:t>
      </w:r>
      <w:r w:rsidR="00D3187E" w:rsidRPr="00A06FE5">
        <w:t xml:space="preserve"> </w:t>
      </w:r>
      <w:r>
        <w:t>se</w:t>
      </w:r>
      <w:r w:rsidR="00D3187E" w:rsidRPr="00A06FE5">
        <w:t xml:space="preserve"> </w:t>
      </w:r>
      <w:r>
        <w:t>poslovi</w:t>
      </w:r>
      <w:r w:rsidR="00D3187E" w:rsidRPr="00A06FE5">
        <w:t xml:space="preserve"> </w:t>
      </w:r>
      <w:r>
        <w:t>finansijske</w:t>
      </w:r>
      <w:r w:rsidR="00D3187E" w:rsidRPr="00A06FE5">
        <w:t xml:space="preserve"> </w:t>
      </w:r>
      <w:r>
        <w:t>operative</w:t>
      </w:r>
      <w:r w:rsidR="00D3187E" w:rsidRPr="00A06FE5">
        <w:t xml:space="preserve">, </w:t>
      </w:r>
      <w:r>
        <w:t>finansijskog</w:t>
      </w:r>
      <w:r w:rsidR="00D3187E" w:rsidRPr="00A06FE5">
        <w:t xml:space="preserve"> </w:t>
      </w:r>
      <w:r>
        <w:t>poslovanja</w:t>
      </w:r>
      <w:r w:rsidR="00D3187E" w:rsidRPr="00A06FE5">
        <w:t xml:space="preserve">, </w:t>
      </w:r>
      <w:r>
        <w:t>analize</w:t>
      </w:r>
      <w:r w:rsidR="00D3187E" w:rsidRPr="00A06FE5">
        <w:t xml:space="preserve"> </w:t>
      </w:r>
      <w:r>
        <w:t>finansijskog</w:t>
      </w:r>
      <w:r w:rsidR="00D3187E" w:rsidRPr="00A06FE5">
        <w:t xml:space="preserve"> </w:t>
      </w:r>
      <w:r>
        <w:t>stanja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položaja</w:t>
      </w:r>
      <w:r w:rsidR="00D3187E" w:rsidRPr="00A06FE5">
        <w:t xml:space="preserve"> </w:t>
      </w:r>
      <w:r>
        <w:t>Agencije</w:t>
      </w:r>
      <w:r w:rsidR="00D3187E" w:rsidRPr="00A06FE5">
        <w:t xml:space="preserve">, </w:t>
      </w:r>
      <w:r>
        <w:t>računovodstvenog</w:t>
      </w:r>
      <w:r w:rsidR="00D3187E" w:rsidRPr="00A06FE5">
        <w:t xml:space="preserve"> </w:t>
      </w:r>
      <w:r>
        <w:t>izveštavanja</w:t>
      </w:r>
      <w:r w:rsidR="00D3187E" w:rsidRPr="00A06FE5">
        <w:t xml:space="preserve">, </w:t>
      </w:r>
      <w:r>
        <w:t>kontrole</w:t>
      </w:r>
      <w:r w:rsidR="00D3187E" w:rsidRPr="00A06FE5">
        <w:t xml:space="preserve"> </w:t>
      </w:r>
      <w:r>
        <w:t>finansijskog</w:t>
      </w:r>
      <w:r w:rsidR="00D3187E" w:rsidRPr="00A06FE5">
        <w:t xml:space="preserve"> </w:t>
      </w:r>
      <w:r>
        <w:t>poslovanja</w:t>
      </w:r>
      <w:r w:rsidR="00D3187E" w:rsidRPr="00A06FE5">
        <w:t xml:space="preserve">, </w:t>
      </w:r>
      <w:r>
        <w:t>organizovanja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sprovođenja</w:t>
      </w:r>
      <w:r w:rsidR="00D3187E" w:rsidRPr="00A06FE5">
        <w:t xml:space="preserve"> </w:t>
      </w:r>
      <w:r>
        <w:t>polaganja</w:t>
      </w:r>
      <w:r w:rsidR="00D3187E" w:rsidRPr="00A06FE5">
        <w:t xml:space="preserve"> </w:t>
      </w:r>
      <w:r>
        <w:t>stručnog</w:t>
      </w:r>
      <w:r w:rsidR="00D3187E" w:rsidRPr="00A06FE5">
        <w:t xml:space="preserve"> </w:t>
      </w:r>
      <w:r>
        <w:t>ispita</w:t>
      </w:r>
      <w:r w:rsidR="00D3187E" w:rsidRPr="00A06FE5">
        <w:t xml:space="preserve"> </w:t>
      </w:r>
      <w:r>
        <w:t>za</w:t>
      </w:r>
      <w:r w:rsidR="00D3187E" w:rsidRPr="00A06FE5">
        <w:t xml:space="preserve"> </w:t>
      </w:r>
      <w:r>
        <w:t>dobijanje</w:t>
      </w:r>
      <w:r w:rsidR="00D3187E" w:rsidRPr="00A06FE5">
        <w:t xml:space="preserve"> </w:t>
      </w:r>
      <w:r>
        <w:t>licence</w:t>
      </w:r>
      <w:r w:rsidR="00D3187E" w:rsidRPr="00A06FE5">
        <w:t xml:space="preserve"> </w:t>
      </w:r>
      <w:r>
        <w:t>za</w:t>
      </w:r>
      <w:r w:rsidR="00D3187E" w:rsidRPr="00A06FE5">
        <w:t xml:space="preserve"> </w:t>
      </w:r>
      <w:r>
        <w:t>obavljanje</w:t>
      </w:r>
      <w:r w:rsidR="00D3187E" w:rsidRPr="00A06FE5">
        <w:t xml:space="preserve"> </w:t>
      </w:r>
      <w:r>
        <w:t>poslova</w:t>
      </w:r>
      <w:r w:rsidR="00D3187E" w:rsidRPr="00A06FE5">
        <w:t xml:space="preserve"> </w:t>
      </w:r>
      <w:r>
        <w:t>stečajnog</w:t>
      </w:r>
      <w:r w:rsidR="00D3187E" w:rsidRPr="00A06FE5">
        <w:t xml:space="preserve"> </w:t>
      </w:r>
      <w:r>
        <w:t>upravnika</w:t>
      </w:r>
      <w:r w:rsidR="00D3187E" w:rsidRPr="00A06FE5">
        <w:t xml:space="preserve">, </w:t>
      </w:r>
      <w:r>
        <w:t>vođenja</w:t>
      </w:r>
      <w:r w:rsidR="00D3187E" w:rsidRPr="00A06FE5">
        <w:t xml:space="preserve"> </w:t>
      </w:r>
      <w:r>
        <w:t>imenika</w:t>
      </w:r>
      <w:r w:rsidR="00D3187E" w:rsidRPr="00A06FE5">
        <w:t xml:space="preserve"> </w:t>
      </w:r>
      <w:r>
        <w:t>stečajnih</w:t>
      </w:r>
      <w:r w:rsidR="00D3187E" w:rsidRPr="00A06FE5">
        <w:t xml:space="preserve"> </w:t>
      </w:r>
      <w:r>
        <w:t>upravnika</w:t>
      </w:r>
      <w:r w:rsidR="00D3187E" w:rsidRPr="00A06FE5">
        <w:t>,</w:t>
      </w:r>
      <w:r w:rsidR="00D3187E" w:rsidRPr="00A06FE5">
        <w:rPr>
          <w:lang w:val="sr-Latn-CS"/>
        </w:rPr>
        <w:t xml:space="preserve"> </w:t>
      </w:r>
      <w:r>
        <w:t>organizacije</w:t>
      </w:r>
      <w:r w:rsidR="00D3187E" w:rsidRPr="00A06FE5">
        <w:t xml:space="preserve"> </w:t>
      </w:r>
      <w:r>
        <w:t>sednica</w:t>
      </w:r>
      <w:r w:rsidR="00D3187E" w:rsidRPr="00A06FE5">
        <w:t xml:space="preserve"> </w:t>
      </w:r>
      <w:r>
        <w:t>upravnog</w:t>
      </w:r>
      <w:r w:rsidR="00D3187E" w:rsidRPr="00A06FE5">
        <w:t xml:space="preserve"> </w:t>
      </w:r>
      <w:r>
        <w:t>odbora</w:t>
      </w:r>
      <w:r w:rsidR="00D3187E" w:rsidRPr="00A06FE5">
        <w:t xml:space="preserve"> </w:t>
      </w:r>
      <w:r>
        <w:t>Agencije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izrade</w:t>
      </w:r>
      <w:r w:rsidR="00D3187E" w:rsidRPr="00A06FE5">
        <w:t xml:space="preserve"> </w:t>
      </w:r>
      <w:r>
        <w:t>konačnih</w:t>
      </w:r>
      <w:r w:rsidR="00D3187E" w:rsidRPr="00A06FE5">
        <w:t xml:space="preserve"> </w:t>
      </w:r>
      <w:r>
        <w:t>odluka</w:t>
      </w:r>
      <w:r w:rsidR="00D3187E" w:rsidRPr="00A06FE5">
        <w:t xml:space="preserve"> </w:t>
      </w:r>
      <w:r>
        <w:t>upravnog</w:t>
      </w:r>
      <w:r w:rsidR="00D3187E" w:rsidRPr="00A06FE5">
        <w:t xml:space="preserve"> </w:t>
      </w:r>
      <w:r>
        <w:t>odbora</w:t>
      </w:r>
      <w:r w:rsidR="00D3187E" w:rsidRPr="00A06FE5">
        <w:t xml:space="preserve"> </w:t>
      </w:r>
      <w:r>
        <w:t>Agencije</w:t>
      </w:r>
      <w:r w:rsidR="00D3187E" w:rsidRPr="00A06FE5">
        <w:t xml:space="preserve">, </w:t>
      </w:r>
      <w:r>
        <w:t>pripremanja</w:t>
      </w:r>
      <w:r w:rsidR="00D3187E" w:rsidRPr="00A06FE5">
        <w:t xml:space="preserve"> </w:t>
      </w:r>
      <w:r>
        <w:t>nacrta</w:t>
      </w:r>
      <w:r w:rsidR="00D3187E" w:rsidRPr="00A06FE5">
        <w:t xml:space="preserve"> </w:t>
      </w:r>
      <w:r>
        <w:t>propisa</w:t>
      </w:r>
      <w:r w:rsidR="00D3187E" w:rsidRPr="00A06FE5">
        <w:t xml:space="preserve"> </w:t>
      </w:r>
      <w:r>
        <w:t>koje</w:t>
      </w:r>
      <w:r w:rsidR="00D3187E" w:rsidRPr="00A06FE5">
        <w:t xml:space="preserve"> </w:t>
      </w:r>
      <w:r>
        <w:t>donosi</w:t>
      </w:r>
      <w:r w:rsidR="00D3187E" w:rsidRPr="00A06FE5">
        <w:t xml:space="preserve"> </w:t>
      </w:r>
      <w:r>
        <w:t>ili</w:t>
      </w:r>
      <w:r w:rsidR="00D3187E" w:rsidRPr="00A06FE5">
        <w:t xml:space="preserve"> </w:t>
      </w:r>
      <w:r>
        <w:t>predlaže</w:t>
      </w:r>
      <w:r w:rsidR="00D3187E" w:rsidRPr="00A06FE5">
        <w:t xml:space="preserve"> </w:t>
      </w:r>
      <w:r>
        <w:t>drugim</w:t>
      </w:r>
      <w:r w:rsidR="00D3187E" w:rsidRPr="00A06FE5">
        <w:t xml:space="preserve"> </w:t>
      </w:r>
      <w:r>
        <w:t>organima</w:t>
      </w:r>
      <w:r w:rsidR="00D3187E" w:rsidRPr="00A06FE5">
        <w:t xml:space="preserve"> </w:t>
      </w:r>
      <w:r>
        <w:t>Agencija</w:t>
      </w:r>
      <w:r w:rsidR="00D3187E" w:rsidRPr="00A06FE5">
        <w:t xml:space="preserve">, </w:t>
      </w:r>
      <w:r>
        <w:t>izrade</w:t>
      </w:r>
      <w:r w:rsidR="00D3187E" w:rsidRPr="00A06FE5">
        <w:t xml:space="preserve"> </w:t>
      </w:r>
      <w:r>
        <w:t>nacrta</w:t>
      </w:r>
      <w:r w:rsidR="00D3187E" w:rsidRPr="00A06FE5">
        <w:t xml:space="preserve"> </w:t>
      </w:r>
      <w:r>
        <w:t>opštih</w:t>
      </w:r>
      <w:r w:rsidR="00D3187E" w:rsidRPr="00A06FE5">
        <w:t xml:space="preserve"> </w:t>
      </w:r>
      <w:r>
        <w:t>akata</w:t>
      </w:r>
      <w:r w:rsidR="00D3187E" w:rsidRPr="00A06FE5">
        <w:t xml:space="preserve"> </w:t>
      </w:r>
      <w:r>
        <w:t>Agencije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nacrta</w:t>
      </w:r>
      <w:r w:rsidR="00D3187E" w:rsidRPr="00A06FE5">
        <w:t xml:space="preserve"> </w:t>
      </w:r>
      <w:r>
        <w:t>ugovora</w:t>
      </w:r>
      <w:r w:rsidR="00D3187E" w:rsidRPr="00A06FE5">
        <w:t xml:space="preserve"> </w:t>
      </w:r>
      <w:r>
        <w:t>koje</w:t>
      </w:r>
      <w:r w:rsidR="00D3187E" w:rsidRPr="00A06FE5">
        <w:t xml:space="preserve"> </w:t>
      </w:r>
      <w:r>
        <w:t>zaključuje</w:t>
      </w:r>
      <w:r w:rsidR="00D3187E" w:rsidRPr="00A06FE5">
        <w:t xml:space="preserve"> </w:t>
      </w:r>
      <w:r>
        <w:t>Agencija</w:t>
      </w:r>
      <w:r w:rsidR="00D3187E" w:rsidRPr="00A06FE5">
        <w:t xml:space="preserve">, </w:t>
      </w:r>
      <w:r>
        <w:t>izrade</w:t>
      </w:r>
      <w:r w:rsidR="00D3187E" w:rsidRPr="00A06FE5">
        <w:t xml:space="preserve"> </w:t>
      </w:r>
      <w:r>
        <w:t>akata</w:t>
      </w:r>
      <w:r w:rsidR="00D3187E" w:rsidRPr="00A06FE5">
        <w:t xml:space="preserve"> </w:t>
      </w:r>
      <w:r>
        <w:t>direktora</w:t>
      </w:r>
      <w:r w:rsidR="00D3187E" w:rsidRPr="00A06FE5">
        <w:t xml:space="preserve"> </w:t>
      </w:r>
      <w:r>
        <w:t>u</w:t>
      </w:r>
      <w:r w:rsidR="00D3187E" w:rsidRPr="00A06FE5">
        <w:t xml:space="preserve"> </w:t>
      </w:r>
      <w:r>
        <w:t>vezi</w:t>
      </w:r>
      <w:r w:rsidR="00D3187E" w:rsidRPr="00A06FE5">
        <w:t xml:space="preserve"> </w:t>
      </w:r>
      <w:r>
        <w:t>sa</w:t>
      </w:r>
      <w:r w:rsidR="00D3187E" w:rsidRPr="00A06FE5">
        <w:t xml:space="preserve"> </w:t>
      </w:r>
      <w:r>
        <w:t>finansijskim</w:t>
      </w:r>
      <w:r w:rsidR="00D3187E" w:rsidRPr="00A06FE5">
        <w:t xml:space="preserve"> </w:t>
      </w:r>
      <w:r>
        <w:t>poslovanjem</w:t>
      </w:r>
      <w:r w:rsidR="00D3187E" w:rsidRPr="00A06FE5">
        <w:t xml:space="preserve"> </w:t>
      </w:r>
      <w:r>
        <w:t>Agencije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pravima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obavezama</w:t>
      </w:r>
      <w:r w:rsidR="00D3187E" w:rsidRPr="00A06FE5">
        <w:t xml:space="preserve"> </w:t>
      </w:r>
      <w:r>
        <w:t>zaposlenih</w:t>
      </w:r>
      <w:r w:rsidR="00D3187E" w:rsidRPr="00A06FE5">
        <w:t xml:space="preserve">, </w:t>
      </w:r>
      <w:r>
        <w:t>nabavki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javnih</w:t>
      </w:r>
      <w:r w:rsidR="00D3187E" w:rsidRPr="00A06FE5">
        <w:t xml:space="preserve"> </w:t>
      </w:r>
      <w:r>
        <w:t>nabavki</w:t>
      </w:r>
      <w:r w:rsidR="00D3187E" w:rsidRPr="00A06FE5">
        <w:t xml:space="preserve">, </w:t>
      </w:r>
      <w:r>
        <w:t>kadrovske</w:t>
      </w:r>
      <w:r w:rsidR="00D3187E" w:rsidRPr="00A06FE5">
        <w:t xml:space="preserve"> </w:t>
      </w:r>
      <w:r>
        <w:t>evidencije</w:t>
      </w:r>
      <w:r w:rsidR="00D3187E" w:rsidRPr="00A06FE5">
        <w:t xml:space="preserve"> </w:t>
      </w:r>
      <w:r>
        <w:t>o</w:t>
      </w:r>
      <w:r w:rsidR="00D3187E" w:rsidRPr="00A06FE5">
        <w:t xml:space="preserve"> </w:t>
      </w:r>
      <w:r>
        <w:t>zaposlenima</w:t>
      </w:r>
      <w:r w:rsidR="00D3187E" w:rsidRPr="00A06FE5">
        <w:t xml:space="preserve">, </w:t>
      </w:r>
      <w:r>
        <w:t>zaštite</w:t>
      </w:r>
      <w:r w:rsidR="00D3187E" w:rsidRPr="00A06FE5">
        <w:t xml:space="preserve"> </w:t>
      </w:r>
      <w:r>
        <w:t>prava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izvršavanja</w:t>
      </w:r>
      <w:r w:rsidR="00D3187E" w:rsidRPr="00A06FE5">
        <w:t xml:space="preserve"> </w:t>
      </w:r>
      <w:r>
        <w:t>obaveza</w:t>
      </w:r>
      <w:r w:rsidR="00D3187E" w:rsidRPr="00A06FE5">
        <w:t xml:space="preserve"> </w:t>
      </w:r>
      <w:r>
        <w:t>zaposlenih</w:t>
      </w:r>
      <w:r w:rsidR="00D3187E" w:rsidRPr="00A06FE5">
        <w:t xml:space="preserve"> </w:t>
      </w:r>
      <w:r>
        <w:t>iz</w:t>
      </w:r>
      <w:r w:rsidR="00D3187E" w:rsidRPr="00A06FE5">
        <w:t xml:space="preserve"> </w:t>
      </w:r>
      <w:r>
        <w:t>oblasti</w:t>
      </w:r>
      <w:r w:rsidR="00D3187E" w:rsidRPr="00A06FE5">
        <w:t xml:space="preserve"> </w:t>
      </w:r>
      <w:r>
        <w:t>radnih</w:t>
      </w:r>
      <w:r w:rsidR="00D3187E" w:rsidRPr="00A06FE5">
        <w:t xml:space="preserve"> </w:t>
      </w:r>
      <w:r>
        <w:t>odnosa</w:t>
      </w:r>
      <w:r w:rsidR="00D3187E" w:rsidRPr="00A06FE5">
        <w:t xml:space="preserve">, </w:t>
      </w:r>
      <w:r>
        <w:t>kurirske</w:t>
      </w:r>
      <w:r w:rsidR="00D3187E" w:rsidRPr="00A06FE5">
        <w:t xml:space="preserve"> </w:t>
      </w:r>
      <w:r>
        <w:t>dostave</w:t>
      </w:r>
      <w:r w:rsidR="00D3187E" w:rsidRPr="00A06FE5">
        <w:t xml:space="preserve">, </w:t>
      </w:r>
      <w:r>
        <w:t>pisarnice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arhive</w:t>
      </w:r>
      <w:r w:rsidR="00D3187E" w:rsidRPr="00A06FE5">
        <w:t xml:space="preserve"> (</w:t>
      </w:r>
      <w:r>
        <w:t>evidentiranja</w:t>
      </w:r>
      <w:r w:rsidR="00D3187E" w:rsidRPr="00A06FE5">
        <w:t xml:space="preserve">, </w:t>
      </w:r>
      <w:r>
        <w:t>ekspedovanja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arhiviranja</w:t>
      </w:r>
      <w:r w:rsidR="00D3187E" w:rsidRPr="00A06FE5">
        <w:t xml:space="preserve"> </w:t>
      </w:r>
      <w:r>
        <w:t>dokumentacije</w:t>
      </w:r>
      <w:r w:rsidR="00D3187E" w:rsidRPr="00A06FE5">
        <w:t xml:space="preserve">), </w:t>
      </w:r>
      <w:r>
        <w:t>tekući</w:t>
      </w:r>
      <w:r w:rsidR="00D3187E" w:rsidRPr="00A06FE5">
        <w:t xml:space="preserve"> </w:t>
      </w:r>
      <w:r>
        <w:t>poslovi</w:t>
      </w:r>
      <w:r w:rsidR="00D3187E" w:rsidRPr="00A06FE5">
        <w:t xml:space="preserve"> </w:t>
      </w:r>
      <w:r>
        <w:t>i</w:t>
      </w:r>
      <w:r w:rsidR="00D3187E" w:rsidRPr="00A06FE5">
        <w:t xml:space="preserve"> </w:t>
      </w:r>
      <w:r>
        <w:t>drugi</w:t>
      </w:r>
      <w:r w:rsidR="00D3187E" w:rsidRPr="00A06FE5">
        <w:t xml:space="preserve"> </w:t>
      </w:r>
      <w:r>
        <w:t>srodni</w:t>
      </w:r>
      <w:r w:rsidR="00D3187E" w:rsidRPr="00A06FE5">
        <w:t xml:space="preserve"> </w:t>
      </w:r>
      <w:r>
        <w:t>poslovi</w:t>
      </w:r>
      <w:r w:rsidR="00D3187E" w:rsidRPr="00A06FE5">
        <w:t>.</w:t>
      </w:r>
    </w:p>
    <w:p w:rsidR="00D3187E" w:rsidRPr="00A06FE5" w:rsidRDefault="00D3187E" w:rsidP="00D3187E">
      <w:pPr>
        <w:ind w:firstLine="720"/>
        <w:jc w:val="both"/>
      </w:pPr>
    </w:p>
    <w:p w:rsidR="00221D20" w:rsidRPr="00A06FE5" w:rsidRDefault="00C12A3A" w:rsidP="00D9507D">
      <w:pPr>
        <w:jc w:val="both"/>
        <w:rPr>
          <w:sz w:val="22"/>
          <w:szCs w:val="22"/>
          <w:lang w:val="sr-Cyrl-CS"/>
        </w:rPr>
      </w:pPr>
      <w:r>
        <w:rPr>
          <w:lang w:val="sr-Cyrl-CS"/>
        </w:rPr>
        <w:t>Pomoćnik</w:t>
      </w:r>
      <w:r w:rsidR="00D3187E" w:rsidRPr="00A06FE5">
        <w:rPr>
          <w:lang w:val="sr-Cyrl-CS"/>
        </w:rPr>
        <w:t xml:space="preserve"> </w:t>
      </w:r>
      <w:r>
        <w:rPr>
          <w:lang w:val="sr-Cyrl-CS"/>
        </w:rPr>
        <w:t>direktora</w:t>
      </w:r>
      <w:r w:rsidR="00D3187E" w:rsidRPr="00A06FE5">
        <w:rPr>
          <w:lang w:val="sr-Cyrl-CS"/>
        </w:rPr>
        <w:t xml:space="preserve"> </w:t>
      </w:r>
      <w:r>
        <w:rPr>
          <w:lang w:val="sr-Cyrl-CS"/>
        </w:rPr>
        <w:t>za</w:t>
      </w:r>
      <w:r w:rsidR="00D3187E" w:rsidRPr="00A06FE5">
        <w:rPr>
          <w:lang w:val="sr-Cyrl-CS"/>
        </w:rPr>
        <w:t xml:space="preserve"> </w:t>
      </w:r>
      <w:r>
        <w:rPr>
          <w:lang w:val="sr-Cyrl-CS"/>
        </w:rPr>
        <w:t>finansijske</w:t>
      </w:r>
      <w:r w:rsidR="006A5C31" w:rsidRPr="00A06FE5">
        <w:rPr>
          <w:lang w:val="sr-Cyrl-CS"/>
        </w:rPr>
        <w:t xml:space="preserve"> </w:t>
      </w:r>
      <w:r>
        <w:rPr>
          <w:lang w:val="sr-Cyrl-CS"/>
        </w:rPr>
        <w:t>i</w:t>
      </w:r>
      <w:r w:rsidR="006A5C31" w:rsidRPr="00A06FE5">
        <w:rPr>
          <w:lang w:val="sr-Cyrl-CS"/>
        </w:rPr>
        <w:t xml:space="preserve"> </w:t>
      </w:r>
      <w:r>
        <w:rPr>
          <w:lang w:val="sr-Cyrl-CS"/>
        </w:rPr>
        <w:t>zajedničke</w:t>
      </w:r>
      <w:r w:rsidR="006A5C31" w:rsidRPr="00A06FE5">
        <w:rPr>
          <w:lang w:val="sr-Cyrl-CS"/>
        </w:rPr>
        <w:t xml:space="preserve"> </w:t>
      </w:r>
      <w:r>
        <w:rPr>
          <w:lang w:val="sr-Cyrl-CS"/>
        </w:rPr>
        <w:t>poslove</w:t>
      </w:r>
      <w:r w:rsidR="00D3187E" w:rsidRPr="00A06FE5">
        <w:rPr>
          <w:lang w:val="sr-Cyrl-CS"/>
        </w:rPr>
        <w:t>:</w:t>
      </w:r>
      <w:r w:rsidR="00221D20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Sofija</w:t>
      </w:r>
      <w:r w:rsidR="00D3187E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Vesić</w:t>
      </w:r>
      <w:r w:rsidR="00D3187E" w:rsidRPr="00A06FE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diplomirani</w:t>
      </w:r>
      <w:r w:rsidR="00D3187E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ekonomista</w:t>
      </w:r>
    </w:p>
    <w:p w:rsidR="00221D20" w:rsidRPr="00A06FE5" w:rsidRDefault="00C12A3A" w:rsidP="00D9507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Tel</w:t>
      </w:r>
      <w:r w:rsidR="00221D20" w:rsidRPr="00A06FE5">
        <w:rPr>
          <w:sz w:val="22"/>
          <w:szCs w:val="22"/>
          <w:lang w:val="sr-Cyrl-CS"/>
        </w:rPr>
        <w:t xml:space="preserve">: </w:t>
      </w:r>
      <w:r w:rsidR="0006584B" w:rsidRPr="00A06FE5">
        <w:rPr>
          <w:sz w:val="22"/>
          <w:szCs w:val="22"/>
          <w:lang w:val="sr-Cyrl-CS"/>
        </w:rPr>
        <w:t>011/</w:t>
      </w:r>
      <w:r w:rsidR="00E856F0" w:rsidRPr="00A06FE5">
        <w:rPr>
          <w:sz w:val="22"/>
          <w:szCs w:val="22"/>
          <w:lang w:val="sr-Latn-CS"/>
        </w:rPr>
        <w:t>2636-993</w:t>
      </w:r>
    </w:p>
    <w:p w:rsidR="009F2D19" w:rsidRPr="006A5C31" w:rsidRDefault="00C12A3A" w:rsidP="006A5C31">
      <w:pPr>
        <w:jc w:val="both"/>
        <w:rPr>
          <w:b/>
          <w:i/>
          <w:color w:val="3366FF"/>
          <w:sz w:val="22"/>
          <w:szCs w:val="22"/>
          <w:u w:val="single"/>
          <w:lang w:val="sr-Latn-CS"/>
        </w:rPr>
      </w:pPr>
      <w:r>
        <w:rPr>
          <w:sz w:val="22"/>
          <w:szCs w:val="22"/>
          <w:lang w:val="sr-Cyrl-CS"/>
        </w:rPr>
        <w:t>E</w:t>
      </w:r>
      <w:r w:rsidR="00221D20" w:rsidRPr="00A06FE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mail</w:t>
      </w:r>
      <w:r w:rsidR="00221D20" w:rsidRPr="00A06FE5">
        <w:rPr>
          <w:sz w:val="22"/>
          <w:szCs w:val="22"/>
          <w:lang w:val="sr-Cyrl-CS"/>
        </w:rPr>
        <w:t xml:space="preserve">: </w:t>
      </w:r>
      <w:hyperlink r:id="rId17" w:history="1">
        <w:r w:rsidR="00D3187E" w:rsidRPr="00A06FE5">
          <w:rPr>
            <w:rStyle w:val="Hyperlink"/>
            <w:b/>
            <w:i/>
            <w:sz w:val="22"/>
            <w:szCs w:val="22"/>
            <w:lang w:val="sr-Latn-CS"/>
          </w:rPr>
          <w:t>sofija.vesic</w:t>
        </w:r>
        <w:r w:rsidR="00D3187E" w:rsidRPr="00A06FE5">
          <w:rPr>
            <w:rStyle w:val="Hyperlink"/>
            <w:b/>
            <w:i/>
            <w:sz w:val="22"/>
            <w:szCs w:val="22"/>
            <w:lang w:val="ru-RU"/>
          </w:rPr>
          <w:t>@</w:t>
        </w:r>
        <w:r w:rsidR="00D3187E" w:rsidRPr="00A06FE5">
          <w:rPr>
            <w:rStyle w:val="Hyperlink"/>
            <w:b/>
            <w:i/>
            <w:sz w:val="22"/>
            <w:szCs w:val="22"/>
          </w:rPr>
          <w:t>alsu</w:t>
        </w:r>
        <w:r w:rsidR="00D3187E" w:rsidRPr="00A06FE5">
          <w:rPr>
            <w:rStyle w:val="Hyperlink"/>
            <w:b/>
            <w:i/>
            <w:sz w:val="22"/>
            <w:szCs w:val="22"/>
            <w:lang w:val="ru-RU"/>
          </w:rPr>
          <w:t>.</w:t>
        </w:r>
        <w:r w:rsidR="00D3187E" w:rsidRPr="00A06FE5">
          <w:rPr>
            <w:rStyle w:val="Hyperlink"/>
            <w:b/>
            <w:i/>
            <w:sz w:val="22"/>
            <w:szCs w:val="22"/>
          </w:rPr>
          <w:t>gov</w:t>
        </w:r>
        <w:r w:rsidR="00D3187E" w:rsidRPr="00A06FE5">
          <w:rPr>
            <w:rStyle w:val="Hyperlink"/>
            <w:b/>
            <w:i/>
            <w:sz w:val="22"/>
            <w:szCs w:val="22"/>
            <w:lang w:val="ru-RU"/>
          </w:rPr>
          <w:t>.</w:t>
        </w:r>
        <w:r w:rsidR="00D3187E" w:rsidRPr="00A06FE5">
          <w:rPr>
            <w:rStyle w:val="Hyperlink"/>
            <w:b/>
            <w:i/>
            <w:sz w:val="22"/>
            <w:szCs w:val="22"/>
          </w:rPr>
          <w:t>rs</w:t>
        </w:r>
      </w:hyperlink>
      <w:r w:rsidR="00221D20" w:rsidRPr="003C2950">
        <w:rPr>
          <w:b/>
          <w:i/>
          <w:color w:val="3366FF"/>
          <w:sz w:val="22"/>
          <w:szCs w:val="22"/>
          <w:u w:val="single"/>
          <w:lang w:val="ru-RU"/>
        </w:rPr>
        <w:t xml:space="preserve"> </w:t>
      </w:r>
    </w:p>
    <w:p w:rsidR="009F2D19" w:rsidRPr="009F2D19" w:rsidRDefault="009F2D19" w:rsidP="00D9507D">
      <w:pPr>
        <w:pStyle w:val="BodyText"/>
        <w:jc w:val="both"/>
        <w:rPr>
          <w:sz w:val="22"/>
          <w:szCs w:val="22"/>
        </w:rPr>
      </w:pPr>
    </w:p>
    <w:p w:rsidR="00D9507D" w:rsidRPr="009F2D19" w:rsidRDefault="009F2D19" w:rsidP="009F2D19">
      <w:pPr>
        <w:pStyle w:val="Body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</w:t>
      </w:r>
      <w:r w:rsidR="00C12A3A">
        <w:rPr>
          <w:sz w:val="22"/>
          <w:szCs w:val="22"/>
        </w:rPr>
        <w:t>Samostalni</w:t>
      </w:r>
      <w:r w:rsidRPr="009F2D19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izvršioci</w:t>
      </w:r>
      <w:r w:rsidRPr="009F2D19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poslova</w:t>
      </w:r>
      <w:r w:rsidRPr="009F2D19">
        <w:rPr>
          <w:sz w:val="22"/>
          <w:szCs w:val="22"/>
        </w:rPr>
        <w:t xml:space="preserve"> </w:t>
      </w:r>
    </w:p>
    <w:p w:rsidR="00D9507D" w:rsidRPr="00986C82" w:rsidRDefault="00D9507D" w:rsidP="007C3D6A">
      <w:pPr>
        <w:pStyle w:val="BodyText"/>
        <w:jc w:val="left"/>
        <w:rPr>
          <w:sz w:val="22"/>
          <w:szCs w:val="22"/>
          <w:lang w:val="sr-Latn-CS"/>
        </w:rPr>
      </w:pPr>
    </w:p>
    <w:p w:rsidR="00D9507D" w:rsidRPr="00B73C7B" w:rsidRDefault="00C12A3A" w:rsidP="00D9507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Samostalni</w:t>
      </w:r>
      <w:r w:rsidR="00E7244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izvršilac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čije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mesto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izvan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svih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unutrašnjih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</w:t>
      </w:r>
      <w:r w:rsidR="00D9507D" w:rsidRPr="00B73C7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jer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njegovi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poslovi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zbog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prirode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mogu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svrstani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jednu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unutrašnju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organizacionu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jedinicu</w:t>
      </w:r>
      <w:r w:rsidR="00D9507D" w:rsidRPr="00B73C7B">
        <w:rPr>
          <w:sz w:val="22"/>
          <w:szCs w:val="22"/>
          <w:lang w:val="ru-RU"/>
        </w:rPr>
        <w:t>.</w:t>
      </w:r>
    </w:p>
    <w:p w:rsidR="00D9507D" w:rsidRPr="00B73C7B" w:rsidRDefault="00D9507D" w:rsidP="00D9507D">
      <w:pPr>
        <w:jc w:val="both"/>
        <w:rPr>
          <w:sz w:val="22"/>
          <w:szCs w:val="22"/>
          <w:lang w:val="ru-RU"/>
        </w:rPr>
      </w:pPr>
    </w:p>
    <w:p w:rsidR="0027194A" w:rsidRPr="008C2733" w:rsidRDefault="00C12A3A" w:rsidP="001512D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Samostalni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izvršilac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radi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uputstvima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nadzorom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direktora</w:t>
      </w:r>
      <w:r w:rsidR="00D9507D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D9507D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U</w:t>
      </w:r>
      <w:r w:rsidR="00E72563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E72563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E72563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samostalni</w:t>
      </w:r>
      <w:r w:rsidR="00E72563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izvršioci</w:t>
      </w:r>
      <w:r w:rsidR="00E72563" w:rsidRPr="00B73C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E72563" w:rsidRPr="00B73C7B">
        <w:rPr>
          <w:sz w:val="22"/>
          <w:szCs w:val="22"/>
          <w:lang w:val="ru-RU"/>
        </w:rPr>
        <w:t xml:space="preserve">: </w:t>
      </w:r>
      <w:r>
        <w:rPr>
          <w:lang w:val="sr-Cyrl-CS"/>
        </w:rPr>
        <w:t>inženjer</w:t>
      </w:r>
      <w:r w:rsidR="008C2733" w:rsidRPr="00A06FE5">
        <w:rPr>
          <w:lang w:val="sr-Cyrl-CS"/>
        </w:rPr>
        <w:t xml:space="preserve"> </w:t>
      </w:r>
      <w:r>
        <w:rPr>
          <w:lang w:val="sr-Cyrl-CS"/>
        </w:rPr>
        <w:t>za</w:t>
      </w:r>
      <w:r w:rsidR="008C2733" w:rsidRPr="00A06FE5">
        <w:rPr>
          <w:lang w:val="sr-Cyrl-CS"/>
        </w:rPr>
        <w:t xml:space="preserve"> </w:t>
      </w:r>
      <w:r>
        <w:rPr>
          <w:lang w:val="sr-Cyrl-CS"/>
        </w:rPr>
        <w:t>informacione</w:t>
      </w:r>
      <w:r w:rsidR="008C2733" w:rsidRPr="00A06FE5">
        <w:rPr>
          <w:lang w:val="sr-Cyrl-CS"/>
        </w:rPr>
        <w:t xml:space="preserve"> </w:t>
      </w:r>
      <w:r>
        <w:rPr>
          <w:lang w:val="sr-Cyrl-CS"/>
        </w:rPr>
        <w:t>tehnologije</w:t>
      </w:r>
      <w:r w:rsidR="008C2733" w:rsidRPr="00A06FE5">
        <w:rPr>
          <w:lang w:val="sr-Latn-CS"/>
        </w:rPr>
        <w:t>,</w:t>
      </w:r>
      <w:r w:rsidR="00A06FE5">
        <w:rPr>
          <w:sz w:val="22"/>
          <w:szCs w:val="22"/>
          <w:lang w:val="sr-Latn-CS"/>
        </w:rPr>
        <w:t xml:space="preserve"> </w:t>
      </w:r>
      <w:r>
        <w:rPr>
          <w:lang w:val="sr-Cyrl-CS"/>
        </w:rPr>
        <w:t>s</w:t>
      </w:r>
      <w:r>
        <w:t>aradnik</w:t>
      </w:r>
      <w:r w:rsidR="008C2733" w:rsidRPr="00A06FE5">
        <w:t xml:space="preserve"> </w:t>
      </w:r>
      <w:r>
        <w:t>za</w:t>
      </w:r>
      <w:r w:rsidR="008C2733" w:rsidRPr="00A06FE5">
        <w:t xml:space="preserve"> </w:t>
      </w:r>
      <w:r>
        <w:t>informacione</w:t>
      </w:r>
      <w:r w:rsidR="008C2733" w:rsidRPr="00A06FE5">
        <w:t xml:space="preserve"> </w:t>
      </w:r>
      <w:r>
        <w:t>tehnologije</w:t>
      </w:r>
      <w:r w:rsidR="008C2733" w:rsidRPr="00A06FE5">
        <w:rPr>
          <w:sz w:val="22"/>
          <w:szCs w:val="22"/>
          <w:lang w:val="ru-RU"/>
        </w:rPr>
        <w:t xml:space="preserve"> </w:t>
      </w:r>
      <w:r w:rsidR="00E72563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72563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</w:t>
      </w:r>
      <w:r w:rsidR="00E72563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</w:t>
      </w:r>
      <w:r w:rsidR="00E72563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direktora</w:t>
      </w:r>
      <w:r w:rsidR="00E72563" w:rsidRPr="00A06FE5">
        <w:rPr>
          <w:sz w:val="22"/>
          <w:szCs w:val="22"/>
          <w:lang w:val="ru-RU"/>
        </w:rPr>
        <w:t>.</w:t>
      </w:r>
    </w:p>
    <w:p w:rsidR="00B73C7B" w:rsidRPr="00B73C7B" w:rsidRDefault="00B73C7B" w:rsidP="001512DC">
      <w:pPr>
        <w:jc w:val="both"/>
        <w:rPr>
          <w:sz w:val="22"/>
          <w:szCs w:val="22"/>
          <w:lang w:val="ru-RU"/>
        </w:rPr>
      </w:pPr>
    </w:p>
    <w:p w:rsidR="00E56033" w:rsidRDefault="00E56033" w:rsidP="005A2800">
      <w:pPr>
        <w:pStyle w:val="BodyText"/>
        <w:jc w:val="both"/>
        <w:rPr>
          <w:sz w:val="22"/>
          <w:szCs w:val="22"/>
          <w:lang w:val="en-US"/>
        </w:rPr>
      </w:pPr>
    </w:p>
    <w:p w:rsidR="005A2800" w:rsidRPr="00986C82" w:rsidRDefault="00C12A3A" w:rsidP="005A280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Tabelarni</w:t>
      </w:r>
      <w:r w:rsidR="005A2800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prikaz</w:t>
      </w:r>
      <w:r w:rsidR="005A2800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radnih</w:t>
      </w:r>
      <w:r w:rsidR="005A2800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mesta</w:t>
      </w:r>
      <w:r w:rsidR="005A2800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5A2800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izvršilaca</w:t>
      </w:r>
      <w:r w:rsidR="005A2800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5A2800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Agenciji</w:t>
      </w:r>
      <w:r w:rsidR="005A2800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5A2800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licenciranje</w:t>
      </w:r>
      <w:r w:rsidR="005A2800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stečajnih</w:t>
      </w:r>
      <w:r w:rsidR="005A2800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upravnika</w:t>
      </w:r>
      <w:r w:rsidR="005A2800" w:rsidRPr="00986C82">
        <w:rPr>
          <w:sz w:val="22"/>
          <w:szCs w:val="22"/>
        </w:rPr>
        <w:t>:</w:t>
      </w:r>
    </w:p>
    <w:p w:rsidR="005A2800" w:rsidRPr="00986C82" w:rsidRDefault="005A2800" w:rsidP="005A2800">
      <w:pPr>
        <w:pStyle w:val="BodyText"/>
        <w:jc w:val="both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3090"/>
        <w:gridCol w:w="3157"/>
      </w:tblGrid>
      <w:tr w:rsidR="005A2800" w:rsidRPr="003907FF">
        <w:tc>
          <w:tcPr>
            <w:tcW w:w="3149" w:type="dxa"/>
          </w:tcPr>
          <w:p w:rsidR="005A2800" w:rsidRPr="00986C82" w:rsidRDefault="005A2800" w:rsidP="0003474A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5A2800" w:rsidRPr="00A06FE5" w:rsidRDefault="00C12A3A" w:rsidP="00900428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Broj</w:t>
            </w:r>
            <w:r w:rsidR="005A2800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izvršilaca</w:t>
            </w:r>
          </w:p>
        </w:tc>
        <w:tc>
          <w:tcPr>
            <w:tcW w:w="3157" w:type="dxa"/>
          </w:tcPr>
          <w:p w:rsidR="005A2800" w:rsidRPr="00A06FE5" w:rsidRDefault="00C12A3A" w:rsidP="00900428">
            <w:pPr>
              <w:pStyle w:val="Body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Sistematizovan</w:t>
            </w:r>
            <w:r w:rsidR="005A2800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broj</w:t>
            </w:r>
            <w:r w:rsidR="00900428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izvršilaca</w:t>
            </w:r>
          </w:p>
        </w:tc>
      </w:tr>
      <w:tr w:rsidR="008C2733" w:rsidRPr="00A06FE5">
        <w:tc>
          <w:tcPr>
            <w:tcW w:w="3149" w:type="dxa"/>
          </w:tcPr>
          <w:p w:rsidR="008C2733" w:rsidRPr="00A06FE5" w:rsidRDefault="00C12A3A" w:rsidP="0003474A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</w:t>
            </w:r>
            <w:r w:rsidR="000A23C7" w:rsidRPr="00A06F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8C2733" w:rsidRPr="00A06FE5" w:rsidRDefault="008C2733" w:rsidP="0090042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8C2733" w:rsidRPr="00A06FE5" w:rsidRDefault="008C2733" w:rsidP="00900428">
            <w:pPr>
              <w:pStyle w:val="BodyText"/>
              <w:rPr>
                <w:sz w:val="22"/>
                <w:szCs w:val="22"/>
              </w:rPr>
            </w:pPr>
          </w:p>
        </w:tc>
      </w:tr>
      <w:tr w:rsidR="000A23C7" w:rsidRPr="00A06FE5">
        <w:tc>
          <w:tcPr>
            <w:tcW w:w="3149" w:type="dxa"/>
          </w:tcPr>
          <w:p w:rsidR="000A23C7" w:rsidRPr="00A06FE5" w:rsidRDefault="000A23C7" w:rsidP="0003474A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0A23C7" w:rsidRPr="00A06FE5" w:rsidRDefault="000A23C7" w:rsidP="0090042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0A23C7" w:rsidRPr="00A06FE5" w:rsidRDefault="000A23C7" w:rsidP="00900428">
            <w:pPr>
              <w:pStyle w:val="BodyText"/>
              <w:rPr>
                <w:sz w:val="22"/>
                <w:szCs w:val="22"/>
              </w:rPr>
            </w:pPr>
          </w:p>
        </w:tc>
      </w:tr>
      <w:tr w:rsidR="008C2733" w:rsidRPr="00A06FE5">
        <w:tc>
          <w:tcPr>
            <w:tcW w:w="3149" w:type="dxa"/>
          </w:tcPr>
          <w:p w:rsidR="008C2733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Zamenik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direktora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8C2733" w:rsidRPr="00A06FE5" w:rsidRDefault="008C2733" w:rsidP="00900428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8C2733" w:rsidRPr="00A06FE5" w:rsidRDefault="008C2733" w:rsidP="00900428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8C2733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  <w:r w:rsidR="008C2733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8C2733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PRAVNE</w:t>
            </w:r>
            <w:r w:rsidR="00E7244D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POSLOVE</w:t>
            </w:r>
            <w:r w:rsidR="008C2733" w:rsidRPr="00A06F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5A2800" w:rsidRPr="00A06FE5" w:rsidRDefault="005A2800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157" w:type="dxa"/>
          </w:tcPr>
          <w:p w:rsidR="005A2800" w:rsidRPr="00A06FE5" w:rsidRDefault="005A2800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Pomoćnik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direktora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za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pravne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poslove</w:t>
            </w:r>
          </w:p>
        </w:tc>
        <w:tc>
          <w:tcPr>
            <w:tcW w:w="3090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Savetnik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za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pravne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poslove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5A2800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157" w:type="dxa"/>
          </w:tcPr>
          <w:p w:rsidR="005A2800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3</w:t>
            </w: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8C2733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  <w:r w:rsidR="008C2733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8C2733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NADZOR</w:t>
            </w:r>
            <w:r w:rsidR="005A2800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5A2800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RAZVOJ</w:t>
            </w:r>
            <w:r w:rsidR="005A2800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PROFESIJE</w:t>
            </w:r>
            <w:r w:rsidR="005A2800" w:rsidRPr="00A06F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157" w:type="dxa"/>
          </w:tcPr>
          <w:p w:rsidR="005A2800" w:rsidRPr="00A06FE5" w:rsidRDefault="005A2800" w:rsidP="008C2733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Pomoćnik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direktora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za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nadzor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i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razvoj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profesije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5A2800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5A2800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Supervizor</w:t>
            </w:r>
            <w:r w:rsidR="005A2800" w:rsidRPr="00A06FE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5A2800" w:rsidRPr="00A06FE5" w:rsidRDefault="00C3069A" w:rsidP="0003474A">
            <w:pPr>
              <w:pStyle w:val="BodyText"/>
              <w:rPr>
                <w:b w:val="0"/>
                <w:sz w:val="22"/>
                <w:szCs w:val="22"/>
                <w:lang w:val="sr-Latn-CS"/>
              </w:rPr>
            </w:pPr>
            <w:r w:rsidRPr="00A06FE5">
              <w:rPr>
                <w:b w:val="0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3157" w:type="dxa"/>
          </w:tcPr>
          <w:p w:rsidR="005A2800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5</w:t>
            </w: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8C2733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Savetnik</w:t>
            </w:r>
            <w:r w:rsidR="00A06FE5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za</w:t>
            </w:r>
            <w:r w:rsidR="00A06FE5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razvoj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profesije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5A2800" w:rsidRPr="00A06FE5" w:rsidRDefault="0030349C" w:rsidP="0003474A">
            <w:pPr>
              <w:pStyle w:val="BodyText"/>
              <w:rPr>
                <w:b w:val="0"/>
                <w:sz w:val="22"/>
                <w:szCs w:val="22"/>
                <w:lang w:val="sr-Latn-CS"/>
              </w:rPr>
            </w:pPr>
            <w:r w:rsidRPr="00A06FE5">
              <w:rPr>
                <w:b w:val="0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157" w:type="dxa"/>
          </w:tcPr>
          <w:p w:rsidR="005A2800" w:rsidRPr="00A06FE5" w:rsidRDefault="0030349C" w:rsidP="0003474A">
            <w:pPr>
              <w:pStyle w:val="BodyText"/>
              <w:rPr>
                <w:b w:val="0"/>
                <w:sz w:val="22"/>
                <w:szCs w:val="22"/>
                <w:lang w:val="sr-Latn-CS"/>
              </w:rPr>
            </w:pPr>
            <w:r w:rsidRPr="00A06FE5">
              <w:rPr>
                <w:b w:val="0"/>
                <w:sz w:val="22"/>
                <w:szCs w:val="22"/>
                <w:lang w:val="sr-Latn-CS"/>
              </w:rPr>
              <w:t>1</w:t>
            </w: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Pomoćnik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supervizora</w:t>
            </w:r>
          </w:p>
        </w:tc>
        <w:tc>
          <w:tcPr>
            <w:tcW w:w="3090" w:type="dxa"/>
          </w:tcPr>
          <w:p w:rsidR="005A2800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157" w:type="dxa"/>
          </w:tcPr>
          <w:p w:rsidR="005A2800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5</w:t>
            </w: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Saradnik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za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statističku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obrade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podataka</w:t>
            </w:r>
          </w:p>
        </w:tc>
        <w:tc>
          <w:tcPr>
            <w:tcW w:w="3090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5A2800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5A2800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8C2733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  <w:r w:rsidR="008C2733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5A2800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FINANSIJSKE</w:t>
            </w:r>
            <w:r w:rsidR="008C2733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8C2733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ZAJEDNIČKE</w:t>
            </w:r>
            <w:r w:rsidR="008C2733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POSLOVE</w:t>
            </w:r>
            <w:r w:rsidR="005A2800" w:rsidRPr="00A06F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157" w:type="dxa"/>
          </w:tcPr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010E91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Pomoćnik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direktora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za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finansijske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i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zajedničke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poslove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8C2733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8C2733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Savetnik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za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finansijske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poslove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</w:tr>
      <w:tr w:rsidR="008C2733" w:rsidRPr="00A06FE5">
        <w:tc>
          <w:tcPr>
            <w:tcW w:w="3149" w:type="dxa"/>
          </w:tcPr>
          <w:p w:rsidR="008C2733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Savetnik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za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zajedničke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poslove</w:t>
            </w:r>
          </w:p>
        </w:tc>
        <w:tc>
          <w:tcPr>
            <w:tcW w:w="3090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8C2733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157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8C2733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2</w:t>
            </w:r>
          </w:p>
        </w:tc>
      </w:tr>
      <w:tr w:rsidR="008C2733" w:rsidRPr="00A06FE5">
        <w:tc>
          <w:tcPr>
            <w:tcW w:w="3149" w:type="dxa"/>
          </w:tcPr>
          <w:p w:rsidR="008C2733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Knjigovođa</w:t>
            </w:r>
            <w:r w:rsidR="008C2733" w:rsidRPr="00A06FE5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kontista</w:t>
            </w:r>
          </w:p>
        </w:tc>
        <w:tc>
          <w:tcPr>
            <w:tcW w:w="3090" w:type="dxa"/>
          </w:tcPr>
          <w:p w:rsidR="008C2733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8C2733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</w:tr>
      <w:tr w:rsidR="008C2733" w:rsidRPr="00A06FE5">
        <w:tc>
          <w:tcPr>
            <w:tcW w:w="3149" w:type="dxa"/>
          </w:tcPr>
          <w:p w:rsidR="008C2733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Referent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za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administrativne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poslove</w:t>
            </w:r>
          </w:p>
        </w:tc>
        <w:tc>
          <w:tcPr>
            <w:tcW w:w="3090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8C2733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8C2733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</w:tr>
      <w:tr w:rsidR="008C2733" w:rsidRPr="00A06FE5">
        <w:tc>
          <w:tcPr>
            <w:tcW w:w="3149" w:type="dxa"/>
          </w:tcPr>
          <w:p w:rsidR="008C2733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Referent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pisarnice</w:t>
            </w:r>
          </w:p>
        </w:tc>
        <w:tc>
          <w:tcPr>
            <w:tcW w:w="3090" w:type="dxa"/>
          </w:tcPr>
          <w:p w:rsidR="008C2733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8C2733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</w:tr>
      <w:tr w:rsidR="008C2733" w:rsidRPr="00A06FE5">
        <w:tc>
          <w:tcPr>
            <w:tcW w:w="3149" w:type="dxa"/>
          </w:tcPr>
          <w:p w:rsidR="008C2733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Radnik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na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prijemu</w:t>
            </w:r>
          </w:p>
        </w:tc>
        <w:tc>
          <w:tcPr>
            <w:tcW w:w="3090" w:type="dxa"/>
          </w:tcPr>
          <w:p w:rsidR="008C2733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8C2733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</w:tr>
      <w:tr w:rsidR="008C2733" w:rsidRPr="00A06FE5">
        <w:tc>
          <w:tcPr>
            <w:tcW w:w="3149" w:type="dxa"/>
          </w:tcPr>
          <w:p w:rsidR="008C2733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Vozač</w:t>
            </w:r>
          </w:p>
        </w:tc>
        <w:tc>
          <w:tcPr>
            <w:tcW w:w="3090" w:type="dxa"/>
          </w:tcPr>
          <w:p w:rsidR="008C2733" w:rsidRPr="00A06FE5" w:rsidRDefault="0006584B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157" w:type="dxa"/>
          </w:tcPr>
          <w:p w:rsidR="008C2733" w:rsidRPr="00A06FE5" w:rsidRDefault="000A23C7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2</w:t>
            </w:r>
          </w:p>
        </w:tc>
      </w:tr>
      <w:tr w:rsidR="008C2733" w:rsidRPr="00A06FE5">
        <w:tc>
          <w:tcPr>
            <w:tcW w:w="3149" w:type="dxa"/>
          </w:tcPr>
          <w:p w:rsidR="008C2733" w:rsidRPr="00A06FE5" w:rsidRDefault="00C12A3A" w:rsidP="0003474A">
            <w:pPr>
              <w:pStyle w:val="Body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Domaćica</w:t>
            </w:r>
            <w:r w:rsidR="008C2733" w:rsidRPr="00A06FE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8C2733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8C2733" w:rsidRPr="00A06FE5" w:rsidRDefault="008C2733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03474A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SAMOSTALNI</w:t>
            </w:r>
            <w:r w:rsidR="005A2800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IZVRŠIOCI</w:t>
            </w:r>
            <w:r w:rsidR="005A2800" w:rsidRPr="00A06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POSLA</w:t>
            </w:r>
            <w:r w:rsidR="005A2800" w:rsidRPr="00A06F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157" w:type="dxa"/>
          </w:tcPr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0A23C7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Inženjer</w:t>
            </w:r>
            <w:r w:rsidR="005A2800" w:rsidRPr="00A06FE5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0A23C7" w:rsidRPr="00A06FE5">
              <w:rPr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sz w:val="22"/>
                <w:szCs w:val="22"/>
                <w:lang w:val="ru-RU"/>
              </w:rPr>
              <w:t>za</w:t>
            </w:r>
            <w:r w:rsidR="000A23C7" w:rsidRPr="00A06FE5">
              <w:rPr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sz w:val="22"/>
                <w:szCs w:val="22"/>
                <w:lang w:val="ru-RU"/>
              </w:rPr>
              <w:t>informacione</w:t>
            </w:r>
            <w:r w:rsidR="000A23C7" w:rsidRPr="00A06FE5">
              <w:rPr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sz w:val="22"/>
                <w:szCs w:val="22"/>
                <w:lang w:val="ru-RU"/>
              </w:rPr>
              <w:t>tehologije</w:t>
            </w:r>
          </w:p>
        </w:tc>
        <w:tc>
          <w:tcPr>
            <w:tcW w:w="3090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</w:tr>
      <w:tr w:rsidR="000A23C7" w:rsidRPr="00A06FE5">
        <w:tc>
          <w:tcPr>
            <w:tcW w:w="3149" w:type="dxa"/>
          </w:tcPr>
          <w:p w:rsidR="000A23C7" w:rsidRPr="00A06FE5" w:rsidRDefault="00C12A3A" w:rsidP="000A23C7">
            <w:pPr>
              <w:pStyle w:val="BodyText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Saradnik</w:t>
            </w:r>
            <w:r w:rsidR="000A23C7" w:rsidRPr="00A06FE5">
              <w:rPr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sz w:val="22"/>
                <w:szCs w:val="22"/>
                <w:lang w:val="ru-RU"/>
              </w:rPr>
              <w:t>za</w:t>
            </w:r>
            <w:r w:rsidR="000A23C7" w:rsidRPr="00A06FE5">
              <w:rPr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sz w:val="22"/>
                <w:szCs w:val="22"/>
                <w:lang w:val="ru-RU"/>
              </w:rPr>
              <w:t>informacione</w:t>
            </w:r>
            <w:r w:rsidR="000A23C7" w:rsidRPr="00A06FE5">
              <w:rPr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sz w:val="22"/>
                <w:szCs w:val="22"/>
                <w:lang w:val="ru-RU"/>
              </w:rPr>
              <w:t>tehnologije</w:t>
            </w:r>
          </w:p>
        </w:tc>
        <w:tc>
          <w:tcPr>
            <w:tcW w:w="3090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0A23C7" w:rsidRPr="00A06FE5" w:rsidRDefault="000A23C7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9700A3" w:rsidRPr="00A06FE5" w:rsidRDefault="009700A3" w:rsidP="0003474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0A23C7" w:rsidRPr="00A06FE5" w:rsidRDefault="000A23C7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</w:tr>
      <w:tr w:rsidR="005A2800" w:rsidRPr="00A06FE5">
        <w:tc>
          <w:tcPr>
            <w:tcW w:w="3149" w:type="dxa"/>
          </w:tcPr>
          <w:p w:rsidR="005A2800" w:rsidRPr="00A06FE5" w:rsidRDefault="00C12A3A" w:rsidP="000E4229">
            <w:pPr>
              <w:pStyle w:val="BodyText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Poslovni</w:t>
            </w:r>
            <w:r w:rsidR="005A2800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sekretar</w:t>
            </w:r>
            <w:r w:rsidR="005A2800" w:rsidRPr="00A06FE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direktora</w:t>
            </w:r>
          </w:p>
        </w:tc>
        <w:tc>
          <w:tcPr>
            <w:tcW w:w="3090" w:type="dxa"/>
          </w:tcPr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57" w:type="dxa"/>
          </w:tcPr>
          <w:p w:rsidR="005A2800" w:rsidRPr="00A06FE5" w:rsidRDefault="005A2800" w:rsidP="0003474A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1</w:t>
            </w:r>
          </w:p>
        </w:tc>
      </w:tr>
      <w:tr w:rsidR="005A2800" w:rsidRPr="00986C82">
        <w:tc>
          <w:tcPr>
            <w:tcW w:w="3149" w:type="dxa"/>
          </w:tcPr>
          <w:p w:rsidR="005A2800" w:rsidRPr="00A06FE5" w:rsidRDefault="00C12A3A" w:rsidP="00517B20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Ukupno</w:t>
            </w:r>
          </w:p>
        </w:tc>
        <w:tc>
          <w:tcPr>
            <w:tcW w:w="3090" w:type="dxa"/>
          </w:tcPr>
          <w:p w:rsidR="005A2800" w:rsidRPr="00A06FE5" w:rsidRDefault="000A23C7" w:rsidP="00517B20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3</w:t>
            </w:r>
            <w:r w:rsidR="0006584B" w:rsidRPr="00A06FE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157" w:type="dxa"/>
          </w:tcPr>
          <w:p w:rsidR="005A2800" w:rsidRPr="00A06FE5" w:rsidRDefault="000A23C7" w:rsidP="00517B20">
            <w:pPr>
              <w:pStyle w:val="BodyText"/>
              <w:rPr>
                <w:b w:val="0"/>
                <w:sz w:val="22"/>
                <w:szCs w:val="22"/>
              </w:rPr>
            </w:pPr>
            <w:r w:rsidRPr="00A06FE5">
              <w:rPr>
                <w:b w:val="0"/>
                <w:sz w:val="22"/>
                <w:szCs w:val="22"/>
              </w:rPr>
              <w:t>32</w:t>
            </w:r>
          </w:p>
        </w:tc>
      </w:tr>
    </w:tbl>
    <w:p w:rsidR="00D56836" w:rsidRPr="006A5C31" w:rsidRDefault="00D56836" w:rsidP="00221D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D56836" w:rsidRDefault="00D56836" w:rsidP="00221D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Latn-CS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221D20" w:rsidRPr="00986C82" w:rsidRDefault="00221D20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lastRenderedPageBreak/>
        <w:t xml:space="preserve">3. </w:t>
      </w:r>
      <w:r w:rsidR="00C12A3A">
        <w:rPr>
          <w:b/>
          <w:color w:val="000000"/>
          <w:sz w:val="22"/>
          <w:szCs w:val="22"/>
          <w:u w:val="single"/>
          <w:lang w:val="ru-RU"/>
        </w:rPr>
        <w:t>OPIS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FUNKCIJA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STAREŠINA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</w:p>
    <w:p w:rsidR="00510763" w:rsidRPr="00986C82" w:rsidRDefault="00510763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5F154D" w:rsidRDefault="00054AF1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sr-Cyrl-CS"/>
        </w:rPr>
      </w:pPr>
      <w:r w:rsidRPr="00986C82">
        <w:rPr>
          <w:b/>
          <w:color w:val="000000"/>
          <w:sz w:val="22"/>
          <w:szCs w:val="22"/>
          <w:lang w:val="sr-Cyrl-CS"/>
        </w:rPr>
        <w:t xml:space="preserve">3.1. </w:t>
      </w:r>
      <w:r w:rsidR="00C12A3A">
        <w:rPr>
          <w:b/>
          <w:color w:val="000000"/>
          <w:sz w:val="22"/>
          <w:szCs w:val="22"/>
          <w:lang w:val="sr-Cyrl-CS"/>
        </w:rPr>
        <w:t>OVLAŠĆENJA</w:t>
      </w:r>
      <w:r w:rsidR="00B513BA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I</w:t>
      </w:r>
      <w:r w:rsidR="00B513BA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DUŽNOSTI</w:t>
      </w:r>
      <w:r w:rsidR="00B513BA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DIREKTORA</w:t>
      </w:r>
      <w:r w:rsidR="00B513BA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I</w:t>
      </w:r>
      <w:r w:rsidR="00B513BA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UPRAVNOG</w:t>
      </w:r>
      <w:r w:rsidR="00B513BA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ODBORA</w:t>
      </w:r>
    </w:p>
    <w:p w:rsidR="00B513BA" w:rsidRPr="00986C82" w:rsidRDefault="00B513BA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27194A" w:rsidRPr="00986C82" w:rsidRDefault="00C12A3A" w:rsidP="008E44E0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Članom</w:t>
      </w:r>
      <w:r w:rsidR="005F154D" w:rsidRPr="00986C82">
        <w:rPr>
          <w:sz w:val="22"/>
          <w:szCs w:val="22"/>
          <w:lang w:val="sr-Cyrl-CS"/>
        </w:rPr>
        <w:t xml:space="preserve"> </w:t>
      </w:r>
      <w:r w:rsidR="000E4229" w:rsidRPr="00986C82">
        <w:rPr>
          <w:sz w:val="22"/>
          <w:szCs w:val="22"/>
          <w:lang w:val="sr-Cyrl-CS"/>
        </w:rPr>
        <w:t>7.</w:t>
      </w:r>
      <w:r w:rsidR="0083536C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5F154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5F154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Agenciji</w:t>
      </w:r>
      <w:r w:rsidR="005F154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5F154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licenciranje</w:t>
      </w:r>
      <w:r w:rsidR="005F154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5F154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D751EF">
        <w:rPr>
          <w:sz w:val="22"/>
          <w:szCs w:val="22"/>
          <w:lang w:val="sr-Cyrl-CS"/>
        </w:rPr>
        <w:t>,</w:t>
      </w:r>
      <w:r w:rsidR="005F154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utvrđeno</w:t>
      </w:r>
      <w:r w:rsidR="005F154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5F154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5F154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5F154D" w:rsidRPr="00986C82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organi</w:t>
      </w:r>
      <w:r w:rsidR="005F154D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Agencije</w:t>
      </w:r>
      <w:r w:rsidR="002D605D" w:rsidRPr="00986C82">
        <w:rPr>
          <w:b/>
          <w:sz w:val="22"/>
          <w:szCs w:val="22"/>
          <w:lang w:val="sr-Cyrl-CS"/>
        </w:rPr>
        <w:t>:</w:t>
      </w:r>
      <w:r w:rsidR="005F154D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Upravni</w:t>
      </w:r>
      <w:r w:rsidR="005F154D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odbor</w:t>
      </w:r>
      <w:r w:rsidR="005F154D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5F154D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direktor</w:t>
      </w:r>
      <w:r w:rsidR="005F154D" w:rsidRPr="00986C82">
        <w:rPr>
          <w:b/>
          <w:sz w:val="22"/>
          <w:szCs w:val="22"/>
          <w:lang w:val="sr-Cyrl-CS"/>
        </w:rPr>
        <w:t>.</w:t>
      </w:r>
    </w:p>
    <w:p w:rsidR="005F154D" w:rsidRPr="00517B20" w:rsidRDefault="005F154D" w:rsidP="008E44E0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AA60D4" w:rsidRPr="000F4592" w:rsidRDefault="00C12A3A" w:rsidP="006069A5">
      <w:pPr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Direktor</w:t>
      </w:r>
      <w:r w:rsidR="008D26E7" w:rsidRPr="00AA60D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Agencije</w:t>
      </w:r>
      <w:r w:rsidR="008D26E7" w:rsidRPr="00AA60D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</w:t>
      </w:r>
      <w:r w:rsidR="008D26E7" w:rsidRPr="00AA60D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Siniša</w:t>
      </w:r>
      <w:r w:rsidR="0069099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Kukić</w:t>
      </w:r>
      <w:r w:rsidR="005F154D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Adresa</w:t>
      </w:r>
      <w:r w:rsidR="00AA60D4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elektronske</w:t>
      </w:r>
      <w:r w:rsidR="00AA60D4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pošte</w:t>
      </w:r>
      <w:r w:rsidR="00AA60D4" w:rsidRPr="00986C82">
        <w:rPr>
          <w:sz w:val="22"/>
          <w:szCs w:val="22"/>
          <w:lang w:val="sr-Cyrl-CS"/>
        </w:rPr>
        <w:t xml:space="preserve">: </w:t>
      </w:r>
      <w:hyperlink r:id="rId18" w:history="1">
        <w:r w:rsidR="0069099E" w:rsidRPr="00A16A39">
          <w:rPr>
            <w:rStyle w:val="Hyperlink"/>
            <w:b/>
            <w:i/>
            <w:color w:val="3366FF"/>
            <w:sz w:val="22"/>
            <w:szCs w:val="22"/>
            <w:lang w:val="sr-Latn-CS"/>
          </w:rPr>
          <w:t>sinisa.kukic</w:t>
        </w:r>
        <w:r w:rsidR="0069099E" w:rsidRPr="00A16A39">
          <w:rPr>
            <w:rStyle w:val="Hyperlink"/>
            <w:b/>
            <w:i/>
            <w:color w:val="3366FF"/>
            <w:sz w:val="22"/>
            <w:szCs w:val="22"/>
            <w:lang w:val="sr-Cyrl-CS"/>
          </w:rPr>
          <w:t>@</w:t>
        </w:r>
        <w:r w:rsidR="0069099E" w:rsidRPr="00A16A39">
          <w:rPr>
            <w:rStyle w:val="Hyperlink"/>
            <w:b/>
            <w:i/>
            <w:color w:val="3366FF"/>
            <w:sz w:val="22"/>
            <w:szCs w:val="22"/>
          </w:rPr>
          <w:t>alsu</w:t>
        </w:r>
        <w:r w:rsidR="0069099E" w:rsidRPr="00A16A39">
          <w:rPr>
            <w:rStyle w:val="Hyperlink"/>
            <w:b/>
            <w:i/>
            <w:color w:val="3366FF"/>
            <w:sz w:val="22"/>
            <w:szCs w:val="22"/>
            <w:lang w:val="sr-Cyrl-CS"/>
          </w:rPr>
          <w:t>.</w:t>
        </w:r>
        <w:r w:rsidR="0069099E" w:rsidRPr="00A16A39">
          <w:rPr>
            <w:rStyle w:val="Hyperlink"/>
            <w:b/>
            <w:i/>
            <w:color w:val="3366FF"/>
            <w:sz w:val="22"/>
            <w:szCs w:val="22"/>
          </w:rPr>
          <w:t>gov</w:t>
        </w:r>
        <w:r w:rsidR="0069099E" w:rsidRPr="00A16A39">
          <w:rPr>
            <w:rStyle w:val="Hyperlink"/>
            <w:b/>
            <w:i/>
            <w:color w:val="3366FF"/>
            <w:sz w:val="22"/>
            <w:szCs w:val="22"/>
            <w:lang w:val="sr-Cyrl-CS"/>
          </w:rPr>
          <w:t>.</w:t>
        </w:r>
        <w:r w:rsidR="0069099E" w:rsidRPr="00A16A39">
          <w:rPr>
            <w:rStyle w:val="Hyperlink"/>
            <w:b/>
            <w:i/>
            <w:color w:val="3366FF"/>
            <w:sz w:val="22"/>
            <w:szCs w:val="22"/>
            <w:lang w:val="sr-Latn-CS"/>
          </w:rPr>
          <w:t>rs</w:t>
        </w:r>
      </w:hyperlink>
    </w:p>
    <w:p w:rsidR="008D26E7" w:rsidRPr="00986C82" w:rsidRDefault="00C12A3A" w:rsidP="008E44E0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5F154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mesto</w:t>
      </w:r>
      <w:r w:rsidR="005F154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direktora</w:t>
      </w:r>
      <w:r w:rsidR="0017070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</w:t>
      </w:r>
      <w:r w:rsidR="001042E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5F154D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rešenjem</w:t>
      </w:r>
      <w:r w:rsidR="001042E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Vlade</w:t>
      </w:r>
      <w:r w:rsidR="001042E2" w:rsidRPr="00986C82">
        <w:rPr>
          <w:sz w:val="22"/>
          <w:szCs w:val="22"/>
          <w:lang w:val="sr-Cyrl-CS"/>
        </w:rPr>
        <w:t xml:space="preserve"> </w:t>
      </w:r>
      <w:r w:rsidR="0069099E" w:rsidRPr="0069099E">
        <w:rPr>
          <w:sz w:val="22"/>
          <w:szCs w:val="22"/>
          <w:lang w:val="ru-RU"/>
        </w:rPr>
        <w:t xml:space="preserve">24 </w:t>
      </w:r>
      <w:r>
        <w:rPr>
          <w:sz w:val="22"/>
          <w:szCs w:val="22"/>
          <w:lang w:val="ru-RU"/>
        </w:rPr>
        <w:t>br</w:t>
      </w:r>
      <w:r w:rsidR="0069099E" w:rsidRPr="0069099E">
        <w:rPr>
          <w:sz w:val="22"/>
          <w:szCs w:val="22"/>
          <w:lang w:val="ru-RU"/>
        </w:rPr>
        <w:t>.</w:t>
      </w:r>
      <w:r w:rsidR="0069099E" w:rsidRPr="0069099E">
        <w:rPr>
          <w:sz w:val="22"/>
          <w:szCs w:val="22"/>
          <w:lang w:val="sr-Latn-CS"/>
        </w:rPr>
        <w:t xml:space="preserve"> </w:t>
      </w:r>
      <w:r w:rsidR="00921E7E">
        <w:rPr>
          <w:sz w:val="22"/>
          <w:szCs w:val="22"/>
        </w:rPr>
        <w:t xml:space="preserve">119-5365/2011 </w:t>
      </w:r>
      <w:r>
        <w:rPr>
          <w:sz w:val="22"/>
          <w:szCs w:val="22"/>
        </w:rPr>
        <w:t>od</w:t>
      </w:r>
      <w:r w:rsidR="00921E7E">
        <w:rPr>
          <w:sz w:val="22"/>
          <w:szCs w:val="22"/>
        </w:rPr>
        <w:t xml:space="preserve"> 7.</w:t>
      </w:r>
      <w:r w:rsidR="003B25C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jula</w:t>
      </w:r>
      <w:r w:rsidR="00BD2235">
        <w:rPr>
          <w:sz w:val="22"/>
          <w:szCs w:val="22"/>
          <w:lang w:val="sr-Cyrl-CS"/>
        </w:rPr>
        <w:t xml:space="preserve"> </w:t>
      </w:r>
      <w:r w:rsidR="0069099E" w:rsidRPr="0069099E">
        <w:rPr>
          <w:sz w:val="22"/>
          <w:szCs w:val="22"/>
        </w:rPr>
        <w:t>2011</w:t>
      </w:r>
      <w:r w:rsidR="0069099E">
        <w:rPr>
          <w:sz w:val="22"/>
          <w:szCs w:val="22"/>
        </w:rPr>
        <w:t xml:space="preserve">. </w:t>
      </w:r>
      <w:r>
        <w:rPr>
          <w:sz w:val="22"/>
          <w:szCs w:val="22"/>
          <w:lang w:val="sr-Cyrl-CS"/>
        </w:rPr>
        <w:t>godine</w:t>
      </w:r>
      <w:r w:rsidR="001042E2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nakon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sprovedenog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javnog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konkursa</w:t>
      </w:r>
      <w:r w:rsidR="008D26E7" w:rsidRPr="00986C82">
        <w:rPr>
          <w:sz w:val="22"/>
          <w:szCs w:val="22"/>
          <w:lang w:val="sr-Cyrl-CS"/>
        </w:rPr>
        <w:t>.</w:t>
      </w:r>
      <w:r w:rsidR="002D605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direktora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traje</w:t>
      </w:r>
      <w:r w:rsidR="008D26E7" w:rsidRPr="00986C82">
        <w:rPr>
          <w:sz w:val="22"/>
          <w:szCs w:val="22"/>
          <w:lang w:val="sr-Cyrl-CS"/>
        </w:rPr>
        <w:t xml:space="preserve"> 5 </w:t>
      </w:r>
      <w:r>
        <w:rPr>
          <w:sz w:val="22"/>
          <w:szCs w:val="22"/>
          <w:lang w:val="sr-Cyrl-CS"/>
        </w:rPr>
        <w:t>godina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može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ponovo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biti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</w:t>
      </w:r>
      <w:r w:rsidR="001042E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1042E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tu</w:t>
      </w:r>
      <w:r w:rsidR="001042E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funkciju</w:t>
      </w:r>
      <w:r w:rsidR="008D26E7" w:rsidRPr="00986C82">
        <w:rPr>
          <w:sz w:val="22"/>
          <w:szCs w:val="22"/>
          <w:lang w:val="sr-Cyrl-CS"/>
        </w:rPr>
        <w:t xml:space="preserve">. </w:t>
      </w:r>
    </w:p>
    <w:p w:rsidR="00B559F4" w:rsidRPr="00986C82" w:rsidRDefault="00B559F4" w:rsidP="008E44E0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5E1BFD" w:rsidRPr="00986C82" w:rsidRDefault="00C12A3A" w:rsidP="008E44E0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Zakonom</w:t>
      </w:r>
      <w:r w:rsidR="00B513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513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javnim</w:t>
      </w:r>
      <w:r w:rsidR="00B513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agencijama</w:t>
      </w:r>
      <w:r w:rsidR="00B513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Zakonom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Agenciji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licenciranje</w:t>
      </w:r>
      <w:r w:rsidR="008D26E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B513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B513BA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utvrđena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ovlašćenja</w:t>
      </w:r>
      <w:r w:rsidR="005E1BFD" w:rsidRPr="00EB78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E1BFD" w:rsidRPr="00EB78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nadležnosti</w:t>
      </w:r>
      <w:r w:rsidR="005E1BFD" w:rsidRPr="00EB782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direktora</w:t>
      </w:r>
      <w:r w:rsidR="005E1BFD" w:rsidRPr="00EB7828">
        <w:rPr>
          <w:sz w:val="22"/>
          <w:szCs w:val="22"/>
          <w:lang w:val="sr-Cyrl-CS"/>
        </w:rPr>
        <w:t>:</w:t>
      </w:r>
    </w:p>
    <w:p w:rsidR="005E1BFD" w:rsidRPr="00986C82" w:rsidRDefault="00C12A3A" w:rsidP="007069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zastupa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predstavlja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Agenciju</w:t>
      </w:r>
      <w:r w:rsidR="005E1BFD" w:rsidRPr="00986C82">
        <w:rPr>
          <w:sz w:val="22"/>
          <w:szCs w:val="22"/>
          <w:lang w:val="sr-Cyrl-CS"/>
        </w:rPr>
        <w:t>;</w:t>
      </w:r>
    </w:p>
    <w:p w:rsidR="005E1BFD" w:rsidRPr="00986C82" w:rsidRDefault="00C12A3A" w:rsidP="007069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rukovodi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radom</w:t>
      </w:r>
      <w:r w:rsidR="006D25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poslovanjem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5E1BFD" w:rsidRPr="00986C82">
        <w:rPr>
          <w:sz w:val="22"/>
          <w:szCs w:val="22"/>
          <w:lang w:val="sr-Cyrl-CS"/>
        </w:rPr>
        <w:t>;</w:t>
      </w:r>
    </w:p>
    <w:p w:rsidR="005E1BFD" w:rsidRPr="00986C82" w:rsidRDefault="00C12A3A" w:rsidP="007069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predlaže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organizuje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pripremu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akata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donosi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</w:t>
      </w:r>
      <w:r w:rsidR="005E1BFD" w:rsidRPr="00986C82">
        <w:rPr>
          <w:sz w:val="22"/>
          <w:szCs w:val="22"/>
          <w:lang w:val="sr-Cyrl-CS"/>
        </w:rPr>
        <w:t>;</w:t>
      </w:r>
    </w:p>
    <w:p w:rsidR="005E1BFD" w:rsidRPr="00986C82" w:rsidRDefault="00C12A3A" w:rsidP="007069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izvršava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upravnog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preduzima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mere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njihovo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sprovođenje</w:t>
      </w:r>
      <w:r w:rsidR="005E1BFD" w:rsidRPr="00986C82">
        <w:rPr>
          <w:sz w:val="22"/>
          <w:szCs w:val="22"/>
          <w:lang w:val="sr-Cyrl-CS"/>
        </w:rPr>
        <w:t xml:space="preserve">; </w:t>
      </w:r>
    </w:p>
    <w:p w:rsidR="005E1BFD" w:rsidRPr="00986C82" w:rsidRDefault="00C12A3A" w:rsidP="00526C4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stara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odgovara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zakonitost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="005E1BFD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korišćenje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raspolaganje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sredstvima</w:t>
      </w:r>
      <w:r w:rsidR="00A16A3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5E1BFD" w:rsidRPr="00986C82">
        <w:rPr>
          <w:sz w:val="22"/>
          <w:szCs w:val="22"/>
          <w:lang w:val="sr-Cyrl-CS"/>
        </w:rPr>
        <w:t>;</w:t>
      </w:r>
    </w:p>
    <w:p w:rsidR="005E1BFD" w:rsidRPr="00986C82" w:rsidRDefault="00C12A3A" w:rsidP="007069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predlaže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godišnji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finansijski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plan</w:t>
      </w:r>
      <w:r w:rsidR="005E1BFD" w:rsidRPr="00986C82">
        <w:rPr>
          <w:sz w:val="22"/>
          <w:szCs w:val="22"/>
          <w:lang w:val="sr-Cyrl-CS"/>
        </w:rPr>
        <w:t>;</w:t>
      </w:r>
    </w:p>
    <w:p w:rsidR="005E1BFD" w:rsidRPr="00986C82" w:rsidRDefault="00C12A3A" w:rsidP="007069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sastavlja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godišnji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poslovanju</w:t>
      </w:r>
      <w:r w:rsidR="005E1BFD" w:rsidRPr="00986C82">
        <w:rPr>
          <w:sz w:val="22"/>
          <w:szCs w:val="22"/>
          <w:lang w:val="sr-Cyrl-CS"/>
        </w:rPr>
        <w:t>;</w:t>
      </w:r>
    </w:p>
    <w:p w:rsidR="005E1BFD" w:rsidRPr="00986C82" w:rsidRDefault="00C12A3A" w:rsidP="007069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donosi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akt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unutrašnjoj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organizaciji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0F6899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sistematizaciji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radnih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mesta</w:t>
      </w:r>
      <w:r w:rsidR="000F6899" w:rsidRPr="00986C82">
        <w:rPr>
          <w:sz w:val="22"/>
          <w:szCs w:val="22"/>
          <w:lang w:val="sr-Cyrl-CS"/>
        </w:rPr>
        <w:t>;</w:t>
      </w:r>
    </w:p>
    <w:p w:rsidR="005E1BFD" w:rsidRPr="00986C82" w:rsidRDefault="00C12A3A" w:rsidP="007069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donosi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pojedinačne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akte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5E1BFD" w:rsidRPr="00986C82">
        <w:rPr>
          <w:sz w:val="22"/>
          <w:szCs w:val="22"/>
          <w:lang w:val="sr-Cyrl-CS"/>
        </w:rPr>
        <w:t>;</w:t>
      </w:r>
    </w:p>
    <w:p w:rsidR="005E1BFD" w:rsidRPr="00986C82" w:rsidRDefault="00C12A3A" w:rsidP="007069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odlučuje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pravima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obavezama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odgovornostima</w:t>
      </w:r>
      <w:r w:rsidR="001512D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zaposlenih</w:t>
      </w:r>
      <w:r w:rsidR="001512D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1512D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Agenciji</w:t>
      </w:r>
      <w:r w:rsidR="001512DC">
        <w:rPr>
          <w:sz w:val="22"/>
          <w:szCs w:val="22"/>
          <w:lang w:val="sr-Cyrl-CS"/>
        </w:rPr>
        <w:t>;</w:t>
      </w:r>
      <w:r w:rsidR="005E1BFD" w:rsidRPr="00986C82">
        <w:rPr>
          <w:sz w:val="22"/>
          <w:szCs w:val="22"/>
          <w:lang w:val="sr-Cyrl-CS"/>
        </w:rPr>
        <w:t xml:space="preserve"> </w:t>
      </w:r>
    </w:p>
    <w:p w:rsidR="005E1BFD" w:rsidRPr="00986C82" w:rsidRDefault="00C12A3A" w:rsidP="001512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donosi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rešenja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postupku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vršenja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stručnog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radom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licenciranih</w:t>
      </w:r>
      <w:r w:rsidR="00A16A3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5E1BFD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u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slučajevima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kada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predviđeno</w:t>
      </w:r>
      <w:r w:rsidR="005E1BFD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zakonom</w:t>
      </w:r>
      <w:r w:rsidR="005E1BFD" w:rsidRPr="00986C82">
        <w:rPr>
          <w:sz w:val="22"/>
          <w:szCs w:val="22"/>
          <w:lang w:val="sr-Cyrl-CS"/>
        </w:rPr>
        <w:t xml:space="preserve">. </w:t>
      </w:r>
    </w:p>
    <w:p w:rsidR="00054AF1" w:rsidRPr="00986C82" w:rsidRDefault="00054AF1" w:rsidP="008E44E0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EB7828" w:rsidRPr="00A06FE5" w:rsidRDefault="00C12A3A" w:rsidP="00EB7828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Rešenjima</w:t>
      </w:r>
      <w:r w:rsidR="00C43FFD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Vlade</w:t>
      </w:r>
      <w:r w:rsidR="00C43FFD" w:rsidRPr="00A06FE5">
        <w:rPr>
          <w:sz w:val="22"/>
          <w:szCs w:val="22"/>
          <w:lang w:val="sr-Cyrl-CS"/>
        </w:rPr>
        <w:t xml:space="preserve"> 24 </w:t>
      </w:r>
      <w:r>
        <w:rPr>
          <w:sz w:val="22"/>
          <w:szCs w:val="22"/>
          <w:lang w:val="sr-Cyrl-CS"/>
        </w:rPr>
        <w:t>broj</w:t>
      </w:r>
      <w:r w:rsidR="00C43FFD" w:rsidRPr="00A06FE5">
        <w:rPr>
          <w:sz w:val="22"/>
          <w:szCs w:val="22"/>
          <w:lang w:val="sr-Cyrl-CS"/>
        </w:rPr>
        <w:t xml:space="preserve"> </w:t>
      </w:r>
      <w:r w:rsidR="007A5FF0" w:rsidRPr="00A06FE5">
        <w:rPr>
          <w:sz w:val="22"/>
          <w:szCs w:val="22"/>
          <w:lang w:val="sr-Cyrl-CS"/>
        </w:rPr>
        <w:t>119-</w:t>
      </w:r>
      <w:r w:rsidR="00C43FFD" w:rsidRPr="00A06FE5">
        <w:rPr>
          <w:sz w:val="22"/>
          <w:szCs w:val="22"/>
          <w:lang w:val="sr-Cyrl-CS"/>
        </w:rPr>
        <w:t>126</w:t>
      </w:r>
      <w:r w:rsidR="007A5FF0" w:rsidRPr="00A06FE5">
        <w:rPr>
          <w:sz w:val="22"/>
          <w:szCs w:val="22"/>
          <w:lang w:val="sr-Cyrl-CS"/>
        </w:rPr>
        <w:t xml:space="preserve">/209 </w:t>
      </w:r>
      <w:r>
        <w:rPr>
          <w:sz w:val="22"/>
          <w:szCs w:val="22"/>
          <w:lang w:val="sr-Cyrl-CS"/>
        </w:rPr>
        <w:t>od</w:t>
      </w:r>
      <w:r w:rsidR="007A5FF0" w:rsidRPr="00A06FE5">
        <w:rPr>
          <w:sz w:val="22"/>
          <w:szCs w:val="22"/>
          <w:lang w:val="sr-Cyrl-CS"/>
        </w:rPr>
        <w:t xml:space="preserve"> 22.1.2009. </w:t>
      </w:r>
      <w:r>
        <w:rPr>
          <w:sz w:val="22"/>
          <w:szCs w:val="22"/>
          <w:lang w:val="sr-Cyrl-CS"/>
        </w:rPr>
        <w:t>godine</w:t>
      </w:r>
      <w:r w:rsidR="007A5FF0" w:rsidRPr="00A06FE5">
        <w:rPr>
          <w:sz w:val="22"/>
          <w:szCs w:val="22"/>
          <w:lang w:val="sr-Cyrl-CS"/>
        </w:rPr>
        <w:t xml:space="preserve">, </w:t>
      </w:r>
      <w:r w:rsidR="0045413D" w:rsidRPr="00A06FE5">
        <w:rPr>
          <w:sz w:val="22"/>
          <w:szCs w:val="22"/>
          <w:lang w:val="sr-Latn-CS"/>
        </w:rPr>
        <w:t xml:space="preserve"> </w:t>
      </w:r>
      <w:r w:rsidR="007A5FF0" w:rsidRPr="00A06FE5">
        <w:rPr>
          <w:sz w:val="22"/>
          <w:szCs w:val="22"/>
          <w:lang w:val="sr-Cyrl-CS"/>
        </w:rPr>
        <w:t xml:space="preserve">24 </w:t>
      </w:r>
      <w:r>
        <w:rPr>
          <w:sz w:val="22"/>
          <w:szCs w:val="22"/>
          <w:lang w:val="sr-Cyrl-CS"/>
        </w:rPr>
        <w:t>broj</w:t>
      </w:r>
      <w:r w:rsidR="007A5FF0" w:rsidRPr="00A06FE5">
        <w:rPr>
          <w:sz w:val="22"/>
          <w:szCs w:val="22"/>
          <w:lang w:val="sr-Cyrl-CS"/>
        </w:rPr>
        <w:t xml:space="preserve"> 119-8204/2009 </w:t>
      </w:r>
      <w:r>
        <w:rPr>
          <w:sz w:val="22"/>
          <w:szCs w:val="22"/>
          <w:lang w:val="sr-Cyrl-CS"/>
        </w:rPr>
        <w:t>od</w:t>
      </w:r>
      <w:r w:rsidR="007A5FF0" w:rsidRPr="00A06FE5">
        <w:rPr>
          <w:sz w:val="22"/>
          <w:szCs w:val="22"/>
          <w:lang w:val="sr-Cyrl-CS"/>
        </w:rPr>
        <w:t xml:space="preserve"> 10.12.2009. </w:t>
      </w:r>
      <w:r>
        <w:rPr>
          <w:sz w:val="22"/>
          <w:szCs w:val="22"/>
          <w:lang w:val="sr-Cyrl-CS"/>
        </w:rPr>
        <w:t>godine</w:t>
      </w:r>
      <w:r w:rsidR="007A5FF0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0F4592" w:rsidRPr="00A06FE5">
        <w:rPr>
          <w:sz w:val="22"/>
          <w:szCs w:val="22"/>
          <w:lang w:val="sr-Cyrl-CS"/>
        </w:rPr>
        <w:t xml:space="preserve">  24 </w:t>
      </w:r>
      <w:r>
        <w:rPr>
          <w:sz w:val="22"/>
          <w:szCs w:val="22"/>
          <w:lang w:val="sr-Cyrl-CS"/>
        </w:rPr>
        <w:t>broj</w:t>
      </w:r>
      <w:r w:rsidR="000F4592" w:rsidRPr="00A06FE5">
        <w:rPr>
          <w:sz w:val="22"/>
          <w:szCs w:val="22"/>
          <w:lang w:val="sr-Cyrl-CS"/>
        </w:rPr>
        <w:t xml:space="preserve"> 119-8205/2009 </w:t>
      </w:r>
      <w:r>
        <w:rPr>
          <w:sz w:val="22"/>
          <w:szCs w:val="22"/>
          <w:lang w:val="sr-Cyrl-CS"/>
        </w:rPr>
        <w:t>od</w:t>
      </w:r>
      <w:r w:rsidR="000F4592" w:rsidRPr="00A06FE5">
        <w:rPr>
          <w:sz w:val="22"/>
          <w:szCs w:val="22"/>
          <w:lang w:val="sr-Cyrl-CS"/>
        </w:rPr>
        <w:t xml:space="preserve"> 10.12.</w:t>
      </w:r>
      <w:r w:rsidR="007A5FF0" w:rsidRPr="00A06FE5">
        <w:rPr>
          <w:sz w:val="22"/>
          <w:szCs w:val="22"/>
          <w:lang w:val="sr-Cyrl-CS"/>
        </w:rPr>
        <w:t xml:space="preserve">2009. </w:t>
      </w:r>
      <w:r>
        <w:rPr>
          <w:sz w:val="22"/>
          <w:szCs w:val="22"/>
          <w:lang w:val="sr-Cyrl-CS"/>
        </w:rPr>
        <w:t>godine</w:t>
      </w:r>
      <w:r w:rsidR="007A5FF0" w:rsidRPr="00A06FE5">
        <w:rPr>
          <w:sz w:val="22"/>
          <w:szCs w:val="22"/>
          <w:lang w:val="sr-Cyrl-CS"/>
        </w:rPr>
        <w:t xml:space="preserve">, </w:t>
      </w:r>
      <w:r w:rsidR="00C43FFD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</w:t>
      </w:r>
      <w:r w:rsidR="00EB7828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EB7828" w:rsidRPr="00A06FE5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Upravni</w:t>
      </w:r>
      <w:r w:rsidR="00EB7828" w:rsidRPr="00A06FE5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odbor</w:t>
      </w:r>
      <w:r w:rsidR="00EB7828" w:rsidRPr="00A06FE5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Agencije</w:t>
      </w:r>
      <w:r w:rsidR="00EB7828" w:rsidRPr="00A06FE5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EB7828" w:rsidRPr="00A06FE5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licenciranje</w:t>
      </w:r>
      <w:r w:rsidR="00EB7828" w:rsidRPr="00A06FE5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stečajnih</w:t>
      </w:r>
      <w:r w:rsidR="00EB7828" w:rsidRPr="00A06FE5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upravnika</w:t>
      </w:r>
      <w:r w:rsidR="00EB7828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EB7828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="00EB7828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EB7828" w:rsidRPr="00A06FE5">
        <w:rPr>
          <w:sz w:val="22"/>
          <w:szCs w:val="22"/>
          <w:lang w:val="sr-Cyrl-CS"/>
        </w:rPr>
        <w:t xml:space="preserve"> 5 </w:t>
      </w:r>
      <w:r>
        <w:rPr>
          <w:sz w:val="22"/>
          <w:szCs w:val="22"/>
          <w:lang w:val="sr-Cyrl-CS"/>
        </w:rPr>
        <w:t>godina</w:t>
      </w:r>
      <w:r w:rsidR="00C43FFD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C43FFD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sledećem</w:t>
      </w:r>
      <w:r w:rsidR="00EB7828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sastavu</w:t>
      </w:r>
      <w:r w:rsidR="00EB7828" w:rsidRPr="00A06FE5">
        <w:rPr>
          <w:sz w:val="22"/>
          <w:szCs w:val="22"/>
          <w:lang w:val="sr-Cyrl-CS"/>
        </w:rPr>
        <w:t xml:space="preserve">: </w:t>
      </w:r>
    </w:p>
    <w:p w:rsidR="00EB7828" w:rsidRPr="00A06FE5" w:rsidRDefault="00EB7828" w:rsidP="00EB7828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A06FE5">
        <w:rPr>
          <w:sz w:val="22"/>
          <w:szCs w:val="22"/>
          <w:lang w:val="sr-Cyrl-CS"/>
        </w:rPr>
        <w:t xml:space="preserve">- </w:t>
      </w:r>
      <w:r w:rsidR="00C12A3A">
        <w:rPr>
          <w:sz w:val="22"/>
          <w:szCs w:val="22"/>
          <w:lang w:val="sr-Cyrl-CS"/>
        </w:rPr>
        <w:t>Nenad</w:t>
      </w:r>
      <w:r w:rsidRPr="00A06FE5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Ilić</w:t>
      </w:r>
      <w:r w:rsidRPr="00A06FE5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predsednik</w:t>
      </w:r>
    </w:p>
    <w:p w:rsidR="00EB7828" w:rsidRPr="00A06FE5" w:rsidRDefault="00EB7828" w:rsidP="00EB7828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A06FE5">
        <w:rPr>
          <w:sz w:val="22"/>
          <w:szCs w:val="22"/>
          <w:lang w:val="sr-Cyrl-CS"/>
        </w:rPr>
        <w:t xml:space="preserve">- </w:t>
      </w:r>
      <w:r w:rsidR="00C12A3A">
        <w:rPr>
          <w:sz w:val="22"/>
          <w:szCs w:val="22"/>
          <w:lang w:val="sr-Cyrl-CS"/>
        </w:rPr>
        <w:t>Ljiljana Đukić</w:t>
      </w:r>
      <w:r w:rsidRPr="00A06FE5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član</w:t>
      </w:r>
    </w:p>
    <w:p w:rsidR="00EB7828" w:rsidRPr="00A06FE5" w:rsidRDefault="00EB7828" w:rsidP="00EB7828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A06FE5">
        <w:rPr>
          <w:sz w:val="22"/>
          <w:szCs w:val="22"/>
          <w:lang w:val="sr-Cyrl-CS"/>
        </w:rPr>
        <w:t xml:space="preserve">- </w:t>
      </w:r>
      <w:r w:rsidR="00C12A3A">
        <w:rPr>
          <w:sz w:val="22"/>
          <w:szCs w:val="22"/>
          <w:lang w:val="sr-Cyrl-CS"/>
        </w:rPr>
        <w:t>Mirko</w:t>
      </w:r>
      <w:r w:rsidRPr="00A06FE5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Stojkov</w:t>
      </w:r>
      <w:r w:rsidRPr="00A06FE5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član</w:t>
      </w:r>
    </w:p>
    <w:p w:rsidR="00EB7828" w:rsidRPr="00A06FE5" w:rsidRDefault="00EB7828" w:rsidP="00EB7828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A06FE5">
        <w:rPr>
          <w:sz w:val="22"/>
          <w:szCs w:val="22"/>
          <w:lang w:val="sr-Cyrl-CS"/>
        </w:rPr>
        <w:t xml:space="preserve">- </w:t>
      </w:r>
      <w:r w:rsidR="00C12A3A">
        <w:rPr>
          <w:sz w:val="22"/>
          <w:szCs w:val="22"/>
          <w:lang w:val="sr-Cyrl-CS"/>
        </w:rPr>
        <w:t>Slavoljub</w:t>
      </w:r>
      <w:r w:rsidRPr="00A06FE5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Ivković</w:t>
      </w:r>
      <w:r w:rsidRPr="00A06FE5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član</w:t>
      </w:r>
    </w:p>
    <w:p w:rsidR="005F154D" w:rsidRPr="00A06FE5" w:rsidRDefault="00C43FFD" w:rsidP="00C43FF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A06FE5">
        <w:rPr>
          <w:sz w:val="22"/>
          <w:szCs w:val="22"/>
          <w:lang w:val="sr-Cyrl-CS"/>
        </w:rPr>
        <w:t xml:space="preserve">- </w:t>
      </w:r>
      <w:r w:rsidR="00C12A3A">
        <w:rPr>
          <w:sz w:val="22"/>
          <w:szCs w:val="22"/>
          <w:lang w:val="sr-Cyrl-CS"/>
        </w:rPr>
        <w:t>Predrag</w:t>
      </w:r>
      <w:r w:rsidRPr="00A06FE5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Keković</w:t>
      </w:r>
      <w:r w:rsidRPr="00A06FE5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član</w:t>
      </w:r>
    </w:p>
    <w:p w:rsidR="007A5FF0" w:rsidRPr="00A06FE5" w:rsidRDefault="007A5FF0" w:rsidP="00C43FF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7A5FF0" w:rsidRPr="00A06FE5" w:rsidRDefault="00C12A3A" w:rsidP="00C43FF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Delokrug</w:t>
      </w:r>
      <w:r w:rsidR="007A5FF0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Upravnog</w:t>
      </w:r>
      <w:r w:rsidR="007A5FF0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A5FF0" w:rsidRPr="00A06FE5">
        <w:rPr>
          <w:sz w:val="22"/>
          <w:szCs w:val="22"/>
          <w:lang w:val="sr-Cyrl-CS"/>
        </w:rPr>
        <w:t>:</w:t>
      </w:r>
    </w:p>
    <w:p w:rsidR="00AB3936" w:rsidRPr="00A06FE5" w:rsidRDefault="00C12A3A" w:rsidP="007069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donosi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godišnji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program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="00AB3936" w:rsidRPr="00A06FE5">
        <w:rPr>
          <w:sz w:val="22"/>
          <w:szCs w:val="22"/>
          <w:lang w:val="sr-Cyrl-CS"/>
        </w:rPr>
        <w:t>;</w:t>
      </w:r>
    </w:p>
    <w:p w:rsidR="005E751A" w:rsidRPr="00A06FE5" w:rsidRDefault="00C12A3A" w:rsidP="007069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usvaja</w:t>
      </w:r>
      <w:r w:rsidR="005F154D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</w:t>
      </w:r>
      <w:r w:rsidR="005F154D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5F154D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radu</w:t>
      </w:r>
      <w:r w:rsidR="00AB3936" w:rsidRPr="00A06FE5">
        <w:rPr>
          <w:sz w:val="22"/>
          <w:szCs w:val="22"/>
          <w:lang w:val="sr-Cyrl-CS"/>
        </w:rPr>
        <w:t>;</w:t>
      </w:r>
    </w:p>
    <w:p w:rsidR="00AB3936" w:rsidRPr="00A06FE5" w:rsidRDefault="00C12A3A" w:rsidP="007069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usvaja</w:t>
      </w:r>
      <w:r w:rsidR="00AB3936" w:rsidRPr="00A06FE5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izveštaj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poslovanju</w:t>
      </w:r>
      <w:r w:rsidR="00AB3936" w:rsidRPr="00A06FE5">
        <w:rPr>
          <w:sz w:val="22"/>
          <w:szCs w:val="22"/>
          <w:lang w:val="sr-Cyrl-CS"/>
        </w:rPr>
        <w:t xml:space="preserve">; </w:t>
      </w:r>
    </w:p>
    <w:p w:rsidR="006D25C7" w:rsidRPr="00A06FE5" w:rsidRDefault="00C12A3A" w:rsidP="007069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usvaja</w:t>
      </w:r>
      <w:r w:rsidR="006D25C7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finansijski</w:t>
      </w:r>
      <w:r w:rsidR="006D25C7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</w:t>
      </w:r>
      <w:r w:rsidR="006D25C7" w:rsidRPr="00A06FE5">
        <w:rPr>
          <w:sz w:val="22"/>
          <w:szCs w:val="22"/>
          <w:lang w:val="sr-Cyrl-CS"/>
        </w:rPr>
        <w:t>;</w:t>
      </w:r>
    </w:p>
    <w:p w:rsidR="00526C42" w:rsidRPr="00A06FE5" w:rsidRDefault="00C12A3A" w:rsidP="00526C4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određuje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sastav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imenovanja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disciplinskog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veća</w:t>
      </w:r>
      <w:r w:rsidR="005E751A" w:rsidRPr="00A06FE5">
        <w:rPr>
          <w:sz w:val="22"/>
          <w:szCs w:val="22"/>
          <w:lang w:val="sr-Cyrl-CS"/>
        </w:rPr>
        <w:t>;</w:t>
      </w:r>
    </w:p>
    <w:p w:rsidR="00526C42" w:rsidRPr="00A06FE5" w:rsidRDefault="00C12A3A" w:rsidP="00526C4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određuje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kriterijume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merila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pogledu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stručne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osposobljenosti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moraju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ispunjavati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kandidati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direktora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AB3936" w:rsidRPr="00A06FE5">
        <w:rPr>
          <w:sz w:val="22"/>
          <w:szCs w:val="22"/>
          <w:lang w:val="sr-Cyrl-CS"/>
        </w:rPr>
        <w:t>;</w:t>
      </w:r>
    </w:p>
    <w:p w:rsidR="008B14B5" w:rsidRPr="00A06FE5" w:rsidRDefault="00C12A3A" w:rsidP="00526C4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nadzire</w:t>
      </w:r>
      <w:r w:rsidR="008B14B5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poslovanje</w:t>
      </w:r>
      <w:r w:rsidR="008B14B5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8B14B5" w:rsidRPr="00A06FE5">
        <w:rPr>
          <w:sz w:val="22"/>
          <w:szCs w:val="22"/>
          <w:lang w:val="sr-Cyrl-CS"/>
        </w:rPr>
        <w:t>;</w:t>
      </w:r>
    </w:p>
    <w:p w:rsidR="00AB3936" w:rsidRPr="00A06FE5" w:rsidRDefault="00C12A3A" w:rsidP="0070695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donosi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>
        <w:rPr>
          <w:sz w:val="22"/>
          <w:szCs w:val="22"/>
          <w:lang w:val="ru-RU"/>
        </w:rPr>
        <w:t>ARIFU</w:t>
      </w:r>
      <w:r w:rsidR="00AB3936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B3936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određivanju</w:t>
      </w:r>
      <w:r w:rsidR="00AB3936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cena</w:t>
      </w:r>
      <w:r w:rsidR="00AB3936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AB3936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AB3936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</w:t>
      </w:r>
      <w:r w:rsidR="00AB3936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Agencija</w:t>
      </w:r>
      <w:r w:rsidR="00AB3936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B3936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licenciranje</w:t>
      </w:r>
      <w:r w:rsidR="00AB3936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AB3936" w:rsidRPr="00A06FE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0F6899" w:rsidRPr="00A06FE5">
        <w:rPr>
          <w:sz w:val="22"/>
          <w:szCs w:val="22"/>
          <w:lang w:val="ru-RU"/>
        </w:rPr>
        <w:t>;</w:t>
      </w:r>
      <w:r w:rsidR="00AB3936" w:rsidRPr="00A06FE5">
        <w:rPr>
          <w:sz w:val="22"/>
          <w:szCs w:val="22"/>
          <w:lang w:val="ru-RU"/>
        </w:rPr>
        <w:t xml:space="preserve"> </w:t>
      </w:r>
    </w:p>
    <w:p w:rsidR="005F154D" w:rsidRPr="00A06FE5" w:rsidRDefault="00C12A3A" w:rsidP="0070695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obavlja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druge</w:t>
      </w:r>
      <w:r w:rsidR="00590824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poslove</w:t>
      </w:r>
      <w:r w:rsidR="00590824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590824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590824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590824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zakonom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E751A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statutom</w:t>
      </w:r>
      <w:r w:rsidR="005E751A" w:rsidRPr="00A06FE5">
        <w:rPr>
          <w:sz w:val="22"/>
          <w:szCs w:val="22"/>
          <w:lang w:val="sr-Cyrl-CS"/>
        </w:rPr>
        <w:t>.</w:t>
      </w:r>
    </w:p>
    <w:p w:rsidR="000F6899" w:rsidRPr="00A06FE5" w:rsidRDefault="000F6899" w:rsidP="008E44E0">
      <w:pPr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</w:p>
    <w:p w:rsidR="00221D20" w:rsidRPr="00986C82" w:rsidRDefault="00C12A3A" w:rsidP="006A5C31">
      <w:pPr>
        <w:pStyle w:val="ListParagraph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statut</w:t>
      </w:r>
      <w:r w:rsidR="00AB3936" w:rsidRPr="00A06FE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godišnji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program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="00AB3936" w:rsidRPr="00A06FE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godišnji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finansijski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plan</w:t>
      </w:r>
      <w:r w:rsidR="00AB3936" w:rsidRPr="00A06FE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izveštaj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radu</w:t>
      </w:r>
      <w:r w:rsidR="00AB3936" w:rsidRPr="00A06FE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izveštaj</w:t>
      </w:r>
      <w:r w:rsidR="00B559F4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559F4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finansijskom</w:t>
      </w:r>
      <w:r w:rsidR="00B559F4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poslovanju</w:t>
      </w:r>
      <w:r w:rsidR="00B559F4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559F4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Tarifu</w:t>
      </w:r>
      <w:r w:rsidR="00B559F4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saglasnost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daje</w:t>
      </w:r>
      <w:r w:rsidR="00AB3936" w:rsidRPr="00A06FE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AB3936" w:rsidRPr="00A06FE5">
        <w:rPr>
          <w:sz w:val="22"/>
          <w:szCs w:val="22"/>
          <w:lang w:val="sr-Cyrl-CS"/>
        </w:rPr>
        <w:t>.</w:t>
      </w: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054AF1" w:rsidRPr="00986C82" w:rsidRDefault="00054AF1" w:rsidP="009F2D19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val="ru-RU"/>
        </w:rPr>
      </w:pPr>
      <w:r w:rsidRPr="00D751EF">
        <w:rPr>
          <w:b/>
          <w:color w:val="000000"/>
          <w:sz w:val="22"/>
          <w:szCs w:val="22"/>
          <w:lang w:val="ru-RU"/>
        </w:rPr>
        <w:lastRenderedPageBreak/>
        <w:t>4</w:t>
      </w:r>
      <w:r w:rsidRPr="00D751EF">
        <w:rPr>
          <w:b/>
          <w:color w:val="000000"/>
          <w:sz w:val="22"/>
          <w:szCs w:val="22"/>
          <w:u w:val="single"/>
          <w:lang w:val="ru-RU"/>
        </w:rPr>
        <w:t>.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OPIS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PRAVILA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U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VEZI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SA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JAVNOŠĆU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RADA</w:t>
      </w:r>
      <w:r w:rsidRPr="00986C82">
        <w:rPr>
          <w:color w:val="000000"/>
          <w:sz w:val="22"/>
          <w:szCs w:val="22"/>
          <w:lang w:val="ru-RU"/>
        </w:rPr>
        <w:t xml:space="preserve"> </w:t>
      </w:r>
    </w:p>
    <w:p w:rsidR="00054AF1" w:rsidRPr="00986C82" w:rsidRDefault="00054AF1" w:rsidP="00054AF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BC4383" w:rsidRPr="00986C82" w:rsidRDefault="00936A16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sr-Cyrl-CS"/>
        </w:rPr>
      </w:pPr>
      <w:r w:rsidRPr="00D751EF">
        <w:rPr>
          <w:b/>
          <w:color w:val="000000"/>
          <w:sz w:val="22"/>
          <w:szCs w:val="22"/>
          <w:lang w:val="sr-Cyrl-CS"/>
        </w:rPr>
        <w:t>4.1.</w:t>
      </w:r>
      <w:r w:rsidR="00B559F4" w:rsidRPr="00986C82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PRAVILA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ODLUKE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ISKLJUČENJU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OGRANIČENJU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JAVNOSTI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RADA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DRŽAVNOG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ORGANA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, </w:t>
      </w:r>
      <w:r w:rsidR="00C12A3A">
        <w:rPr>
          <w:b/>
          <w:color w:val="000000"/>
          <w:sz w:val="22"/>
          <w:szCs w:val="22"/>
          <w:lang w:val="ru-RU"/>
        </w:rPr>
        <w:t>KAO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NJIHOVO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OBRAZLOŽENJE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</w:p>
    <w:p w:rsidR="00BC4383" w:rsidRPr="00986C82" w:rsidRDefault="00BC4383" w:rsidP="00BC438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1932CB" w:rsidRPr="001932CB" w:rsidRDefault="00C12A3A" w:rsidP="001932CB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Javnost</w:t>
      </w:r>
      <w:r w:rsid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rada</w:t>
      </w:r>
      <w:r w:rsid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Agencije</w:t>
      </w:r>
      <w:r w:rsid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propisana</w:t>
      </w:r>
      <w:r w:rsid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odredbom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člana</w:t>
      </w:r>
      <w:r w:rsidR="001932CB" w:rsidRPr="001932CB">
        <w:rPr>
          <w:rFonts w:ascii="Times New Roman" w:hAnsi="Times New Roman" w:cs="Times New Roman"/>
          <w:lang w:val="sr-Cyrl-CS"/>
        </w:rPr>
        <w:t xml:space="preserve"> 47. </w:t>
      </w:r>
      <w:r>
        <w:rPr>
          <w:rFonts w:ascii="Times New Roman" w:hAnsi="Times New Roman" w:cs="Times New Roman"/>
          <w:lang w:val="sr-Cyrl-CS"/>
        </w:rPr>
        <w:t>Zakona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javnim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agencijama</w:t>
      </w:r>
      <w:r w:rsidR="001932CB" w:rsidRPr="001932CB">
        <w:rPr>
          <w:rFonts w:ascii="Times New Roman" w:hAnsi="Times New Roman" w:cs="Times New Roman"/>
          <w:lang w:val="sr-Cyrl-CS"/>
        </w:rPr>
        <w:t xml:space="preserve"> („</w:t>
      </w:r>
      <w:r>
        <w:rPr>
          <w:rFonts w:ascii="Times New Roman" w:hAnsi="Times New Roman" w:cs="Times New Roman"/>
          <w:lang w:val="sr-Cyrl-CS"/>
        </w:rPr>
        <w:t>Službeni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glasnik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RS</w:t>
      </w:r>
      <w:r w:rsidR="001932CB" w:rsidRPr="001932CB">
        <w:rPr>
          <w:rFonts w:ascii="Times New Roman" w:hAnsi="Times New Roman" w:cs="Times New Roman"/>
          <w:lang w:val="sr-Cyrl-CS"/>
        </w:rPr>
        <w:t xml:space="preserve">“, </w:t>
      </w:r>
      <w:r>
        <w:rPr>
          <w:rFonts w:ascii="Times New Roman" w:hAnsi="Times New Roman" w:cs="Times New Roman"/>
          <w:lang w:val="sr-Cyrl-CS"/>
        </w:rPr>
        <w:t>br</w:t>
      </w:r>
      <w:r w:rsidR="001932CB" w:rsidRPr="001932CB">
        <w:rPr>
          <w:rFonts w:ascii="Times New Roman" w:hAnsi="Times New Roman" w:cs="Times New Roman"/>
          <w:lang w:val="sr-Cyrl-CS"/>
        </w:rPr>
        <w:t>. 18/05</w:t>
      </w:r>
      <w:r w:rsidR="003B25C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932CB" w:rsidRPr="001932CB">
        <w:rPr>
          <w:rFonts w:ascii="Times New Roman" w:hAnsi="Times New Roman" w:cs="Times New Roman"/>
          <w:lang w:val="sr-Cyrl-CS"/>
        </w:rPr>
        <w:t xml:space="preserve"> 81/05</w:t>
      </w:r>
      <w:r w:rsidR="000A23C7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ispravka</w:t>
      </w:r>
      <w:r w:rsidR="001932CB" w:rsidRPr="001932CB">
        <w:rPr>
          <w:rFonts w:ascii="Times New Roman" w:hAnsi="Times New Roman" w:cs="Times New Roman"/>
          <w:lang w:val="sr-Cyrl-CS"/>
        </w:rPr>
        <w:t xml:space="preserve">), </w:t>
      </w:r>
      <w:r>
        <w:rPr>
          <w:rFonts w:ascii="Times New Roman" w:hAnsi="Times New Roman" w:cs="Times New Roman"/>
          <w:lang w:val="sr-Cyrl-CS"/>
        </w:rPr>
        <w:t>kojom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utvrđeno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dužna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primeren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način</w:t>
      </w:r>
      <w:r w:rsidR="001932CB" w:rsidRPr="001932CB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pre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svega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prostorijama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kojima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posluje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korisnicima</w:t>
      </w:r>
      <w:r w:rsidR="001932CB" w:rsidRPr="001932CB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obaveštava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korisnike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njihovim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pravima</w:t>
      </w:r>
      <w:r w:rsidR="001932CB" w:rsidRPr="001932CB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obavezama</w:t>
      </w:r>
      <w:r w:rsidR="001932CB" w:rsidRPr="001932CB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postupku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ostvarivanja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prava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obaveza</w:t>
      </w:r>
      <w:r w:rsidR="001932CB" w:rsidRPr="001932CB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o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svome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radu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delokrugu</w:t>
      </w:r>
      <w:r w:rsidR="001932CB" w:rsidRPr="001932CB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ministarstvima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nadziru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njen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načinu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kontakta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njima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drugim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podacima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bitnim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javnost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njenog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odnose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1932CB" w:rsidRPr="001932C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korisnicima</w:t>
      </w:r>
      <w:r w:rsidR="001932CB" w:rsidRPr="001932CB">
        <w:rPr>
          <w:rFonts w:ascii="Times New Roman" w:hAnsi="Times New Roman" w:cs="Times New Roman"/>
          <w:lang w:val="sr-Cyrl-CS"/>
        </w:rPr>
        <w:t xml:space="preserve">. </w:t>
      </w:r>
    </w:p>
    <w:p w:rsidR="00326E44" w:rsidRDefault="00326E44" w:rsidP="00BC438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Latn-CS"/>
        </w:rPr>
      </w:pPr>
    </w:p>
    <w:p w:rsidR="001932CB" w:rsidRPr="00316CB1" w:rsidRDefault="00C12A3A" w:rsidP="00316CB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U</w:t>
      </w:r>
      <w:r w:rsidR="001932CB" w:rsidRPr="00316CB1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tom</w:t>
      </w:r>
      <w:r w:rsidR="001932CB" w:rsidRPr="00316CB1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smislu</w:t>
      </w:r>
      <w:r w:rsidR="001932CB" w:rsidRPr="00316CB1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Agencija</w:t>
      </w:r>
      <w:r w:rsidR="001932CB" w:rsidRPr="00316CB1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obezbeđuje</w:t>
      </w:r>
      <w:r w:rsidR="001932CB" w:rsidRPr="00316CB1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da</w:t>
      </w:r>
      <w:r w:rsidR="001932CB" w:rsidRPr="00316CB1">
        <w:rPr>
          <w:color w:val="000000"/>
          <w:sz w:val="22"/>
          <w:szCs w:val="22"/>
          <w:lang w:val="sr-Cyrl-CS"/>
        </w:rPr>
        <w:t>:</w:t>
      </w:r>
    </w:p>
    <w:p w:rsidR="00316CB1" w:rsidRPr="00316CB1" w:rsidRDefault="00C12A3A" w:rsidP="00DE5533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internet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strani</w:t>
      </w:r>
      <w:r w:rsidR="00316CB1" w:rsidRPr="00316CB1">
        <w:rPr>
          <w:sz w:val="22"/>
          <w:szCs w:val="22"/>
          <w:lang w:val="sr-Cyrl-CS"/>
        </w:rPr>
        <w:t xml:space="preserve"> </w:t>
      </w:r>
      <w:hyperlink r:id="rId19" w:history="1">
        <w:r w:rsidR="006069A5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www.alsu.gov.rs</w:t>
        </w:r>
      </w:hyperlink>
      <w:r w:rsidR="00316CB1" w:rsidRPr="00316CB1">
        <w:rPr>
          <w:b/>
          <w:color w:val="3366FF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objavljuj</w:t>
      </w:r>
      <w:r>
        <w:rPr>
          <w:sz w:val="22"/>
          <w:szCs w:val="22"/>
          <w:lang w:val="sr-Cyrl-CS"/>
        </w:rPr>
        <w:t>u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ažurni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sv</w:t>
      </w:r>
      <w:r>
        <w:rPr>
          <w:sz w:val="22"/>
          <w:szCs w:val="22"/>
          <w:lang w:val="sr-Cyrl-CS"/>
        </w:rPr>
        <w:t>i</w:t>
      </w:r>
      <w:r w:rsidR="00316CB1" w:rsidRPr="00316CB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316CB1" w:rsidRPr="00316CB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</w:t>
      </w:r>
      <w:r>
        <w:rPr>
          <w:sz w:val="22"/>
          <w:szCs w:val="22"/>
          <w:lang w:val="sr-Cyrl-CS"/>
        </w:rPr>
        <w:t>i</w:t>
      </w:r>
      <w:r w:rsidR="00316CB1" w:rsidRPr="00316CB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podaci</w:t>
      </w:r>
      <w:r w:rsidR="00316CB1" w:rsidRPr="00316CB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316CB1" w:rsidRPr="00316CB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ali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obrasci</w:t>
      </w:r>
      <w:r w:rsidR="00316CB1" w:rsidRPr="00316CB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uputstva</w:t>
      </w:r>
      <w:r w:rsidR="00316CB1" w:rsidRPr="00316CB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16CB1" w:rsidRPr="00316CB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sve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druge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relevantne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informacije</w:t>
      </w:r>
      <w:r w:rsidR="00316CB1" w:rsidRPr="00316CB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kao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što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fizička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elektronska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adresa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kontakt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telefoni</w:t>
      </w:r>
      <w:r w:rsidR="00316CB1" w:rsidRPr="00316CB1">
        <w:rPr>
          <w:sz w:val="22"/>
          <w:szCs w:val="22"/>
          <w:lang w:val="sr-Cyrl-CS"/>
        </w:rPr>
        <w:t>,</w:t>
      </w:r>
    </w:p>
    <w:p w:rsidR="00316CB1" w:rsidRDefault="00C12A3A" w:rsidP="00DE5533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sve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relevantne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informacije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dobiti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telefone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3B25CF">
        <w:rPr>
          <w:sz w:val="22"/>
          <w:szCs w:val="22"/>
          <w:lang w:val="sr-Cyrl-CS"/>
        </w:rPr>
        <w:t>,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dolaskom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prostorije</w:t>
      </w:r>
      <w:r w:rsidR="00316CB1" w:rsidRPr="00316CB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316CB1" w:rsidRPr="00316CB1">
        <w:rPr>
          <w:sz w:val="22"/>
          <w:szCs w:val="22"/>
          <w:lang w:val="sr-Cyrl-CS"/>
        </w:rPr>
        <w:t>.</w:t>
      </w:r>
    </w:p>
    <w:p w:rsidR="00DD4CEC" w:rsidRPr="00DD4CEC" w:rsidRDefault="00DD4CEC" w:rsidP="00DD4CEC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BC4383" w:rsidRPr="00986C82" w:rsidRDefault="00C12A3A" w:rsidP="00BC438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Agencija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nema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posebnih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pravila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niti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odluka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isključenju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ograničenju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javnosti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rada</w:t>
      </w:r>
      <w:r w:rsidR="00BC4383" w:rsidRPr="00986C82">
        <w:rPr>
          <w:color w:val="000000"/>
          <w:sz w:val="22"/>
          <w:szCs w:val="22"/>
          <w:lang w:val="sr-Cyrl-CS"/>
        </w:rPr>
        <w:t xml:space="preserve">. </w:t>
      </w:r>
      <w:r>
        <w:rPr>
          <w:color w:val="000000"/>
          <w:sz w:val="22"/>
          <w:szCs w:val="22"/>
          <w:lang w:val="sr-Cyrl-CS"/>
        </w:rPr>
        <w:t>U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radu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Agencije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primenjuju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opšta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pravila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postupci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koji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odnose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isključenje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ograničenje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javnosti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rada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svih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državnih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organa</w:t>
      </w:r>
      <w:r w:rsidR="003B25CF">
        <w:rPr>
          <w:color w:val="000000"/>
          <w:sz w:val="22"/>
          <w:szCs w:val="22"/>
          <w:lang w:val="sr-Cyrl-CS"/>
        </w:rPr>
        <w:t>,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to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su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slučajevi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iznošenja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ličnih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podataka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pojedinaca</w:t>
      </w:r>
      <w:r w:rsidR="00BC4383" w:rsidRPr="00986C82">
        <w:rPr>
          <w:color w:val="000000"/>
          <w:sz w:val="22"/>
          <w:szCs w:val="22"/>
          <w:lang w:val="sr-Cyrl-CS"/>
        </w:rPr>
        <w:t xml:space="preserve"> </w:t>
      </w:r>
      <w:r w:rsidR="000F6899" w:rsidRPr="00986C82">
        <w:rPr>
          <w:color w:val="000000"/>
          <w:sz w:val="22"/>
          <w:szCs w:val="22"/>
          <w:lang w:val="sr-Cyrl-CS"/>
        </w:rPr>
        <w:t>-</w:t>
      </w:r>
      <w:r>
        <w:rPr>
          <w:color w:val="000000"/>
          <w:sz w:val="22"/>
          <w:szCs w:val="22"/>
          <w:lang w:val="sr-Cyrl-CS"/>
        </w:rPr>
        <w:t>licenciranih</w:t>
      </w:r>
      <w:r w:rsidR="00B559F4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stečajnih</w:t>
      </w:r>
      <w:r w:rsidR="00B559F4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upravnika</w:t>
      </w:r>
      <w:r w:rsidR="00BC4383" w:rsidRPr="00986C82">
        <w:rPr>
          <w:color w:val="000000"/>
          <w:sz w:val="22"/>
          <w:szCs w:val="22"/>
          <w:lang w:val="sr-Cyrl-CS"/>
        </w:rPr>
        <w:t>.</w:t>
      </w:r>
    </w:p>
    <w:p w:rsidR="00BC4383" w:rsidRPr="00986C82" w:rsidRDefault="00BC4383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B513BA" w:rsidRDefault="00BC4383" w:rsidP="009F2D19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val="ru-RU"/>
        </w:rPr>
      </w:pPr>
      <w:r w:rsidRPr="00D751EF">
        <w:rPr>
          <w:b/>
          <w:color w:val="000000"/>
          <w:sz w:val="22"/>
          <w:szCs w:val="22"/>
          <w:lang w:val="ru-RU"/>
        </w:rPr>
        <w:t>4.2.</w:t>
      </w:r>
      <w:r w:rsidR="001512DC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PORESKI</w:t>
      </w:r>
      <w:r w:rsidR="00B513BA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IDENTIFIKACIONI</w:t>
      </w:r>
      <w:r w:rsidR="00B513BA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BROJ</w:t>
      </w:r>
      <w:r w:rsidR="00B513BA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DRŽAVNOG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ORGANA</w:t>
      </w:r>
    </w:p>
    <w:p w:rsidR="00B513BA" w:rsidRDefault="009F2D19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ab/>
      </w:r>
    </w:p>
    <w:p w:rsidR="00BC4383" w:rsidRDefault="00C12A3A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Poreski</w:t>
      </w:r>
      <w:r w:rsidR="00517B20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identifikacioni</w:t>
      </w:r>
      <w:r w:rsidR="00517B20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broj</w:t>
      </w:r>
      <w:r w:rsidR="00517B20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517B20">
        <w:rPr>
          <w:color w:val="000000"/>
          <w:sz w:val="22"/>
          <w:szCs w:val="22"/>
          <w:lang w:val="ru-RU"/>
        </w:rPr>
        <w:t xml:space="preserve"> (</w:t>
      </w:r>
      <w:r>
        <w:rPr>
          <w:color w:val="000000"/>
          <w:sz w:val="22"/>
          <w:szCs w:val="22"/>
          <w:lang w:val="ru-RU"/>
        </w:rPr>
        <w:t>PIB</w:t>
      </w:r>
      <w:r w:rsidR="00517B20">
        <w:rPr>
          <w:color w:val="000000"/>
          <w:sz w:val="22"/>
          <w:szCs w:val="22"/>
          <w:lang w:val="ru-RU"/>
        </w:rPr>
        <w:t xml:space="preserve">) </w:t>
      </w:r>
      <w:r>
        <w:rPr>
          <w:color w:val="000000"/>
          <w:sz w:val="22"/>
          <w:szCs w:val="22"/>
          <w:lang w:val="ru-RU"/>
        </w:rPr>
        <w:t>je</w:t>
      </w:r>
      <w:r w:rsidR="00517B20">
        <w:rPr>
          <w:color w:val="000000"/>
          <w:sz w:val="22"/>
          <w:szCs w:val="22"/>
          <w:lang w:val="ru-RU"/>
        </w:rPr>
        <w:t xml:space="preserve">: </w:t>
      </w:r>
      <w:r w:rsidR="00E7244D" w:rsidRPr="00986C82">
        <w:rPr>
          <w:color w:val="000000"/>
          <w:sz w:val="22"/>
          <w:szCs w:val="22"/>
          <w:lang w:val="ru-RU"/>
        </w:rPr>
        <w:t>103762410</w:t>
      </w:r>
    </w:p>
    <w:p w:rsidR="00DE5533" w:rsidRDefault="00DE5533" w:rsidP="00DE553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936A16" w:rsidRPr="00986C82" w:rsidRDefault="009F2D19" w:rsidP="009F2D1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ru-RU"/>
        </w:rPr>
        <w:t xml:space="preserve">           4.3. </w:t>
      </w:r>
      <w:r w:rsidR="00C12A3A">
        <w:rPr>
          <w:b/>
          <w:color w:val="000000"/>
          <w:sz w:val="22"/>
          <w:szCs w:val="22"/>
          <w:lang w:val="ru-RU"/>
        </w:rPr>
        <w:t>PODACI</w:t>
      </w:r>
      <w:r w:rsidR="00B513BA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</w:t>
      </w:r>
      <w:r w:rsidR="00B513BA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RADNOM</w:t>
      </w:r>
      <w:r w:rsidR="00B513BA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VREMENU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DRŽAVNOG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ORGANA</w:t>
      </w:r>
    </w:p>
    <w:p w:rsidR="001C3B82" w:rsidRPr="00986C82" w:rsidRDefault="001C3B82" w:rsidP="001C3B8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936A16" w:rsidRPr="00986C82" w:rsidRDefault="00C12A3A" w:rsidP="00936A16">
      <w:pPr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Radno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vreme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od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ponedeljka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do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petka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od</w:t>
      </w:r>
      <w:r w:rsidR="00936A16" w:rsidRPr="00986C82">
        <w:rPr>
          <w:color w:val="000000"/>
          <w:sz w:val="22"/>
          <w:szCs w:val="22"/>
          <w:lang w:val="ru-RU"/>
        </w:rPr>
        <w:t xml:space="preserve"> 8</w:t>
      </w:r>
      <w:r w:rsidR="0083536C">
        <w:rPr>
          <w:color w:val="000000"/>
          <w:sz w:val="22"/>
          <w:szCs w:val="22"/>
          <w:lang w:val="sr-Latn-CS"/>
        </w:rPr>
        <w:t>.</w:t>
      </w:r>
      <w:r w:rsidR="0083536C">
        <w:rPr>
          <w:color w:val="000000"/>
          <w:sz w:val="22"/>
          <w:szCs w:val="22"/>
          <w:lang w:val="ru-RU"/>
        </w:rPr>
        <w:t xml:space="preserve">00 </w:t>
      </w:r>
      <w:r>
        <w:rPr>
          <w:color w:val="000000"/>
          <w:sz w:val="22"/>
          <w:szCs w:val="22"/>
          <w:lang w:val="ru-RU"/>
        </w:rPr>
        <w:t>do</w:t>
      </w:r>
      <w:r w:rsidR="0083536C">
        <w:rPr>
          <w:color w:val="000000"/>
          <w:sz w:val="22"/>
          <w:szCs w:val="22"/>
          <w:lang w:val="ru-RU"/>
        </w:rPr>
        <w:t xml:space="preserve"> 16</w:t>
      </w:r>
      <w:r w:rsidR="0083536C">
        <w:rPr>
          <w:color w:val="000000"/>
          <w:sz w:val="22"/>
          <w:szCs w:val="22"/>
          <w:lang w:val="sr-Latn-CS"/>
        </w:rPr>
        <w:t>.</w:t>
      </w:r>
      <w:r w:rsidR="00936A16" w:rsidRPr="00986C82">
        <w:rPr>
          <w:color w:val="000000"/>
          <w:sz w:val="22"/>
          <w:szCs w:val="22"/>
          <w:lang w:val="ru-RU"/>
        </w:rPr>
        <w:t xml:space="preserve">00 </w:t>
      </w:r>
      <w:r>
        <w:rPr>
          <w:color w:val="000000"/>
          <w:sz w:val="22"/>
          <w:szCs w:val="22"/>
          <w:lang w:val="ru-RU"/>
        </w:rPr>
        <w:t>časova</w:t>
      </w:r>
      <w:r w:rsidR="00936A16" w:rsidRPr="00986C82">
        <w:rPr>
          <w:color w:val="000000"/>
          <w:sz w:val="22"/>
          <w:szCs w:val="22"/>
          <w:lang w:val="ru-RU"/>
        </w:rPr>
        <w:t>.</w:t>
      </w:r>
    </w:p>
    <w:p w:rsidR="00936A16" w:rsidRPr="00DE5533" w:rsidRDefault="00C12A3A" w:rsidP="00936A16">
      <w:pPr>
        <w:autoSpaceDE w:val="0"/>
        <w:autoSpaceDN w:val="0"/>
        <w:adjustRightInd w:val="0"/>
        <w:jc w:val="both"/>
        <w:rPr>
          <w:b/>
          <w:i/>
          <w:color w:val="3366FF"/>
          <w:sz w:val="22"/>
          <w:szCs w:val="22"/>
          <w:lang w:val="sr-Latn-CS"/>
        </w:rPr>
      </w:pPr>
      <w:r>
        <w:rPr>
          <w:color w:val="000000"/>
          <w:sz w:val="22"/>
          <w:szCs w:val="22"/>
          <w:lang w:val="ru-RU"/>
        </w:rPr>
        <w:t>Prijem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stranaka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svim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radnim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danima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radno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vreme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B513BA">
        <w:rPr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Pauza</w:t>
      </w:r>
      <w:r w:rsidR="00B513BA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B513BA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trajanju</w:t>
      </w:r>
      <w:r w:rsidR="00B513BA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od</w:t>
      </w:r>
      <w:r w:rsidR="00B513BA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pola</w:t>
      </w:r>
      <w:r w:rsidR="00B513BA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sata</w:t>
      </w:r>
      <w:r w:rsidR="00B513BA">
        <w:rPr>
          <w:color w:val="000000"/>
          <w:sz w:val="22"/>
          <w:szCs w:val="22"/>
          <w:lang w:val="ru-RU"/>
        </w:rPr>
        <w:t xml:space="preserve"> (30 </w:t>
      </w:r>
      <w:r>
        <w:rPr>
          <w:color w:val="000000"/>
          <w:sz w:val="22"/>
          <w:szCs w:val="22"/>
          <w:lang w:val="ru-RU"/>
        </w:rPr>
        <w:t>min</w:t>
      </w:r>
      <w:r w:rsidR="00B513BA">
        <w:rPr>
          <w:color w:val="000000"/>
          <w:sz w:val="22"/>
          <w:szCs w:val="22"/>
          <w:lang w:val="ru-RU"/>
        </w:rPr>
        <w:t xml:space="preserve">.) </w:t>
      </w:r>
      <w:r>
        <w:rPr>
          <w:color w:val="000000"/>
          <w:sz w:val="22"/>
          <w:szCs w:val="22"/>
          <w:lang w:val="ru-RU"/>
        </w:rPr>
        <w:t>određena</w:t>
      </w:r>
      <w:r w:rsidR="00B513BA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je</w:t>
      </w:r>
      <w:r w:rsidR="00B513BA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vremenu</w:t>
      </w:r>
      <w:r w:rsid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od</w:t>
      </w:r>
      <w:r w:rsidR="0083536C">
        <w:rPr>
          <w:color w:val="000000"/>
          <w:sz w:val="22"/>
          <w:szCs w:val="22"/>
          <w:lang w:val="ru-RU"/>
        </w:rPr>
        <w:t xml:space="preserve"> 1</w:t>
      </w:r>
      <w:r w:rsidR="0083536C">
        <w:rPr>
          <w:color w:val="000000"/>
          <w:sz w:val="22"/>
          <w:szCs w:val="22"/>
          <w:lang w:val="sr-Latn-CS"/>
        </w:rPr>
        <w:t>0.</w:t>
      </w:r>
      <w:r w:rsidR="0083536C">
        <w:rPr>
          <w:color w:val="000000"/>
          <w:sz w:val="22"/>
          <w:szCs w:val="22"/>
          <w:lang w:val="ru-RU"/>
        </w:rPr>
        <w:t xml:space="preserve">00 </w:t>
      </w:r>
      <w:r>
        <w:rPr>
          <w:color w:val="000000"/>
          <w:sz w:val="22"/>
          <w:szCs w:val="22"/>
          <w:lang w:val="ru-RU"/>
        </w:rPr>
        <w:t>do</w:t>
      </w:r>
      <w:r w:rsidR="0083536C">
        <w:rPr>
          <w:color w:val="000000"/>
          <w:sz w:val="22"/>
          <w:szCs w:val="22"/>
          <w:lang w:val="ru-RU"/>
        </w:rPr>
        <w:t xml:space="preserve"> 11</w:t>
      </w:r>
      <w:r w:rsidR="0083536C">
        <w:rPr>
          <w:color w:val="000000"/>
          <w:sz w:val="22"/>
          <w:szCs w:val="22"/>
          <w:lang w:val="sr-Latn-CS"/>
        </w:rPr>
        <w:t>.</w:t>
      </w:r>
      <w:r w:rsidR="00B559F4" w:rsidRPr="00986C82">
        <w:rPr>
          <w:color w:val="000000"/>
          <w:sz w:val="22"/>
          <w:szCs w:val="22"/>
          <w:lang w:val="ru-RU"/>
        </w:rPr>
        <w:t xml:space="preserve">00 </w:t>
      </w:r>
      <w:r>
        <w:rPr>
          <w:color w:val="000000"/>
          <w:sz w:val="22"/>
          <w:szCs w:val="22"/>
          <w:lang w:val="ru-RU"/>
        </w:rPr>
        <w:t>časova</w:t>
      </w:r>
      <w:r w:rsidR="00B559F4" w:rsidRPr="00986C82">
        <w:rPr>
          <w:color w:val="000000"/>
          <w:sz w:val="22"/>
          <w:szCs w:val="22"/>
          <w:lang w:val="ru-RU"/>
        </w:rPr>
        <w:t>.</w:t>
      </w:r>
      <w:r w:rsidR="001512D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Navedeni</w:t>
      </w:r>
      <w:r w:rsidR="001512D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podaci</w:t>
      </w:r>
      <w:r w:rsidR="001512D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jasno</w:t>
      </w:r>
      <w:r w:rsidR="001512D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su</w:t>
      </w:r>
      <w:r w:rsidR="001512D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istaknuti</w:t>
      </w:r>
      <w:r w:rsidR="001512D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na</w:t>
      </w:r>
      <w:r w:rsidR="001512D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sajtu</w:t>
      </w:r>
      <w:r w:rsidR="001512D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6069A5">
        <w:rPr>
          <w:color w:val="000000"/>
          <w:sz w:val="22"/>
          <w:szCs w:val="22"/>
          <w:lang w:val="ru-RU"/>
        </w:rPr>
        <w:t xml:space="preserve"> </w:t>
      </w:r>
      <w:hyperlink r:id="rId20" w:history="1">
        <w:r w:rsidR="00DE5533" w:rsidRPr="00DE5533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www.alsu.gov.rs/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KONTAKT</w:t>
        </w:r>
      </w:hyperlink>
    </w:p>
    <w:p w:rsidR="00936A16" w:rsidRPr="00986C82" w:rsidRDefault="00936A16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936A16" w:rsidRPr="00986C82" w:rsidRDefault="00936A16" w:rsidP="009F2D19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val="ru-RU"/>
        </w:rPr>
      </w:pPr>
      <w:r w:rsidRPr="00D751EF">
        <w:rPr>
          <w:b/>
          <w:color w:val="000000"/>
          <w:sz w:val="22"/>
          <w:szCs w:val="22"/>
          <w:lang w:val="sr-Cyrl-CS"/>
        </w:rPr>
        <w:t>4.</w:t>
      </w:r>
      <w:r w:rsidR="001C3B82" w:rsidRPr="00D751EF">
        <w:rPr>
          <w:b/>
          <w:color w:val="000000"/>
          <w:sz w:val="22"/>
          <w:szCs w:val="22"/>
          <w:lang w:val="sr-Cyrl-CS"/>
        </w:rPr>
        <w:t>4</w:t>
      </w:r>
      <w:r w:rsidRPr="00D751EF">
        <w:rPr>
          <w:b/>
          <w:color w:val="000000"/>
          <w:sz w:val="22"/>
          <w:szCs w:val="22"/>
          <w:lang w:val="sr-Cyrl-CS"/>
        </w:rPr>
        <w:t>.</w:t>
      </w:r>
      <w:r w:rsidR="00DE5533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FIZIČKA</w:t>
      </w:r>
      <w:r w:rsidR="00D751EF" w:rsidRPr="00D751EF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="00D751EF" w:rsidRPr="00D751EF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ELEKTRONSKA</w:t>
      </w:r>
      <w:r w:rsidR="00D751EF" w:rsidRPr="00D751EF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ADRESA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KONTAKT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TELEFONI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DRŽAVNOG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ORGANA</w:t>
      </w:r>
      <w:r w:rsidR="00D751EF" w:rsidRPr="00D751EF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KAO</w:t>
      </w:r>
      <w:r w:rsidR="00D751EF" w:rsidRPr="00D751EF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="00D751EF" w:rsidRPr="00D751EF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SLUŽBENIKA</w:t>
      </w:r>
      <w:r w:rsidR="00D751EF" w:rsidRPr="00D751EF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OVLAŠĆENIH</w:t>
      </w:r>
      <w:r w:rsidR="00D751EF" w:rsidRPr="00D751EF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ZA</w:t>
      </w:r>
      <w:r w:rsidR="00D751EF" w:rsidRPr="00D751EF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POSTUPANJE</w:t>
      </w:r>
      <w:r w:rsidR="00D751EF" w:rsidRPr="00D751EF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</w:t>
      </w:r>
      <w:r w:rsidR="00D751EF" w:rsidRPr="00D751EF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ZAHTEVIMA</w:t>
      </w:r>
      <w:r w:rsidR="00D751EF" w:rsidRPr="00D751EF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ZA</w:t>
      </w:r>
      <w:r w:rsidR="00D751EF" w:rsidRPr="00D751EF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PRISTUP</w:t>
      </w:r>
      <w:r w:rsidR="00D751EF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INFORMACIJAMA</w:t>
      </w:r>
    </w:p>
    <w:p w:rsidR="001C3B82" w:rsidRPr="00986C82" w:rsidRDefault="001C3B82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517B20" w:rsidRPr="00986C82" w:rsidRDefault="00C12A3A" w:rsidP="00936A16">
      <w:pPr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Sedište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licenciranje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stečajnih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upravnika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nalazi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na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trećem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spratu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zgrade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ul</w:t>
      </w:r>
      <w:r w:rsidR="00936A16" w:rsidRPr="00986C82">
        <w:rPr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Kneza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Mihaila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broj</w:t>
      </w:r>
      <w:r w:rsidR="00936A16" w:rsidRPr="00986C82">
        <w:rPr>
          <w:color w:val="000000"/>
          <w:sz w:val="22"/>
          <w:szCs w:val="22"/>
          <w:lang w:val="ru-RU"/>
        </w:rPr>
        <w:t xml:space="preserve"> 1</w:t>
      </w:r>
      <w:r w:rsidR="00E7244D" w:rsidRPr="00986C82">
        <w:rPr>
          <w:color w:val="000000"/>
          <w:sz w:val="22"/>
          <w:szCs w:val="22"/>
          <w:lang w:val="ru-RU"/>
        </w:rPr>
        <w:t>-</w:t>
      </w:r>
      <w:r w:rsidR="00936A16" w:rsidRPr="00986C82">
        <w:rPr>
          <w:color w:val="000000"/>
          <w:sz w:val="22"/>
          <w:szCs w:val="22"/>
          <w:lang w:val="ru-RU"/>
        </w:rPr>
        <w:t>3,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Beogradu</w:t>
      </w:r>
      <w:r w:rsidR="00936A16" w:rsidRPr="00986C82">
        <w:rPr>
          <w:color w:val="000000"/>
          <w:sz w:val="22"/>
          <w:szCs w:val="22"/>
          <w:lang w:val="ru-RU"/>
        </w:rPr>
        <w:t>.</w:t>
      </w:r>
    </w:p>
    <w:p w:rsidR="00936A16" w:rsidRPr="00986C82" w:rsidRDefault="00C12A3A" w:rsidP="00936A16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ru-RU"/>
        </w:rPr>
        <w:t>Telefon</w:t>
      </w:r>
      <w:r w:rsidR="00936A16" w:rsidRPr="00986C82">
        <w:rPr>
          <w:color w:val="000000"/>
          <w:sz w:val="22"/>
          <w:szCs w:val="22"/>
          <w:lang w:val="ru-RU"/>
        </w:rPr>
        <w:t>:</w:t>
      </w:r>
      <w:r w:rsidR="000A23C7">
        <w:rPr>
          <w:color w:val="000000"/>
          <w:sz w:val="22"/>
          <w:szCs w:val="22"/>
          <w:lang w:val="ru-RU"/>
        </w:rPr>
        <w:t xml:space="preserve"> 011/</w:t>
      </w:r>
      <w:r w:rsidR="00706955">
        <w:rPr>
          <w:color w:val="000000"/>
          <w:sz w:val="22"/>
          <w:szCs w:val="22"/>
          <w:lang w:val="ru-RU"/>
        </w:rPr>
        <w:t xml:space="preserve"> </w:t>
      </w:r>
      <w:r w:rsidR="00936A16" w:rsidRPr="00986C82">
        <w:rPr>
          <w:color w:val="000000"/>
          <w:sz w:val="22"/>
          <w:szCs w:val="22"/>
          <w:lang w:val="ru-RU"/>
        </w:rPr>
        <w:t>262</w:t>
      </w:r>
      <w:r w:rsidR="000A23C7">
        <w:rPr>
          <w:color w:val="000000"/>
          <w:sz w:val="22"/>
          <w:szCs w:val="22"/>
          <w:lang w:val="ru-RU"/>
        </w:rPr>
        <w:t xml:space="preserve"> </w:t>
      </w:r>
      <w:r w:rsidR="00936A16" w:rsidRPr="00986C82">
        <w:rPr>
          <w:color w:val="000000"/>
          <w:sz w:val="22"/>
          <w:szCs w:val="22"/>
          <w:lang w:val="ru-RU"/>
        </w:rPr>
        <w:t>1086,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 w:rsidR="000A23C7">
        <w:rPr>
          <w:color w:val="000000"/>
          <w:sz w:val="22"/>
          <w:szCs w:val="22"/>
          <w:lang w:val="sr-Cyrl-CS"/>
        </w:rPr>
        <w:t xml:space="preserve">011/ </w:t>
      </w:r>
      <w:r w:rsidR="00936A16" w:rsidRPr="00986C82">
        <w:rPr>
          <w:color w:val="000000"/>
          <w:sz w:val="22"/>
          <w:szCs w:val="22"/>
          <w:lang w:val="ru-RU"/>
        </w:rPr>
        <w:t>218</w:t>
      </w:r>
      <w:r w:rsidR="000A23C7">
        <w:rPr>
          <w:color w:val="000000"/>
          <w:sz w:val="22"/>
          <w:szCs w:val="22"/>
          <w:lang w:val="ru-RU"/>
        </w:rPr>
        <w:t xml:space="preserve"> </w:t>
      </w:r>
      <w:r w:rsidR="00936A16" w:rsidRPr="00986C82">
        <w:rPr>
          <w:color w:val="000000"/>
          <w:sz w:val="22"/>
          <w:szCs w:val="22"/>
          <w:lang w:val="ru-RU"/>
        </w:rPr>
        <w:t>2282,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 w:rsidR="000A23C7">
        <w:rPr>
          <w:color w:val="000000"/>
          <w:sz w:val="22"/>
          <w:szCs w:val="22"/>
          <w:lang w:val="sr-Cyrl-CS"/>
        </w:rPr>
        <w:t xml:space="preserve">011/ </w:t>
      </w:r>
      <w:r w:rsidR="00936A16" w:rsidRPr="00986C82">
        <w:rPr>
          <w:color w:val="000000"/>
          <w:sz w:val="22"/>
          <w:szCs w:val="22"/>
          <w:lang w:val="ru-RU"/>
        </w:rPr>
        <w:t>262</w:t>
      </w:r>
      <w:r w:rsidR="000A23C7">
        <w:rPr>
          <w:color w:val="000000"/>
          <w:sz w:val="22"/>
          <w:szCs w:val="22"/>
          <w:lang w:val="ru-RU"/>
        </w:rPr>
        <w:t xml:space="preserve"> </w:t>
      </w:r>
      <w:r w:rsidR="00936A16" w:rsidRPr="00986C82">
        <w:rPr>
          <w:color w:val="000000"/>
          <w:sz w:val="22"/>
          <w:szCs w:val="22"/>
          <w:lang w:val="ru-RU"/>
        </w:rPr>
        <w:t>2083,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 w:rsidR="000A23C7">
        <w:rPr>
          <w:color w:val="000000"/>
          <w:sz w:val="22"/>
          <w:szCs w:val="22"/>
          <w:lang w:val="sr-Cyrl-CS"/>
        </w:rPr>
        <w:t xml:space="preserve">011/ </w:t>
      </w:r>
      <w:r w:rsidR="00936A16" w:rsidRPr="00986C82">
        <w:rPr>
          <w:color w:val="000000"/>
          <w:sz w:val="22"/>
          <w:szCs w:val="22"/>
          <w:lang w:val="ru-RU"/>
        </w:rPr>
        <w:t>263</w:t>
      </w:r>
      <w:r w:rsidR="000A23C7">
        <w:rPr>
          <w:color w:val="000000"/>
          <w:sz w:val="22"/>
          <w:szCs w:val="22"/>
          <w:lang w:val="ru-RU"/>
        </w:rPr>
        <w:t xml:space="preserve"> </w:t>
      </w:r>
      <w:r w:rsidR="00936A16" w:rsidRPr="00986C82">
        <w:rPr>
          <w:color w:val="000000"/>
          <w:sz w:val="22"/>
          <w:szCs w:val="22"/>
          <w:lang w:val="ru-RU"/>
        </w:rPr>
        <w:t>4948</w:t>
      </w:r>
    </w:p>
    <w:p w:rsidR="00936A16" w:rsidRPr="00986C82" w:rsidRDefault="00C12A3A" w:rsidP="00936A16">
      <w:pPr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Fah</w:t>
      </w:r>
      <w:r w:rsidR="00936A16" w:rsidRPr="00986C82">
        <w:rPr>
          <w:color w:val="000000"/>
          <w:sz w:val="22"/>
          <w:szCs w:val="22"/>
          <w:lang w:val="ru-RU"/>
        </w:rPr>
        <w:t xml:space="preserve">: </w:t>
      </w:r>
      <w:r w:rsidR="000A23C7">
        <w:rPr>
          <w:color w:val="000000"/>
          <w:sz w:val="22"/>
          <w:szCs w:val="22"/>
          <w:lang w:val="ru-RU"/>
        </w:rPr>
        <w:t>011/</w:t>
      </w:r>
      <w:r w:rsidR="00936A16" w:rsidRPr="00986C82">
        <w:rPr>
          <w:color w:val="000000"/>
          <w:sz w:val="22"/>
          <w:szCs w:val="22"/>
          <w:lang w:val="ru-RU"/>
        </w:rPr>
        <w:t>263</w:t>
      </w:r>
      <w:r w:rsidR="000A23C7">
        <w:rPr>
          <w:color w:val="000000"/>
          <w:sz w:val="22"/>
          <w:szCs w:val="22"/>
          <w:lang w:val="ru-RU"/>
        </w:rPr>
        <w:t xml:space="preserve"> </w:t>
      </w:r>
      <w:r w:rsidR="00936A16" w:rsidRPr="00986C82">
        <w:rPr>
          <w:color w:val="000000"/>
          <w:sz w:val="22"/>
          <w:szCs w:val="22"/>
          <w:lang w:val="ru-RU"/>
        </w:rPr>
        <w:t>5599</w:t>
      </w:r>
    </w:p>
    <w:p w:rsidR="00936A16" w:rsidRPr="003C2950" w:rsidRDefault="003A1969" w:rsidP="00936A16">
      <w:pPr>
        <w:autoSpaceDE w:val="0"/>
        <w:autoSpaceDN w:val="0"/>
        <w:adjustRightInd w:val="0"/>
        <w:rPr>
          <w:b/>
          <w:i/>
          <w:color w:val="3366FF"/>
          <w:sz w:val="22"/>
          <w:szCs w:val="22"/>
          <w:u w:val="single"/>
          <w:lang w:val="ru-RU"/>
        </w:rPr>
      </w:pPr>
      <w:r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  <w:lang w:val="sr-Cyrl-CS"/>
        </w:rPr>
        <w:t>-</w:t>
      </w:r>
      <w:r w:rsidR="00C12A3A">
        <w:rPr>
          <w:color w:val="000000"/>
          <w:sz w:val="22"/>
          <w:szCs w:val="22"/>
          <w:lang w:val="sr-Cyrl-CS"/>
        </w:rPr>
        <w:t>mail</w:t>
      </w:r>
      <w:r w:rsidR="00936A16" w:rsidRPr="00986C82">
        <w:rPr>
          <w:color w:val="000000"/>
          <w:sz w:val="22"/>
          <w:szCs w:val="22"/>
          <w:lang w:val="ru-RU"/>
        </w:rPr>
        <w:t>: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hyperlink r:id="rId21" w:history="1">
        <w:r w:rsidR="00936A16" w:rsidRPr="003C2950">
          <w:rPr>
            <w:rStyle w:val="Hyperlink"/>
            <w:b/>
            <w:i/>
            <w:color w:val="3366FF"/>
            <w:sz w:val="22"/>
            <w:szCs w:val="22"/>
            <w:u w:val="single"/>
          </w:rPr>
          <w:t>office</w:t>
        </w:r>
        <w:r w:rsidR="00936A16" w:rsidRPr="003C2950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@</w:t>
        </w:r>
        <w:r w:rsidR="00936A16" w:rsidRPr="003C2950">
          <w:rPr>
            <w:rStyle w:val="Hyperlink"/>
            <w:b/>
            <w:i/>
            <w:color w:val="3366FF"/>
            <w:sz w:val="22"/>
            <w:szCs w:val="22"/>
            <w:u w:val="single"/>
          </w:rPr>
          <w:t>alsu</w:t>
        </w:r>
        <w:r w:rsidR="00936A16" w:rsidRPr="003C2950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.</w:t>
        </w:r>
        <w:r w:rsidR="00936A16" w:rsidRPr="003C2950">
          <w:rPr>
            <w:rStyle w:val="Hyperlink"/>
            <w:b/>
            <w:i/>
            <w:color w:val="3366FF"/>
            <w:sz w:val="22"/>
            <w:szCs w:val="22"/>
            <w:u w:val="single"/>
          </w:rPr>
          <w:t>gov</w:t>
        </w:r>
        <w:r w:rsidR="00936A16" w:rsidRPr="003C2950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.</w:t>
        </w:r>
        <w:r w:rsidR="00936A16" w:rsidRPr="003C2950">
          <w:rPr>
            <w:rStyle w:val="Hyperlink"/>
            <w:b/>
            <w:i/>
            <w:color w:val="3366FF"/>
            <w:sz w:val="22"/>
            <w:szCs w:val="22"/>
            <w:u w:val="single"/>
          </w:rPr>
          <w:t>rs</w:t>
        </w:r>
      </w:hyperlink>
    </w:p>
    <w:p w:rsidR="00936A16" w:rsidRPr="00706955" w:rsidRDefault="00936A16" w:rsidP="00936A16">
      <w:pPr>
        <w:autoSpaceDE w:val="0"/>
        <w:autoSpaceDN w:val="0"/>
        <w:adjustRightInd w:val="0"/>
        <w:jc w:val="both"/>
        <w:rPr>
          <w:color w:val="3366FF"/>
          <w:sz w:val="22"/>
          <w:szCs w:val="22"/>
          <w:lang w:val="sr-Cyrl-CS"/>
        </w:rPr>
      </w:pPr>
    </w:p>
    <w:p w:rsidR="00936A16" w:rsidRPr="00893BF5" w:rsidRDefault="00C12A3A" w:rsidP="00936A16">
      <w:pPr>
        <w:autoSpaceDE w:val="0"/>
        <w:autoSpaceDN w:val="0"/>
        <w:adjustRightInd w:val="0"/>
        <w:jc w:val="both"/>
        <w:rPr>
          <w:color w:val="3366FF"/>
          <w:sz w:val="22"/>
          <w:szCs w:val="22"/>
          <w:lang w:val="sr-Latn-CS"/>
        </w:rPr>
      </w:pPr>
      <w:r>
        <w:rPr>
          <w:color w:val="000000"/>
          <w:sz w:val="22"/>
          <w:szCs w:val="22"/>
          <w:lang w:val="ru-RU"/>
        </w:rPr>
        <w:t>Za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postupanje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po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zahtevima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pristup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informacijama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od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javnog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značaja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Agenciji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936A16" w:rsidRPr="00A06FE5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licenciranje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stečajnih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upravnika</w:t>
      </w:r>
      <w:r w:rsidR="00326E44" w:rsidRPr="00A06FE5">
        <w:rPr>
          <w:color w:val="000000"/>
          <w:sz w:val="22"/>
          <w:szCs w:val="22"/>
          <w:lang w:val="ru-RU"/>
        </w:rPr>
        <w:t>,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sačinjavanje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936A16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tačnost</w:t>
      </w:r>
      <w:r w:rsidR="00936A16" w:rsidRPr="00A06FE5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Informatora</w:t>
      </w:r>
      <w:r w:rsidR="00936A16" w:rsidRPr="00A06FE5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ovlašćena</w:t>
      </w:r>
      <w:r w:rsidR="00B052CA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je</w:t>
      </w:r>
      <w:r w:rsidR="00B052CA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B052CA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odgovorna</w:t>
      </w:r>
      <w:r w:rsidR="00B052CA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Dragana</w:t>
      </w:r>
      <w:r w:rsidR="000A23C7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Smiljević</w:t>
      </w:r>
      <w:r w:rsidR="00936A16" w:rsidRPr="00A06FE5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zamenik</w:t>
      </w:r>
      <w:r w:rsidR="00EB7828" w:rsidRP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direktora</w:t>
      </w:r>
      <w:r w:rsidR="006A5C31" w:rsidRPr="00A06FE5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e</w:t>
      </w:r>
      <w:r w:rsidR="006A5C31" w:rsidRPr="00A06FE5">
        <w:rPr>
          <w:color w:val="000000"/>
          <w:sz w:val="22"/>
          <w:szCs w:val="22"/>
          <w:lang w:val="ru-RU"/>
        </w:rPr>
        <w:t>-</w:t>
      </w:r>
      <w:r>
        <w:rPr>
          <w:color w:val="000000"/>
          <w:sz w:val="22"/>
          <w:szCs w:val="22"/>
          <w:lang w:val="ru-RU"/>
        </w:rPr>
        <w:t>mail</w:t>
      </w:r>
      <w:r w:rsidR="006A5C31" w:rsidRPr="00A06FE5">
        <w:rPr>
          <w:color w:val="000000"/>
          <w:sz w:val="22"/>
          <w:szCs w:val="22"/>
          <w:lang w:val="ru-RU"/>
        </w:rPr>
        <w:t>:</w:t>
      </w:r>
      <w:r w:rsidR="00936A16" w:rsidRPr="00A06FE5">
        <w:rPr>
          <w:color w:val="000000"/>
          <w:sz w:val="22"/>
          <w:szCs w:val="22"/>
          <w:lang w:val="ru-RU"/>
        </w:rPr>
        <w:t xml:space="preserve">  </w:t>
      </w:r>
      <w:hyperlink r:id="rId22" w:history="1">
        <w:r w:rsidR="00893BF5" w:rsidRPr="00A06FE5">
          <w:rPr>
            <w:rStyle w:val="Hyperlink"/>
            <w:b/>
            <w:i/>
            <w:sz w:val="22"/>
            <w:szCs w:val="22"/>
            <w:lang w:val="sr-Latn-CS"/>
          </w:rPr>
          <w:t>dragana.smiljevic</w:t>
        </w:r>
        <w:r w:rsidR="00893BF5" w:rsidRPr="00A06FE5">
          <w:rPr>
            <w:rStyle w:val="Hyperlink"/>
            <w:b/>
            <w:i/>
            <w:sz w:val="22"/>
            <w:szCs w:val="22"/>
            <w:lang w:val="ru-RU"/>
          </w:rPr>
          <w:t>@</w:t>
        </w:r>
        <w:r w:rsidR="00893BF5" w:rsidRPr="00A06FE5">
          <w:rPr>
            <w:rStyle w:val="Hyperlink"/>
            <w:b/>
            <w:i/>
            <w:sz w:val="22"/>
            <w:szCs w:val="22"/>
          </w:rPr>
          <w:t>alsu</w:t>
        </w:r>
        <w:r w:rsidR="00893BF5" w:rsidRPr="00A06FE5">
          <w:rPr>
            <w:rStyle w:val="Hyperlink"/>
            <w:b/>
            <w:i/>
            <w:sz w:val="22"/>
            <w:szCs w:val="22"/>
            <w:lang w:val="ru-RU"/>
          </w:rPr>
          <w:t>.</w:t>
        </w:r>
        <w:r w:rsidR="00893BF5" w:rsidRPr="00A06FE5">
          <w:rPr>
            <w:rStyle w:val="Hyperlink"/>
            <w:b/>
            <w:i/>
            <w:sz w:val="22"/>
            <w:szCs w:val="22"/>
          </w:rPr>
          <w:t>gov</w:t>
        </w:r>
        <w:r w:rsidR="00893BF5" w:rsidRPr="00A06FE5">
          <w:rPr>
            <w:rStyle w:val="Hyperlink"/>
            <w:b/>
            <w:i/>
            <w:sz w:val="22"/>
            <w:szCs w:val="22"/>
            <w:lang w:val="ru-RU"/>
          </w:rPr>
          <w:t>.</w:t>
        </w:r>
        <w:r w:rsidR="00893BF5" w:rsidRPr="00A06FE5">
          <w:rPr>
            <w:rStyle w:val="Hyperlink"/>
            <w:b/>
            <w:i/>
            <w:sz w:val="22"/>
            <w:szCs w:val="22"/>
          </w:rPr>
          <w:t>rs</w:t>
        </w:r>
      </w:hyperlink>
    </w:p>
    <w:p w:rsidR="001C3B82" w:rsidRPr="00706955" w:rsidRDefault="001C3B82" w:rsidP="00936A16">
      <w:pPr>
        <w:autoSpaceDE w:val="0"/>
        <w:autoSpaceDN w:val="0"/>
        <w:adjustRightInd w:val="0"/>
        <w:jc w:val="both"/>
        <w:rPr>
          <w:color w:val="3366FF"/>
          <w:sz w:val="22"/>
          <w:szCs w:val="22"/>
          <w:lang w:val="sr-Cyrl-CS"/>
        </w:rPr>
      </w:pPr>
    </w:p>
    <w:p w:rsidR="006A5C31" w:rsidRDefault="00C12A3A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Saglasno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članu</w:t>
      </w:r>
      <w:r w:rsidR="00936A16" w:rsidRPr="00986C82">
        <w:rPr>
          <w:color w:val="000000"/>
          <w:sz w:val="22"/>
          <w:szCs w:val="22"/>
          <w:lang w:val="ru-RU"/>
        </w:rPr>
        <w:t xml:space="preserve"> 4</w:t>
      </w:r>
      <w:r w:rsidR="00A06FE5">
        <w:rPr>
          <w:color w:val="000000"/>
          <w:sz w:val="22"/>
          <w:szCs w:val="22"/>
          <w:lang w:val="ru-RU"/>
        </w:rPr>
        <w:t xml:space="preserve">9. </w:t>
      </w:r>
      <w:r>
        <w:rPr>
          <w:color w:val="000000"/>
          <w:sz w:val="22"/>
          <w:szCs w:val="22"/>
          <w:lang w:val="ru-RU"/>
        </w:rPr>
        <w:t>Zakona</w:t>
      </w:r>
      <w:r w:rsid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</w:t>
      </w:r>
      <w:r w:rsid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javnim</w:t>
      </w:r>
      <w:r w:rsidR="00A06F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agencijama</w:t>
      </w:r>
      <w:r w:rsidR="00A06FE5">
        <w:rPr>
          <w:color w:val="000000"/>
          <w:sz w:val="22"/>
          <w:szCs w:val="22"/>
          <w:lang w:val="ru-RU"/>
        </w:rPr>
        <w:t xml:space="preserve"> (</w:t>
      </w:r>
      <w:r w:rsidR="00936A16" w:rsidRPr="00986C82">
        <w:rPr>
          <w:color w:val="000000"/>
          <w:sz w:val="22"/>
          <w:szCs w:val="22"/>
          <w:lang w:val="ru-RU"/>
        </w:rPr>
        <w:t>„</w:t>
      </w:r>
      <w:r>
        <w:rPr>
          <w:color w:val="000000"/>
          <w:sz w:val="22"/>
          <w:szCs w:val="22"/>
          <w:lang w:val="ru-RU"/>
        </w:rPr>
        <w:t>Službeni</w:t>
      </w:r>
      <w:r w:rsidR="003B25CF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glasnik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RS</w:t>
      </w:r>
      <w:r w:rsidR="00936A16" w:rsidRPr="00986C82">
        <w:rPr>
          <w:color w:val="000000"/>
          <w:sz w:val="22"/>
          <w:szCs w:val="22"/>
          <w:lang w:val="ru-RU"/>
        </w:rPr>
        <w:t>“</w:t>
      </w:r>
      <w:r w:rsidR="003B25CF">
        <w:rPr>
          <w:color w:val="000000"/>
          <w:sz w:val="22"/>
          <w:szCs w:val="22"/>
          <w:lang w:val="ru-RU"/>
        </w:rPr>
        <w:t>,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br</w:t>
      </w:r>
      <w:r w:rsidR="00936A16" w:rsidRPr="00986C82">
        <w:rPr>
          <w:color w:val="000000"/>
          <w:sz w:val="22"/>
          <w:szCs w:val="22"/>
          <w:lang w:val="ru-RU"/>
        </w:rPr>
        <w:t>. 18/05</w:t>
      </w:r>
      <w:r w:rsidR="003B25CF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936A16" w:rsidRPr="00986C82">
        <w:rPr>
          <w:color w:val="000000"/>
          <w:sz w:val="22"/>
          <w:szCs w:val="22"/>
          <w:lang w:val="ru-RU"/>
        </w:rPr>
        <w:t xml:space="preserve"> 81/05</w:t>
      </w:r>
      <w:r w:rsidR="000A23C7">
        <w:rPr>
          <w:color w:val="000000"/>
          <w:sz w:val="22"/>
          <w:szCs w:val="22"/>
          <w:lang w:val="sr-Latn-CS"/>
        </w:rPr>
        <w:t>-</w:t>
      </w:r>
      <w:r>
        <w:rPr>
          <w:color w:val="000000"/>
          <w:sz w:val="22"/>
          <w:szCs w:val="22"/>
          <w:lang w:val="sr-Cyrl-CS"/>
        </w:rPr>
        <w:t>ispravka</w:t>
      </w:r>
      <w:r w:rsidR="00936A16" w:rsidRPr="00986C82">
        <w:rPr>
          <w:color w:val="000000"/>
          <w:sz w:val="22"/>
          <w:szCs w:val="22"/>
          <w:lang w:val="ru-RU"/>
        </w:rPr>
        <w:t>)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Upravni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odbor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ovlastio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Mirka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Stojkova</w:t>
      </w:r>
      <w:r w:rsidR="00936A16" w:rsidRPr="0083536C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člana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Upravnog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odbora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da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prima</w:t>
      </w:r>
      <w:r w:rsidR="00936A16" w:rsidRPr="0083536C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razmatra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primedbe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predloge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korisnika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usluga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vezanih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rad</w:t>
      </w:r>
      <w:r w:rsidR="00936A16" w:rsidRPr="0083536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936A16" w:rsidRPr="00986C82">
        <w:rPr>
          <w:color w:val="000000"/>
          <w:sz w:val="22"/>
          <w:szCs w:val="22"/>
          <w:lang w:val="ru-RU"/>
        </w:rPr>
        <w:t>.</w:t>
      </w:r>
      <w:r w:rsidR="00D751EF">
        <w:rPr>
          <w:color w:val="000000"/>
          <w:sz w:val="22"/>
          <w:szCs w:val="22"/>
          <w:lang w:val="ru-RU"/>
        </w:rPr>
        <w:t xml:space="preserve"> </w:t>
      </w:r>
    </w:p>
    <w:p w:rsidR="00936A16" w:rsidRDefault="00C12A3A" w:rsidP="00936A1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Latn-CS"/>
        </w:rPr>
      </w:pPr>
      <w:r>
        <w:rPr>
          <w:b/>
          <w:color w:val="000000"/>
          <w:sz w:val="22"/>
          <w:szCs w:val="22"/>
          <w:lang w:val="ru-RU"/>
        </w:rPr>
        <w:lastRenderedPageBreak/>
        <w:t>Svoje</w:t>
      </w:r>
      <w:r w:rsidR="00936A16" w:rsidRPr="00DE66AC">
        <w:rPr>
          <w:b/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primedbe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i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predloge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korisnici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mogu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slati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na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adresu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Agencije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ili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na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e</w:t>
      </w:r>
      <w:r w:rsidR="00A06FE5">
        <w:rPr>
          <w:b/>
          <w:color w:val="000000"/>
          <w:sz w:val="22"/>
          <w:szCs w:val="22"/>
          <w:lang w:val="sr-Cyrl-CS"/>
        </w:rPr>
        <w:t>-</w:t>
      </w:r>
      <w:r>
        <w:rPr>
          <w:b/>
          <w:color w:val="000000"/>
          <w:sz w:val="22"/>
          <w:szCs w:val="22"/>
          <w:lang w:val="sr-Cyrl-CS"/>
        </w:rPr>
        <w:t>mail</w:t>
      </w:r>
      <w:r w:rsidR="00936A16" w:rsidRPr="00DE66AC">
        <w:rPr>
          <w:b/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adresu</w:t>
      </w:r>
      <w:r w:rsidR="0083536C">
        <w:rPr>
          <w:b/>
          <w:color w:val="000000"/>
          <w:sz w:val="22"/>
          <w:szCs w:val="22"/>
          <w:lang w:val="sr-Latn-CS"/>
        </w:rPr>
        <w:t>:</w:t>
      </w:r>
      <w:r w:rsidR="00936A16" w:rsidRPr="00DE66AC">
        <w:rPr>
          <w:b/>
          <w:color w:val="000000"/>
          <w:sz w:val="22"/>
          <w:szCs w:val="22"/>
          <w:lang w:val="sr-Cyrl-CS"/>
        </w:rPr>
        <w:t xml:space="preserve"> </w:t>
      </w:r>
      <w:hyperlink r:id="rId23" w:history="1">
        <w:r w:rsidR="006069A5" w:rsidRPr="00DE553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office@alsu.gov.rs</w:t>
        </w:r>
      </w:hyperlink>
      <w:r w:rsidR="006069A5" w:rsidRPr="006069A5">
        <w:rPr>
          <w:b/>
          <w:i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sa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naznakom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za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Mirka</w:t>
      </w:r>
      <w:r w:rsidR="00936A16" w:rsidRPr="00DE66AC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Stojkova</w:t>
      </w:r>
      <w:r w:rsidR="00936A16" w:rsidRPr="00DE66AC">
        <w:rPr>
          <w:b/>
          <w:color w:val="000000"/>
          <w:sz w:val="22"/>
          <w:szCs w:val="22"/>
          <w:lang w:val="ru-RU"/>
        </w:rPr>
        <w:t>.</w:t>
      </w:r>
    </w:p>
    <w:p w:rsidR="0083536C" w:rsidRPr="0083536C" w:rsidRDefault="0083536C" w:rsidP="00936A1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Latn-CS"/>
        </w:rPr>
      </w:pPr>
    </w:p>
    <w:p w:rsidR="00936A16" w:rsidRPr="00986C82" w:rsidRDefault="00C12A3A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O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kontakt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podacima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adresama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elektronsku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poštu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svake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organizacione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jedinice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postoje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inform</w:t>
      </w:r>
      <w:r>
        <w:rPr>
          <w:color w:val="000000"/>
          <w:sz w:val="22"/>
          <w:szCs w:val="22"/>
          <w:lang w:val="sr-Cyrl-CS"/>
        </w:rPr>
        <w:t>acije</w:t>
      </w:r>
      <w:r w:rsidR="00E7244D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delu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koji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sadrži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prikaz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</w:t>
      </w:r>
      <w:r>
        <w:rPr>
          <w:color w:val="000000"/>
          <w:sz w:val="22"/>
          <w:szCs w:val="22"/>
          <w:lang w:val="ru-RU"/>
        </w:rPr>
        <w:t>rganizacion</w:t>
      </w:r>
      <w:r>
        <w:rPr>
          <w:color w:val="000000"/>
          <w:sz w:val="22"/>
          <w:szCs w:val="22"/>
          <w:lang w:val="sr-Cyrl-CS"/>
        </w:rPr>
        <w:t>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struktur</w:t>
      </w:r>
      <w:r>
        <w:rPr>
          <w:color w:val="000000"/>
          <w:sz w:val="22"/>
          <w:szCs w:val="22"/>
          <w:lang w:val="sr-Cyrl-CS"/>
        </w:rPr>
        <w:t>e</w:t>
      </w:r>
      <w:r w:rsidR="00D964E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936A16" w:rsidRPr="00986C82">
        <w:rPr>
          <w:color w:val="000000"/>
          <w:sz w:val="22"/>
          <w:szCs w:val="22"/>
          <w:lang w:val="ru-RU"/>
        </w:rPr>
        <w:t>.</w:t>
      </w:r>
    </w:p>
    <w:p w:rsidR="00936A16" w:rsidRPr="00986C82" w:rsidRDefault="00936A16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936A16" w:rsidRPr="00986C82" w:rsidRDefault="00936A16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sr-Cyrl-CS"/>
        </w:rPr>
      </w:pPr>
      <w:r w:rsidRPr="00D751EF">
        <w:rPr>
          <w:b/>
          <w:color w:val="000000"/>
          <w:sz w:val="22"/>
          <w:szCs w:val="22"/>
          <w:lang w:val="sr-Cyrl-CS"/>
        </w:rPr>
        <w:t>4.</w:t>
      </w:r>
      <w:r w:rsidR="001C3B82" w:rsidRPr="00D751EF">
        <w:rPr>
          <w:b/>
          <w:color w:val="000000"/>
          <w:sz w:val="22"/>
          <w:szCs w:val="22"/>
          <w:lang w:val="sr-Cyrl-CS"/>
        </w:rPr>
        <w:t>5</w:t>
      </w:r>
      <w:r w:rsidRPr="00D751EF">
        <w:rPr>
          <w:b/>
          <w:color w:val="000000"/>
          <w:sz w:val="22"/>
          <w:szCs w:val="22"/>
          <w:lang w:val="sr-Cyrl-CS"/>
        </w:rPr>
        <w:t>.</w:t>
      </w:r>
      <w:r w:rsidR="00DE5533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KONTAKT</w:t>
      </w:r>
      <w:r w:rsidR="00526C42" w:rsidRP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PODACI</w:t>
      </w:r>
      <w:r w:rsidR="00526C42" w:rsidRP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LICA</w:t>
      </w:r>
      <w:r w:rsidR="00526C42" w:rsidRP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KOJA</w:t>
      </w:r>
      <w:r w:rsidR="00526C42" w:rsidRP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SU</w:t>
      </w:r>
      <w:r w:rsidR="00526C42" w:rsidRP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OVLAŠĆENA</w:t>
      </w:r>
      <w:r w:rsidR="00526C42" w:rsidRP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ZA</w:t>
      </w:r>
      <w:r w:rsidR="00526C42" w:rsidRP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SARADNJU</w:t>
      </w:r>
      <w:r w:rsidR="00526C42" w:rsidRP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SA</w:t>
      </w:r>
      <w:r w:rsidR="00526C42" w:rsidRP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NOVINARIMA</w:t>
      </w:r>
      <w:r w:rsidR="00526C42" w:rsidRP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I</w:t>
      </w:r>
      <w:r w:rsidR="00526C42" w:rsidRP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JAVNIM</w:t>
      </w:r>
      <w:r w:rsidR="00526C42" w:rsidRP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GLASILIMA</w:t>
      </w:r>
    </w:p>
    <w:p w:rsidR="00936A16" w:rsidRPr="00986C82" w:rsidRDefault="00936A16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936A16" w:rsidRPr="00DE5533" w:rsidRDefault="00C12A3A" w:rsidP="00936A16">
      <w:pPr>
        <w:autoSpaceDE w:val="0"/>
        <w:autoSpaceDN w:val="0"/>
        <w:adjustRightInd w:val="0"/>
        <w:jc w:val="both"/>
        <w:rPr>
          <w:color w:val="3366FF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Za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saradnju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novinarima</w:t>
      </w:r>
      <w:r w:rsidR="00C3069A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C3069A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javnim</w:t>
      </w:r>
      <w:r w:rsidR="00C3069A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glasilima</w:t>
      </w:r>
      <w:r w:rsidR="00C3069A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ovlašćen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je</w:t>
      </w:r>
      <w:r w:rsidR="0069099E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direktor</w:t>
      </w:r>
      <w:r w:rsidR="0069099E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Agencije</w:t>
      </w:r>
      <w:r w:rsidR="0069099E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Siniša</w:t>
      </w:r>
      <w:r w:rsidR="0069099E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Kukić</w:t>
      </w:r>
      <w:r w:rsidR="00936A16" w:rsidRPr="00986C82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a</w:t>
      </w:r>
      <w:r>
        <w:rPr>
          <w:color w:val="000000"/>
          <w:sz w:val="22"/>
          <w:szCs w:val="22"/>
          <w:lang w:val="ru-RU"/>
        </w:rPr>
        <w:t>dresa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elektronske</w:t>
      </w:r>
      <w:r w:rsidR="00936A16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pošte</w:t>
      </w:r>
      <w:r w:rsidR="00936A16" w:rsidRPr="00986C82">
        <w:rPr>
          <w:color w:val="000000"/>
          <w:sz w:val="22"/>
          <w:szCs w:val="22"/>
          <w:lang w:val="ru-RU"/>
        </w:rPr>
        <w:t xml:space="preserve">: </w:t>
      </w:r>
      <w:hyperlink r:id="rId24" w:history="1">
        <w:r w:rsidR="0069099E" w:rsidRPr="00DE5533">
          <w:rPr>
            <w:rStyle w:val="Hyperlink"/>
            <w:b/>
            <w:i/>
            <w:color w:val="3366FF"/>
            <w:sz w:val="22"/>
            <w:szCs w:val="22"/>
            <w:u w:val="single"/>
          </w:rPr>
          <w:t>sinisa.kukic</w:t>
        </w:r>
        <w:r w:rsidR="00936A16" w:rsidRPr="00DE5533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@</w:t>
        </w:r>
        <w:r w:rsidR="00936A16" w:rsidRPr="00DE5533">
          <w:rPr>
            <w:rStyle w:val="Hyperlink"/>
            <w:b/>
            <w:i/>
            <w:color w:val="3366FF"/>
            <w:sz w:val="22"/>
            <w:szCs w:val="22"/>
            <w:u w:val="single"/>
          </w:rPr>
          <w:t>alsu</w:t>
        </w:r>
        <w:r w:rsidR="00936A16" w:rsidRPr="00DE5533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.</w:t>
        </w:r>
        <w:r w:rsidR="00936A16" w:rsidRPr="00DE5533">
          <w:rPr>
            <w:rStyle w:val="Hyperlink"/>
            <w:b/>
            <w:i/>
            <w:color w:val="3366FF"/>
            <w:sz w:val="22"/>
            <w:szCs w:val="22"/>
            <w:u w:val="single"/>
          </w:rPr>
          <w:t>gov</w:t>
        </w:r>
        <w:r w:rsidR="00936A16" w:rsidRPr="00DE5533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.</w:t>
        </w:r>
        <w:r w:rsidR="00936A16" w:rsidRPr="00DE5533">
          <w:rPr>
            <w:rStyle w:val="Hyperlink"/>
            <w:b/>
            <w:i/>
            <w:color w:val="3366FF"/>
            <w:sz w:val="22"/>
            <w:szCs w:val="22"/>
            <w:u w:val="single"/>
          </w:rPr>
          <w:t>rs</w:t>
        </w:r>
      </w:hyperlink>
    </w:p>
    <w:p w:rsidR="00936A16" w:rsidRPr="00986C82" w:rsidRDefault="00936A16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9F2D19" w:rsidRDefault="00170700" w:rsidP="009F2D19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val="ru-RU"/>
        </w:rPr>
      </w:pPr>
      <w:r w:rsidRPr="00D751EF">
        <w:rPr>
          <w:b/>
          <w:color w:val="000000"/>
          <w:sz w:val="22"/>
          <w:szCs w:val="22"/>
          <w:lang w:val="ru-RU"/>
        </w:rPr>
        <w:t>4.</w:t>
      </w:r>
      <w:r w:rsidR="001C3B82" w:rsidRPr="00D751EF">
        <w:rPr>
          <w:b/>
          <w:color w:val="000000"/>
          <w:sz w:val="22"/>
          <w:szCs w:val="22"/>
          <w:lang w:val="ru-RU"/>
        </w:rPr>
        <w:t>6</w:t>
      </w:r>
      <w:r w:rsidRPr="00D751EF">
        <w:rPr>
          <w:b/>
          <w:color w:val="000000"/>
          <w:sz w:val="22"/>
          <w:szCs w:val="22"/>
          <w:lang w:val="ru-RU"/>
        </w:rPr>
        <w:t>.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OVLAŠĆENA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LICA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VRŠENJE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STRUČNOG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NADZORA</w:t>
      </w:r>
      <w:r w:rsidR="009F2D19" w:rsidRPr="00986C82">
        <w:rPr>
          <w:color w:val="000000"/>
          <w:sz w:val="22"/>
          <w:szCs w:val="22"/>
          <w:lang w:val="ru-RU"/>
        </w:rPr>
        <w:t xml:space="preserve">  </w:t>
      </w:r>
      <w:r w:rsidR="00C12A3A">
        <w:rPr>
          <w:b/>
          <w:color w:val="000000"/>
          <w:sz w:val="22"/>
          <w:szCs w:val="22"/>
          <w:lang w:val="ru-RU"/>
        </w:rPr>
        <w:t>LICENCIRANIH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STEČAJNIH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UPRAVNIKA</w:t>
      </w:r>
      <w:r w:rsidR="009F2D19">
        <w:rPr>
          <w:color w:val="000000"/>
          <w:sz w:val="22"/>
          <w:szCs w:val="22"/>
          <w:lang w:val="ru-RU"/>
        </w:rPr>
        <w:t xml:space="preserve"> </w:t>
      </w:r>
    </w:p>
    <w:p w:rsidR="009F2D19" w:rsidRDefault="009F2D19" w:rsidP="009F2D1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936A16" w:rsidRPr="00986C82" w:rsidRDefault="00C12A3A" w:rsidP="009F2D1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Supervizori</w:t>
      </w:r>
      <w:r w:rsidR="0017070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imaju</w:t>
      </w:r>
      <w:r w:rsidR="0017070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propisana</w:t>
      </w:r>
      <w:r w:rsidR="0017070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identifikaciona</w:t>
      </w:r>
      <w:r w:rsidR="0017070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obeležja</w:t>
      </w:r>
      <w:r w:rsidR="0017070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tj</w:t>
      </w:r>
      <w:r w:rsidR="00170700" w:rsidRPr="00986C82">
        <w:rPr>
          <w:color w:val="000000"/>
          <w:sz w:val="22"/>
          <w:szCs w:val="22"/>
          <w:lang w:val="ru-RU"/>
        </w:rPr>
        <w:t>.</w:t>
      </w:r>
      <w:r w:rsidR="00590824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legitimacije</w:t>
      </w:r>
      <w:r w:rsidR="00170700" w:rsidRPr="00986C82">
        <w:rPr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Ova</w:t>
      </w:r>
      <w:r w:rsidR="0017070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obeležja</w:t>
      </w:r>
      <w:r w:rsidR="0017070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su</w:t>
      </w:r>
      <w:r w:rsidR="0017070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propisana</w:t>
      </w:r>
      <w:r w:rsidR="0017070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Pravilnikom</w:t>
      </w:r>
      <w:r w:rsidR="0017070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</w:t>
      </w:r>
      <w:r w:rsidR="0017070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službenoj</w:t>
      </w:r>
      <w:r w:rsidR="001042E2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legitimaciji</w:t>
      </w:r>
      <w:r w:rsidR="001042E2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supervizora</w:t>
      </w:r>
      <w:r w:rsidR="001042E2" w:rsidRPr="00986C82">
        <w:rPr>
          <w:color w:val="000000"/>
          <w:sz w:val="22"/>
          <w:szCs w:val="22"/>
          <w:lang w:val="ru-RU"/>
        </w:rPr>
        <w:t xml:space="preserve"> </w:t>
      </w:r>
      <w:r w:rsidR="008B14B5">
        <w:rPr>
          <w:color w:val="000000"/>
          <w:sz w:val="22"/>
          <w:szCs w:val="22"/>
          <w:lang w:val="ru-RU"/>
        </w:rPr>
        <w:t>(</w:t>
      </w:r>
      <w:r w:rsidR="008B14B5">
        <w:rPr>
          <w:color w:val="000000"/>
          <w:sz w:val="22"/>
          <w:szCs w:val="22"/>
          <w:lang w:val="sr-Latn-CS"/>
        </w:rPr>
        <w:t>„</w:t>
      </w:r>
      <w:r>
        <w:rPr>
          <w:color w:val="000000"/>
          <w:sz w:val="22"/>
          <w:szCs w:val="22"/>
          <w:lang w:val="ru-RU"/>
        </w:rPr>
        <w:t>Službeni</w:t>
      </w:r>
      <w:r w:rsidR="00170700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glasnik</w:t>
      </w:r>
      <w:r w:rsidR="008B14B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RS</w:t>
      </w:r>
      <w:r w:rsidR="008B14B5">
        <w:rPr>
          <w:color w:val="000000"/>
          <w:sz w:val="22"/>
          <w:szCs w:val="22"/>
          <w:lang w:val="sr-Latn-CS"/>
        </w:rPr>
        <w:t>“</w:t>
      </w:r>
      <w:r w:rsidR="003B25CF">
        <w:rPr>
          <w:color w:val="000000"/>
          <w:sz w:val="22"/>
          <w:szCs w:val="22"/>
          <w:lang w:val="sr-Cyrl-CS"/>
        </w:rPr>
        <w:t>,</w:t>
      </w:r>
      <w:r w:rsidR="008B14B5"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ru-RU"/>
        </w:rPr>
        <w:t>broj</w:t>
      </w:r>
      <w:r w:rsidR="00170700" w:rsidRPr="00986C82">
        <w:rPr>
          <w:color w:val="000000"/>
          <w:sz w:val="22"/>
          <w:szCs w:val="22"/>
          <w:lang w:val="ru-RU"/>
        </w:rPr>
        <w:t xml:space="preserve"> </w:t>
      </w:r>
      <w:r w:rsidR="001042E2" w:rsidRPr="00986C82">
        <w:rPr>
          <w:color w:val="000000"/>
          <w:sz w:val="22"/>
          <w:szCs w:val="22"/>
          <w:lang w:val="ru-RU"/>
        </w:rPr>
        <w:t xml:space="preserve">11/10). </w:t>
      </w:r>
    </w:p>
    <w:p w:rsidR="00170700" w:rsidRPr="00986C82" w:rsidRDefault="00170700" w:rsidP="00936A16">
      <w:pPr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</w:p>
    <w:p w:rsidR="00936A16" w:rsidRPr="00986C82" w:rsidRDefault="001C3B82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ru-RU"/>
        </w:rPr>
      </w:pPr>
      <w:r w:rsidRPr="00590824">
        <w:rPr>
          <w:b/>
          <w:color w:val="000000"/>
          <w:sz w:val="22"/>
          <w:szCs w:val="22"/>
          <w:lang w:val="sr-Cyrl-CS"/>
        </w:rPr>
        <w:t>4.7.</w:t>
      </w:r>
      <w:r w:rsidRPr="00986C82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PRISTUPAČNOST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DRŽAVNOG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ORGANA</w:t>
      </w:r>
      <w:r w:rsidR="00590824">
        <w:rPr>
          <w:b/>
          <w:color w:val="000000"/>
          <w:sz w:val="22"/>
          <w:szCs w:val="22"/>
          <w:lang w:val="ru-RU"/>
        </w:rPr>
        <w:t xml:space="preserve">, </w:t>
      </w:r>
      <w:r w:rsidR="00C12A3A">
        <w:rPr>
          <w:b/>
          <w:color w:val="000000"/>
          <w:sz w:val="22"/>
          <w:szCs w:val="22"/>
          <w:lang w:val="ru-RU"/>
        </w:rPr>
        <w:t>NJEGOVIH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ORGANIZACIONIH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JEDINICA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LICIMA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SA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POSEBNIM</w:t>
      </w:r>
      <w:r w:rsidR="00590824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POTREBAMA</w:t>
      </w:r>
    </w:p>
    <w:p w:rsidR="001C3B82" w:rsidRPr="00986C82" w:rsidRDefault="001C3B82" w:rsidP="001C3B8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936A16" w:rsidRPr="00986C82" w:rsidRDefault="00C12A3A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Agencija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obavlja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poslove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prostorijama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nalaze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trećem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spratu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višespratne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zgrade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koju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nije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moguć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jednostavan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pristup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svim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delovima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objekta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licima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posebnim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potrebama</w:t>
      </w:r>
      <w:r w:rsidR="00936A16" w:rsidRPr="00986C82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naročito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onima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koja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koriste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pomagala</w:t>
      </w:r>
      <w:r w:rsidR="0083536C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tipa</w:t>
      </w:r>
      <w:r w:rsidR="0083536C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invalidska</w:t>
      </w:r>
      <w:r w:rsidR="0083536C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kolica</w:t>
      </w:r>
      <w:r w:rsidR="0083536C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83536C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sl</w:t>
      </w:r>
      <w:r w:rsidR="0083536C">
        <w:rPr>
          <w:color w:val="000000"/>
          <w:sz w:val="22"/>
          <w:szCs w:val="22"/>
          <w:lang w:val="sr-Cyrl-CS"/>
        </w:rPr>
        <w:t xml:space="preserve">. </w:t>
      </w:r>
      <w:r>
        <w:rPr>
          <w:color w:val="000000"/>
          <w:sz w:val="22"/>
          <w:szCs w:val="22"/>
          <w:lang w:val="sr-Cyrl-CS"/>
        </w:rPr>
        <w:t>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situaciji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kada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radni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prostor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koristi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osnovu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zakupa</w:t>
      </w:r>
      <w:r w:rsidR="00936A16" w:rsidRPr="00986C82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izmena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delova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zgrade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zavisi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isključivo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njenog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vlasnika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tj</w:t>
      </w:r>
      <w:r w:rsidR="00936A16" w:rsidRPr="00986C82">
        <w:rPr>
          <w:color w:val="000000"/>
          <w:sz w:val="22"/>
          <w:szCs w:val="22"/>
          <w:lang w:val="sr-Cyrl-CS"/>
        </w:rPr>
        <w:t xml:space="preserve">. </w:t>
      </w:r>
      <w:r>
        <w:rPr>
          <w:color w:val="000000"/>
          <w:sz w:val="22"/>
          <w:szCs w:val="22"/>
          <w:lang w:val="sr-Cyrl-CS"/>
        </w:rPr>
        <w:t>zakupodavca</w:t>
      </w:r>
      <w:r w:rsidR="00936A16" w:rsidRPr="00986C82">
        <w:rPr>
          <w:color w:val="000000"/>
          <w:sz w:val="22"/>
          <w:szCs w:val="22"/>
          <w:lang w:val="sr-Cyrl-CS"/>
        </w:rPr>
        <w:t xml:space="preserve">. </w:t>
      </w:r>
      <w:r>
        <w:rPr>
          <w:color w:val="000000"/>
          <w:sz w:val="22"/>
          <w:szCs w:val="22"/>
          <w:lang w:val="sr-Cyrl-CS"/>
        </w:rPr>
        <w:t>Očekuje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trajno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rešavanje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problema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poslovnog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prostora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potrebe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Agencije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kojem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će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svakako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voditi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računa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licima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posebnim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potrebama</w:t>
      </w:r>
      <w:r w:rsidR="001512DC">
        <w:rPr>
          <w:color w:val="000000"/>
          <w:sz w:val="22"/>
          <w:szCs w:val="22"/>
          <w:lang w:val="sr-Cyrl-CS"/>
        </w:rPr>
        <w:t>.</w:t>
      </w:r>
    </w:p>
    <w:p w:rsidR="00936A16" w:rsidRPr="00986C82" w:rsidRDefault="00936A16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936A16" w:rsidRPr="009F2D19" w:rsidRDefault="00936A16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sr-Cyrl-CS"/>
        </w:rPr>
      </w:pPr>
      <w:r w:rsidRPr="00590824">
        <w:rPr>
          <w:b/>
          <w:color w:val="000000"/>
          <w:sz w:val="22"/>
          <w:szCs w:val="22"/>
          <w:lang w:val="sr-Cyrl-CS"/>
        </w:rPr>
        <w:t>4.</w:t>
      </w:r>
      <w:r w:rsidR="001C3B82" w:rsidRPr="00590824">
        <w:rPr>
          <w:b/>
          <w:color w:val="000000"/>
          <w:sz w:val="22"/>
          <w:szCs w:val="22"/>
          <w:lang w:val="sr-Cyrl-CS"/>
        </w:rPr>
        <w:t>8</w:t>
      </w:r>
      <w:r w:rsidRPr="00590824">
        <w:rPr>
          <w:b/>
          <w:color w:val="000000"/>
          <w:sz w:val="22"/>
          <w:szCs w:val="22"/>
          <w:lang w:val="sr-Cyrl-CS"/>
        </w:rPr>
        <w:t>.</w:t>
      </w:r>
      <w:r w:rsidR="00DE5533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MOGUĆN</w:t>
      </w:r>
      <w:r w:rsidR="009F2D19" w:rsidRPr="009F2D19">
        <w:rPr>
          <w:b/>
          <w:color w:val="000000"/>
          <w:sz w:val="22"/>
          <w:szCs w:val="22"/>
          <w:lang w:val="sr-Latn-CS"/>
        </w:rPr>
        <w:t>O</w:t>
      </w:r>
      <w:r w:rsidR="00C12A3A">
        <w:rPr>
          <w:b/>
          <w:color w:val="000000"/>
          <w:sz w:val="22"/>
          <w:szCs w:val="22"/>
          <w:lang w:val="ru-RU"/>
        </w:rPr>
        <w:t>ST</w:t>
      </w:r>
      <w:r w:rsidR="009F2D19" w:rsidRPr="009F2D19">
        <w:rPr>
          <w:b/>
          <w:color w:val="000000"/>
          <w:sz w:val="22"/>
          <w:szCs w:val="22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PRISUSTVA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SEDNICAMA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DRŽAVNOG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NEPOSREDNOG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UVIDA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U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RAD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DRŽAVNOG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, </w:t>
      </w:r>
      <w:r w:rsidR="00C12A3A">
        <w:rPr>
          <w:b/>
          <w:color w:val="000000"/>
          <w:sz w:val="22"/>
          <w:szCs w:val="22"/>
          <w:lang w:val="ru-RU"/>
        </w:rPr>
        <w:t>NAČIN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UPOZNAVANJA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VREMENOM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MESTOM</w:t>
      </w:r>
      <w:r w:rsidR="009F2D19" w:rsidRPr="009F2D19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ODRŽAVANJA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SEDNICA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DRUGIH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AKTIVNOSTI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DRŽAVNOG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ORGANA</w:t>
      </w:r>
      <w:r w:rsidR="009F2D19" w:rsidRPr="009F2D19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NA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KOJIMA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JE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DOZVOLJENO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PRISUSTVO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EVENTUALNA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PROCEDURA</w:t>
      </w:r>
      <w:r w:rsidR="009F2D19" w:rsidRPr="009F2D19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DOBIJANJE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ODOBRENJA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PRISUSTVOVANJE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SEDNICAMA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="009F2D19" w:rsidRP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DRUGIM</w:t>
      </w:r>
      <w:r w:rsid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AKTIVNOSTIMA</w:t>
      </w:r>
      <w:r w:rsid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DRŽAVNOG</w:t>
      </w:r>
      <w:r w:rsidR="009F2D19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ORGANA</w:t>
      </w:r>
    </w:p>
    <w:p w:rsidR="00936A16" w:rsidRPr="009F2D19" w:rsidRDefault="00936A16" w:rsidP="00936A1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936A16" w:rsidRPr="00986C82" w:rsidRDefault="00C12A3A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Sve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sednice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Upravnog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odbora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Agencije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zakazuje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predsednik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Upravnog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odbora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pismenim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putem</w:t>
      </w:r>
      <w:r w:rsidR="00936A16" w:rsidRPr="00986C82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skladu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odredbama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Poslovnika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radu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Upravnog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odbora</w:t>
      </w:r>
      <w:r w:rsidR="00936A16" w:rsidRPr="00986C82">
        <w:rPr>
          <w:color w:val="000000"/>
          <w:sz w:val="22"/>
          <w:szCs w:val="22"/>
          <w:lang w:val="sr-Cyrl-CS"/>
        </w:rPr>
        <w:t>.</w:t>
      </w:r>
    </w:p>
    <w:p w:rsidR="00936A16" w:rsidRPr="00986C82" w:rsidRDefault="00936A16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EB7828" w:rsidRPr="006A5C31" w:rsidRDefault="00C12A3A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O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prisustvu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sednicama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Upravnog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odbora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lica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koja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nisu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pismenim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putem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pozvana</w:t>
      </w:r>
      <w:r w:rsidR="001C3B82" w:rsidRPr="00986C82">
        <w:rPr>
          <w:color w:val="000000"/>
          <w:sz w:val="22"/>
          <w:szCs w:val="22"/>
          <w:lang w:val="sr-Cyrl-CS"/>
        </w:rPr>
        <w:t>,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odlučuje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predsednik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Upravnog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odbora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dostavljenom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zahtevu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zainteresovanog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lica</w:t>
      </w:r>
      <w:r w:rsidR="00936A16" w:rsidRPr="00986C82">
        <w:rPr>
          <w:color w:val="000000"/>
          <w:sz w:val="22"/>
          <w:szCs w:val="22"/>
          <w:lang w:val="sr-Cyrl-CS"/>
        </w:rPr>
        <w:t>.</w:t>
      </w:r>
    </w:p>
    <w:p w:rsidR="00EB7828" w:rsidRDefault="00EB7828" w:rsidP="00936A1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936A16" w:rsidRPr="00986C82" w:rsidRDefault="00936A16" w:rsidP="009F2D19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val="sr-Cyrl-CS"/>
        </w:rPr>
      </w:pPr>
      <w:r w:rsidRPr="00590824">
        <w:rPr>
          <w:b/>
          <w:color w:val="000000"/>
          <w:sz w:val="22"/>
          <w:szCs w:val="22"/>
          <w:lang w:val="sr-Cyrl-CS"/>
        </w:rPr>
        <w:t>4.</w:t>
      </w:r>
      <w:r w:rsidR="001C3B82" w:rsidRPr="00590824">
        <w:rPr>
          <w:b/>
          <w:color w:val="000000"/>
          <w:sz w:val="22"/>
          <w:szCs w:val="22"/>
          <w:lang w:val="sr-Cyrl-CS"/>
        </w:rPr>
        <w:t>9</w:t>
      </w:r>
      <w:r w:rsidRPr="00590824">
        <w:rPr>
          <w:b/>
          <w:color w:val="000000"/>
          <w:sz w:val="22"/>
          <w:szCs w:val="22"/>
          <w:lang w:val="sr-Cyrl-CS"/>
        </w:rPr>
        <w:t>.</w:t>
      </w:r>
      <w:r w:rsidRPr="00986C82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DOPUŠTENOST</w:t>
      </w:r>
      <w:r w:rsid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AUDIO</w:t>
      </w:r>
      <w:r w:rsid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I</w:t>
      </w:r>
      <w:r w:rsid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VIDEO</w:t>
      </w:r>
      <w:r w:rsid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SNIMANJA</w:t>
      </w:r>
      <w:r w:rsid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OBJEKATA</w:t>
      </w:r>
      <w:r w:rsid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KOJE</w:t>
      </w:r>
      <w:r w:rsid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KORISTI</w:t>
      </w:r>
      <w:r w:rsid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DRŽAVNI</w:t>
      </w:r>
      <w:r w:rsid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ORGAN</w:t>
      </w:r>
      <w:r w:rsid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I</w:t>
      </w:r>
      <w:r w:rsid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AKTIVNOSTI</w:t>
      </w:r>
      <w:r w:rsid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DRŽAVNOG</w:t>
      </w:r>
      <w:r w:rsidR="00590824">
        <w:rPr>
          <w:b/>
          <w:color w:val="000000"/>
          <w:sz w:val="22"/>
          <w:szCs w:val="22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lang w:val="sr-Cyrl-CS"/>
        </w:rPr>
        <w:t>ORGANA</w:t>
      </w:r>
    </w:p>
    <w:p w:rsidR="00936A16" w:rsidRPr="00986C82" w:rsidRDefault="00936A16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936A16" w:rsidRDefault="00C12A3A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Latn-CS"/>
        </w:rPr>
      </w:pPr>
      <w:r>
        <w:rPr>
          <w:color w:val="000000"/>
          <w:sz w:val="22"/>
          <w:szCs w:val="22"/>
          <w:lang w:val="sr-Cyrl-CS"/>
        </w:rPr>
        <w:t>Audio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video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snimanje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objekta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koristi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Agencija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aktivnosti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Agencije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dozvoljeno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isključivo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uz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prethodnu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najavu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odobrenje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direktora</w:t>
      </w:r>
      <w:r w:rsidR="00936A16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Agencije</w:t>
      </w:r>
      <w:r w:rsidR="00936A16" w:rsidRPr="00986C82">
        <w:rPr>
          <w:color w:val="000000"/>
          <w:sz w:val="22"/>
          <w:szCs w:val="22"/>
          <w:lang w:val="sr-Cyrl-CS"/>
        </w:rPr>
        <w:t>.</w:t>
      </w:r>
    </w:p>
    <w:p w:rsidR="003A1969" w:rsidRDefault="003A1969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Latn-CS"/>
        </w:rPr>
      </w:pPr>
    </w:p>
    <w:p w:rsidR="003A1969" w:rsidRPr="003A1969" w:rsidRDefault="003A1969" w:rsidP="00936A1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Latn-CS"/>
        </w:rPr>
      </w:pPr>
    </w:p>
    <w:p w:rsidR="007C3D6A" w:rsidRDefault="007C3D6A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2212B9" w:rsidRDefault="002212B9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2212B9" w:rsidRDefault="002212B9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2212B9" w:rsidRDefault="002212B9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2212B9" w:rsidRPr="002212B9" w:rsidRDefault="002212B9" w:rsidP="008E44E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8E44E0" w:rsidRPr="00986C82" w:rsidRDefault="001E703D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lastRenderedPageBreak/>
        <w:t xml:space="preserve">5. </w:t>
      </w:r>
      <w:r w:rsidR="00C12A3A">
        <w:rPr>
          <w:b/>
          <w:color w:val="000000"/>
          <w:sz w:val="22"/>
          <w:szCs w:val="22"/>
          <w:u w:val="single"/>
          <w:lang w:val="ru-RU"/>
        </w:rPr>
        <w:t>SPISAK</w:t>
      </w:r>
      <w:r w:rsidR="008E44E0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NAJČEŠĆE</w:t>
      </w:r>
      <w:r w:rsidR="008E44E0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TRAŽENIH</w:t>
      </w:r>
      <w:r w:rsidR="008E44E0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INFORMACIJA</w:t>
      </w:r>
      <w:r w:rsidR="008E44E0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OD</w:t>
      </w:r>
      <w:r w:rsidR="008E44E0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JAVNOG</w:t>
      </w:r>
      <w:r w:rsidR="008E44E0" w:rsidRPr="00986C82">
        <w:rPr>
          <w:b/>
          <w:color w:val="000000"/>
          <w:sz w:val="22"/>
          <w:szCs w:val="22"/>
          <w:u w:val="single"/>
          <w:lang w:val="sr-Cyrl-CS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ZNAČAJA</w:t>
      </w:r>
    </w:p>
    <w:p w:rsidR="008E44E0" w:rsidRPr="00986C82" w:rsidRDefault="008E44E0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8E44E0" w:rsidRPr="00986C82" w:rsidRDefault="00C12A3A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Najčešće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tražene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informacija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</w:t>
      </w:r>
      <w:r w:rsidR="006A5C31">
        <w:rPr>
          <w:color w:val="000000"/>
          <w:sz w:val="22"/>
          <w:szCs w:val="22"/>
          <w:lang w:val="sr-Cyrl-CS"/>
        </w:rPr>
        <w:t xml:space="preserve"> 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javnog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značaja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predstavljaju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informacije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koje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odnose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obavljanje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zakonom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poverenih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poslova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Agencije</w:t>
      </w:r>
      <w:r w:rsidR="008E44E0" w:rsidRPr="00986C82">
        <w:rPr>
          <w:color w:val="000000"/>
          <w:sz w:val="22"/>
          <w:szCs w:val="22"/>
          <w:lang w:val="sr-Cyrl-CS"/>
        </w:rPr>
        <w:t>.</w:t>
      </w:r>
      <w:r w:rsidR="001512DC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To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su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uglavnom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 w:rsidRPr="00E56033">
        <w:rPr>
          <w:color w:val="000000"/>
          <w:sz w:val="22"/>
          <w:szCs w:val="22"/>
          <w:lang w:val="sr-Cyrl-CS"/>
        </w:rPr>
        <w:t>informacije</w:t>
      </w:r>
      <w:r w:rsidR="008E44E0" w:rsidRPr="00E56033">
        <w:rPr>
          <w:color w:val="000000"/>
          <w:sz w:val="22"/>
          <w:szCs w:val="22"/>
          <w:lang w:val="sr-Cyrl-CS"/>
        </w:rPr>
        <w:t xml:space="preserve"> </w:t>
      </w:r>
      <w:r w:rsidRPr="00E56033">
        <w:rPr>
          <w:color w:val="000000"/>
          <w:sz w:val="22"/>
          <w:szCs w:val="22"/>
          <w:lang w:val="sr-Cyrl-CS"/>
        </w:rPr>
        <w:t>iz</w:t>
      </w:r>
      <w:r w:rsidR="00590824" w:rsidRPr="00E56033">
        <w:rPr>
          <w:color w:val="000000"/>
          <w:sz w:val="22"/>
          <w:szCs w:val="22"/>
          <w:lang w:val="sr-Cyrl-CS"/>
        </w:rPr>
        <w:t xml:space="preserve"> </w:t>
      </w:r>
      <w:r w:rsidRPr="00E56033">
        <w:rPr>
          <w:color w:val="000000"/>
          <w:sz w:val="22"/>
          <w:szCs w:val="22"/>
          <w:lang w:val="sr-Cyrl-CS"/>
        </w:rPr>
        <w:t>oblasti</w:t>
      </w:r>
      <w:r w:rsidR="00590824" w:rsidRPr="00E56033">
        <w:rPr>
          <w:color w:val="000000"/>
          <w:sz w:val="22"/>
          <w:szCs w:val="22"/>
          <w:lang w:val="sr-Cyrl-CS"/>
        </w:rPr>
        <w:t xml:space="preserve"> </w:t>
      </w:r>
      <w:r w:rsidRPr="00E56033">
        <w:rPr>
          <w:color w:val="000000"/>
          <w:sz w:val="22"/>
          <w:szCs w:val="22"/>
          <w:lang w:val="sr-Cyrl-CS"/>
        </w:rPr>
        <w:t>primene</w:t>
      </w:r>
      <w:r w:rsidR="00590824" w:rsidRPr="00E56033">
        <w:rPr>
          <w:color w:val="000000"/>
          <w:sz w:val="22"/>
          <w:szCs w:val="22"/>
          <w:lang w:val="sr-Cyrl-CS"/>
        </w:rPr>
        <w:t xml:space="preserve"> </w:t>
      </w:r>
      <w:r w:rsidRPr="00E56033">
        <w:rPr>
          <w:color w:val="000000"/>
          <w:sz w:val="22"/>
          <w:szCs w:val="22"/>
          <w:lang w:val="sr-Cyrl-CS"/>
        </w:rPr>
        <w:t>pojedinih</w:t>
      </w:r>
      <w:r w:rsidR="00590824" w:rsidRPr="00E56033">
        <w:rPr>
          <w:color w:val="000000"/>
          <w:sz w:val="22"/>
          <w:szCs w:val="22"/>
          <w:lang w:val="sr-Cyrl-CS"/>
        </w:rPr>
        <w:t xml:space="preserve"> </w:t>
      </w:r>
      <w:r w:rsidRPr="00E56033">
        <w:rPr>
          <w:color w:val="000000"/>
          <w:sz w:val="22"/>
          <w:szCs w:val="22"/>
          <w:lang w:val="sr-Cyrl-CS"/>
        </w:rPr>
        <w:t>normi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Zakona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stečajnom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postupku</w:t>
      </w:r>
      <w:r w:rsidR="00F208A4" w:rsidRPr="00986C82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Zakona</w:t>
      </w:r>
      <w:r w:rsidR="00645C0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</w:t>
      </w:r>
      <w:r w:rsidR="00645C0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stečaju</w:t>
      </w:r>
      <w:r w:rsidR="00645C0B" w:rsidRPr="00986C82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Nacionalnih</w:t>
      </w:r>
      <w:r w:rsidR="00F208A4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standarda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iz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oblasti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sprovođenja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organizovanja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polaganja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ispita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stečajne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upravnike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licenciranja</w:t>
      </w:r>
      <w:r w:rsidR="008E44E0" w:rsidRPr="00986C82">
        <w:rPr>
          <w:color w:val="000000"/>
          <w:sz w:val="22"/>
          <w:szCs w:val="22"/>
          <w:lang w:val="sr-Cyrl-CS"/>
        </w:rPr>
        <w:t xml:space="preserve">. </w:t>
      </w:r>
      <w:r>
        <w:rPr>
          <w:color w:val="000000"/>
          <w:sz w:val="22"/>
          <w:szCs w:val="22"/>
          <w:lang w:val="sr-Cyrl-CS"/>
        </w:rPr>
        <w:t>Takođe</w:t>
      </w:r>
      <w:r w:rsidR="008E44E0" w:rsidRPr="00986C82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brojna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su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pitanja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koja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odnose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organizaciju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stručnih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skupova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drugih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vidova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edukacije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koju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organizuje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sprovodi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Agencija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cilju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razvoja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profesije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stečajnog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upravnika</w:t>
      </w:r>
      <w:r w:rsidR="008E44E0" w:rsidRPr="00986C82">
        <w:rPr>
          <w:color w:val="000000"/>
          <w:sz w:val="22"/>
          <w:szCs w:val="22"/>
          <w:lang w:val="sr-Cyrl-CS"/>
        </w:rPr>
        <w:t>.</w:t>
      </w:r>
    </w:p>
    <w:p w:rsidR="008E44E0" w:rsidRPr="00986C82" w:rsidRDefault="008E44E0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DD4CEC" w:rsidRDefault="00C12A3A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Odgovori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pitanja</w:t>
      </w:r>
      <w:r w:rsidR="00326E44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koja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postavljaju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uglavnom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stečajni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upravnici</w:t>
      </w:r>
      <w:r w:rsidR="00F4442C" w:rsidRPr="00986C82">
        <w:rPr>
          <w:color w:val="000000"/>
          <w:sz w:val="22"/>
          <w:szCs w:val="22"/>
          <w:lang w:val="sr-Latn-CS"/>
        </w:rPr>
        <w:t>,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sadrže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informacije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koje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bi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trebale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da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budu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dostupne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celokupnoj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populaciji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stečajnih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upravnika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tako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da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one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predstavljaju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svojevrstan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edukacioni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materijal</w:t>
      </w:r>
      <w:r w:rsidR="000C238B" w:rsidRPr="00986C82">
        <w:rPr>
          <w:color w:val="000000"/>
          <w:sz w:val="22"/>
          <w:szCs w:val="22"/>
          <w:lang w:val="sr-Cyrl-CS"/>
        </w:rPr>
        <w:t xml:space="preserve">. </w:t>
      </w:r>
      <w:r>
        <w:rPr>
          <w:color w:val="000000"/>
          <w:sz w:val="22"/>
          <w:szCs w:val="22"/>
          <w:lang w:val="sr-Cyrl-CS"/>
        </w:rPr>
        <w:t>Kako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ove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informacije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predstavljaju</w:t>
      </w:r>
      <w:r w:rsidR="003A1969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predmet</w:t>
      </w:r>
      <w:r w:rsidR="003A1969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ažurnih</w:t>
      </w:r>
      <w:r w:rsidR="003A1969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objava</w:t>
      </w:r>
      <w:r w:rsidR="003A1969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</w:t>
      </w:r>
      <w:r w:rsidR="003A1969">
        <w:rPr>
          <w:color w:val="000000"/>
          <w:sz w:val="22"/>
          <w:szCs w:val="22"/>
          <w:lang w:val="sr-Cyrl-CS"/>
        </w:rPr>
        <w:t xml:space="preserve"> w</w:t>
      </w:r>
      <w:r>
        <w:rPr>
          <w:color w:val="000000"/>
          <w:sz w:val="22"/>
          <w:szCs w:val="22"/>
          <w:lang w:val="sr-Cyrl-CS"/>
        </w:rPr>
        <w:t>eb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strani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Agencije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to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one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nalaze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odgovarajućim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odeljcima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vidu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padajućih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menija</w:t>
      </w:r>
      <w:r w:rsidR="000C238B" w:rsidRPr="00986C82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linkova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ili</w:t>
      </w:r>
      <w:r w:rsidR="000C238B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banera</w:t>
      </w:r>
      <w:r w:rsidR="003A1969">
        <w:rPr>
          <w:color w:val="000000"/>
          <w:sz w:val="22"/>
          <w:szCs w:val="22"/>
          <w:lang w:val="sr-Cyrl-CS"/>
        </w:rPr>
        <w:t>.</w:t>
      </w:r>
      <w:r w:rsidR="008E44E0" w:rsidRPr="00986C82">
        <w:rPr>
          <w:color w:val="000000"/>
          <w:sz w:val="22"/>
          <w:szCs w:val="22"/>
          <w:lang w:val="sr-Cyrl-CS"/>
        </w:rPr>
        <w:t xml:space="preserve"> </w:t>
      </w:r>
    </w:p>
    <w:p w:rsidR="003A1969" w:rsidRDefault="003A1969" w:rsidP="008E44E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6A5C31" w:rsidRDefault="00C12A3A" w:rsidP="00DD4CEC">
      <w:pPr>
        <w:jc w:val="both"/>
        <w:rPr>
          <w:b/>
          <w:i/>
          <w:color w:val="3366FF"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Uvođenjem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Sistema</w:t>
      </w:r>
      <w:r w:rsidR="0059082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59082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automatizovano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vođenje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predmeta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elektronsko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izveštavanje</w:t>
      </w:r>
      <w:r w:rsidR="00DD4CEC" w:rsidRPr="00DD4CEC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ERS</w:t>
      </w:r>
      <w:r w:rsidR="00DD4CEC" w:rsidRPr="00DD4CEC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na</w:t>
      </w:r>
      <w:r w:rsidR="00DD4CEC" w:rsidRPr="00DD4CEC">
        <w:rPr>
          <w:sz w:val="22"/>
          <w:szCs w:val="22"/>
          <w:lang w:val="ru-RU"/>
        </w:rPr>
        <w:t xml:space="preserve"> </w:t>
      </w:r>
      <w:r w:rsidR="00DD4CEC" w:rsidRPr="00DD4CEC">
        <w:rPr>
          <w:sz w:val="22"/>
          <w:szCs w:val="22"/>
          <w:lang w:val="sr-Latn-CS"/>
        </w:rPr>
        <w:t xml:space="preserve">web </w:t>
      </w:r>
      <w:r>
        <w:rPr>
          <w:sz w:val="22"/>
          <w:szCs w:val="22"/>
          <w:lang w:val="sr-Cyrl-CS"/>
        </w:rPr>
        <w:t>strani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Agencije</w:t>
      </w:r>
      <w:r w:rsidR="00DD4CEC" w:rsidRPr="00DD4CEC">
        <w:rPr>
          <w:sz w:val="22"/>
          <w:szCs w:val="22"/>
          <w:lang w:val="ru-RU"/>
        </w:rPr>
        <w:t xml:space="preserve">: </w:t>
      </w:r>
      <w:hyperlink r:id="rId25" w:history="1">
        <w:r w:rsidR="00DE5533" w:rsidRPr="00DE5533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www.alsu.gov.rs/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ERS</w:t>
        </w:r>
        <w:r w:rsidR="00DE5533" w:rsidRPr="00DE5533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Najčešća</w:t>
        </w:r>
        <w:r w:rsidR="00DE5533" w:rsidRPr="00DE5533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 xml:space="preserve"> 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pitanja</w:t>
        </w:r>
      </w:hyperlink>
      <w:r w:rsidR="00DD4CEC" w:rsidRPr="00DD4CEC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postavljena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najčešća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pitanja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Sistema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odgovori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pitanja</w:t>
      </w:r>
      <w:r w:rsidR="00DD4CEC" w:rsidRPr="00DD4CEC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Na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sajtu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takođe</w:t>
      </w:r>
      <w:r w:rsidR="00DD4CEC" w:rsidRPr="00DD4CEC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meniju</w:t>
      </w:r>
      <w:r w:rsidR="00DD4CEC" w:rsidRPr="00DD4CEC">
        <w:rPr>
          <w:sz w:val="22"/>
          <w:szCs w:val="22"/>
          <w:lang w:val="ru-RU"/>
        </w:rPr>
        <w:t xml:space="preserve">: </w:t>
      </w:r>
      <w:hyperlink r:id="rId26" w:history="1">
        <w:r>
          <w:rPr>
            <w:rStyle w:val="Hyperlink"/>
            <w:b/>
            <w:i/>
            <w:color w:val="3366FF"/>
            <w:sz w:val="22"/>
            <w:szCs w:val="22"/>
            <w:lang w:val="ru-RU"/>
          </w:rPr>
          <w:t>Kontakt</w:t>
        </w:r>
      </w:hyperlink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navedena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4F18CA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mail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adresa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telefon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ERS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podrške</w:t>
      </w:r>
      <w:r w:rsidR="00DD4CEC" w:rsidRPr="00DD4CEC">
        <w:rPr>
          <w:sz w:val="22"/>
          <w:szCs w:val="22"/>
          <w:lang w:val="ru-RU"/>
        </w:rPr>
        <w:t xml:space="preserve">: </w:t>
      </w:r>
      <w:hyperlink r:id="rId27" w:history="1">
        <w:r w:rsidR="00DD4CEC" w:rsidRPr="00715FE1">
          <w:rPr>
            <w:rStyle w:val="Hyperlink"/>
            <w:b/>
            <w:i/>
            <w:color w:val="3366FF"/>
            <w:sz w:val="22"/>
            <w:szCs w:val="22"/>
            <w:u w:val="single"/>
            <w:lang w:val="sr-Latn-CS"/>
          </w:rPr>
          <w:t>podrskaers</w:t>
        </w:r>
        <w:r w:rsidR="00DD4CEC" w:rsidRPr="00715FE1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@</w:t>
        </w:r>
        <w:r w:rsidR="00DD4CEC" w:rsidRPr="00715FE1">
          <w:rPr>
            <w:rStyle w:val="Hyperlink"/>
            <w:b/>
            <w:i/>
            <w:color w:val="3366FF"/>
            <w:sz w:val="22"/>
            <w:szCs w:val="22"/>
            <w:u w:val="single"/>
          </w:rPr>
          <w:t>alsu</w:t>
        </w:r>
        <w:r w:rsidR="00DD4CEC" w:rsidRPr="00715FE1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.</w:t>
        </w:r>
        <w:r w:rsidR="00DD4CEC" w:rsidRPr="00715FE1">
          <w:rPr>
            <w:rStyle w:val="Hyperlink"/>
            <w:b/>
            <w:i/>
            <w:color w:val="3366FF"/>
            <w:sz w:val="22"/>
            <w:szCs w:val="22"/>
            <w:u w:val="single"/>
          </w:rPr>
          <w:t>gov</w:t>
        </w:r>
        <w:r w:rsidR="00DD4CEC" w:rsidRPr="00715FE1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.</w:t>
        </w:r>
        <w:r w:rsidR="00DD4CEC" w:rsidRPr="00715FE1">
          <w:rPr>
            <w:rStyle w:val="Hyperlink"/>
            <w:b/>
            <w:i/>
            <w:color w:val="3366FF"/>
            <w:sz w:val="22"/>
            <w:szCs w:val="22"/>
            <w:u w:val="single"/>
          </w:rPr>
          <w:t>rs</w:t>
        </w:r>
      </w:hyperlink>
      <w:r w:rsidR="00DD4CEC" w:rsidRPr="00CA44FF">
        <w:rPr>
          <w:b/>
          <w:i/>
          <w:color w:val="3366FF"/>
          <w:sz w:val="22"/>
          <w:szCs w:val="22"/>
          <w:lang w:val="ru-RU"/>
        </w:rPr>
        <w:t xml:space="preserve"> </w:t>
      </w:r>
    </w:p>
    <w:p w:rsidR="00DD4CEC" w:rsidRPr="00DD4CEC" w:rsidRDefault="00C12A3A" w:rsidP="00DD4CEC">
      <w:pPr>
        <w:jc w:val="both"/>
        <w:rPr>
          <w:sz w:val="22"/>
          <w:szCs w:val="22"/>
          <w:lang w:val="sr-Cyrl-CS"/>
        </w:rPr>
      </w:pPr>
      <w:r>
        <w:rPr>
          <w:b/>
          <w:i/>
          <w:color w:val="3366FF"/>
          <w:sz w:val="22"/>
          <w:szCs w:val="22"/>
          <w:lang w:val="ru-RU"/>
        </w:rPr>
        <w:t>telefon</w:t>
      </w:r>
      <w:r w:rsidR="00DD4CEC" w:rsidRPr="00CA44FF">
        <w:rPr>
          <w:b/>
          <w:i/>
          <w:color w:val="3366FF"/>
          <w:sz w:val="22"/>
          <w:szCs w:val="22"/>
          <w:lang w:val="ru-RU"/>
        </w:rPr>
        <w:t>:</w:t>
      </w:r>
      <w:r w:rsidR="00DD4CEC" w:rsidRPr="00CA44FF">
        <w:rPr>
          <w:b/>
          <w:color w:val="3366FF"/>
          <w:sz w:val="22"/>
          <w:szCs w:val="22"/>
          <w:lang w:val="ru-RU"/>
        </w:rPr>
        <w:t xml:space="preserve"> 011/263-1235 </w:t>
      </w:r>
      <w:r>
        <w:rPr>
          <w:sz w:val="22"/>
          <w:szCs w:val="22"/>
          <w:lang w:val="ru-RU"/>
        </w:rPr>
        <w:t>kao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vreme</w:t>
      </w:r>
      <w:r w:rsidR="00DD4CEC" w:rsidRPr="00DD4CE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podrške</w:t>
      </w:r>
      <w:r w:rsidR="00DD4CEC" w:rsidRPr="00DD4CEC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svakog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radnog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vremenu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DD4CEC" w:rsidRPr="00DD4CEC">
        <w:rPr>
          <w:sz w:val="22"/>
          <w:szCs w:val="22"/>
          <w:lang w:val="sr-Cyrl-CS"/>
        </w:rPr>
        <w:t xml:space="preserve"> 09.00-16.00 </w:t>
      </w:r>
      <w:r>
        <w:rPr>
          <w:sz w:val="22"/>
          <w:szCs w:val="22"/>
          <w:lang w:val="sr-Cyrl-CS"/>
        </w:rPr>
        <w:t>časova</w:t>
      </w:r>
      <w:r w:rsidR="00DD4CEC" w:rsidRPr="00DD4CEC">
        <w:rPr>
          <w:sz w:val="22"/>
          <w:szCs w:val="22"/>
          <w:lang w:val="sr-Cyrl-CS"/>
        </w:rPr>
        <w:t>.</w:t>
      </w:r>
    </w:p>
    <w:p w:rsidR="00A7234F" w:rsidRPr="00986C82" w:rsidRDefault="00A7234F" w:rsidP="008E44E0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</w:p>
    <w:p w:rsidR="001E703D" w:rsidRPr="00986C82" w:rsidRDefault="001E703D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sr-Latn-CS"/>
        </w:rPr>
      </w:pPr>
      <w:r w:rsidRPr="00986C82">
        <w:rPr>
          <w:b/>
          <w:color w:val="000000"/>
          <w:sz w:val="22"/>
          <w:szCs w:val="22"/>
          <w:lang w:val="ru-RU"/>
        </w:rPr>
        <w:t>6</w:t>
      </w:r>
      <w:r w:rsidRPr="00986C82">
        <w:rPr>
          <w:b/>
          <w:color w:val="000000"/>
          <w:sz w:val="22"/>
          <w:szCs w:val="22"/>
          <w:lang w:val="sr-Cyrl-CS"/>
        </w:rPr>
        <w:t>.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OPIS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NADLEŽNOSTI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, </w:t>
      </w:r>
      <w:r w:rsidR="00C12A3A">
        <w:rPr>
          <w:b/>
          <w:color w:val="000000"/>
          <w:sz w:val="22"/>
          <w:szCs w:val="22"/>
          <w:u w:val="single"/>
          <w:lang w:val="ru-RU"/>
        </w:rPr>
        <w:t>OVLAŠĆENJA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OBAVEZA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DRŽAVNOG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ORGANA</w:t>
      </w:r>
    </w:p>
    <w:p w:rsidR="0003474A" w:rsidRPr="00986C82" w:rsidRDefault="00C12A3A" w:rsidP="0003474A">
      <w:pPr>
        <w:pStyle w:val="producthdr"/>
        <w:jc w:val="both"/>
        <w:rPr>
          <w:rFonts w:ascii="Times New Roman" w:hAnsi="Times New Roman"/>
          <w:b w:val="0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 w:val="0"/>
          <w:color w:val="000000"/>
          <w:sz w:val="22"/>
          <w:szCs w:val="22"/>
          <w:lang w:val="ru-RU"/>
        </w:rPr>
        <w:t>Delokrug</w:t>
      </w:r>
      <w:r w:rsidR="0003474A" w:rsidRPr="00986C82">
        <w:rPr>
          <w:rFonts w:ascii="Times New Roman" w:hAnsi="Times New Roman"/>
          <w:b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  <w:lang w:val="ru-RU"/>
        </w:rPr>
        <w:t>rada</w:t>
      </w:r>
      <w:r w:rsidR="0003474A" w:rsidRPr="00986C82">
        <w:rPr>
          <w:rFonts w:ascii="Times New Roman" w:hAnsi="Times New Roman"/>
          <w:b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  <w:lang w:val="ru-RU"/>
        </w:rPr>
        <w:t>i</w:t>
      </w:r>
      <w:r w:rsidR="0003474A" w:rsidRPr="00986C82">
        <w:rPr>
          <w:rFonts w:ascii="Times New Roman" w:hAnsi="Times New Roman"/>
          <w:b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  <w:lang w:val="ru-RU"/>
        </w:rPr>
        <w:t>ukupno</w:t>
      </w:r>
      <w:r w:rsidR="0003474A" w:rsidRPr="00986C82">
        <w:rPr>
          <w:rFonts w:ascii="Times New Roman" w:hAnsi="Times New Roman"/>
          <w:b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  <w:lang w:val="ru-RU"/>
        </w:rPr>
        <w:t>poslovanje</w:t>
      </w:r>
      <w:r w:rsidR="0003474A" w:rsidRPr="00986C82">
        <w:rPr>
          <w:rFonts w:ascii="Times New Roman" w:hAnsi="Times New Roman"/>
          <w:b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  <w:lang w:val="ru-RU"/>
        </w:rPr>
        <w:t>Agencije</w:t>
      </w:r>
      <w:r w:rsidR="0003474A" w:rsidRPr="00986C82">
        <w:rPr>
          <w:rFonts w:ascii="Times New Roman" w:hAnsi="Times New Roman"/>
          <w:b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  <w:lang w:val="ru-RU"/>
        </w:rPr>
        <w:t>uređeni</w:t>
      </w:r>
      <w:r w:rsidR="0003474A" w:rsidRPr="00986C82">
        <w:rPr>
          <w:rFonts w:ascii="Times New Roman" w:hAnsi="Times New Roman"/>
          <w:b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  <w:lang w:val="ru-RU"/>
        </w:rPr>
        <w:t>su</w:t>
      </w:r>
      <w:r w:rsidR="0003474A" w:rsidRPr="00986C82">
        <w:rPr>
          <w:rFonts w:ascii="Times New Roman" w:hAnsi="Times New Roman"/>
          <w:b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  <w:lang w:val="ru-RU"/>
        </w:rPr>
        <w:t>sledećim</w:t>
      </w:r>
      <w:r w:rsidR="0003474A" w:rsidRPr="00986C82">
        <w:rPr>
          <w:rFonts w:ascii="Times New Roman" w:hAnsi="Times New Roman"/>
          <w:b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  <w:lang w:val="ru-RU"/>
        </w:rPr>
        <w:t>zakonima</w:t>
      </w:r>
      <w:r w:rsidR="00405C1E">
        <w:rPr>
          <w:rFonts w:ascii="Times New Roman" w:hAnsi="Times New Roman"/>
          <w:b w:val="0"/>
          <w:color w:val="000000"/>
          <w:sz w:val="22"/>
          <w:szCs w:val="22"/>
          <w:lang w:val="ru-RU"/>
        </w:rPr>
        <w:t>:</w:t>
      </w:r>
      <w:r w:rsidR="0003474A" w:rsidRPr="00986C82">
        <w:rPr>
          <w:rFonts w:ascii="Times New Roman" w:hAnsi="Times New Roman"/>
          <w:b w:val="0"/>
          <w:color w:val="000000"/>
          <w:sz w:val="22"/>
          <w:szCs w:val="22"/>
          <w:lang w:val="ru-RU"/>
        </w:rPr>
        <w:t xml:space="preserve"> </w:t>
      </w:r>
    </w:p>
    <w:p w:rsidR="0003474A" w:rsidRPr="00517B20" w:rsidRDefault="00C12A3A" w:rsidP="0027496A">
      <w:pPr>
        <w:pStyle w:val="producthdr"/>
        <w:numPr>
          <w:ilvl w:val="0"/>
          <w:numId w:val="27"/>
        </w:numPr>
        <w:jc w:val="both"/>
        <w:rPr>
          <w:rFonts w:ascii="Times New Roman" w:hAnsi="Times New Roman"/>
          <w:b w:val="0"/>
          <w:bCs w:val="0"/>
          <w:color w:val="auto"/>
          <w:sz w:val="22"/>
          <w:szCs w:val="22"/>
          <w:lang w:val="sr-Cyrl-CS"/>
        </w:rPr>
      </w:pPr>
      <w:r>
        <w:rPr>
          <w:rFonts w:ascii="Times New Roman" w:hAnsi="Times New Roman"/>
          <w:b w:val="0"/>
          <w:color w:val="auto"/>
          <w:sz w:val="22"/>
          <w:szCs w:val="22"/>
          <w:lang w:val="ru-RU"/>
        </w:rPr>
        <w:t>Zakon</w:t>
      </w:r>
      <w:r w:rsidR="0003474A" w:rsidRPr="00517B20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  <w:lang w:val="ru-RU"/>
        </w:rPr>
        <w:t>o</w:t>
      </w:r>
      <w:r w:rsidR="0003474A" w:rsidRPr="00517B20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 w:rsidR="0003474A" w:rsidRPr="00517B20">
        <w:rPr>
          <w:rFonts w:ascii="Times New Roman" w:hAnsi="Times New Roman"/>
          <w:b w:val="0"/>
          <w:color w:val="auto"/>
          <w:sz w:val="22"/>
          <w:szCs w:val="22"/>
        </w:rPr>
        <w:t>A</w:t>
      </w:r>
      <w:r>
        <w:rPr>
          <w:rFonts w:ascii="Times New Roman" w:hAnsi="Times New Roman"/>
          <w:b w:val="0"/>
          <w:color w:val="auto"/>
          <w:sz w:val="22"/>
          <w:szCs w:val="22"/>
          <w:lang w:val="ru-RU"/>
        </w:rPr>
        <w:t>genciji</w:t>
      </w:r>
      <w:r w:rsidR="0003474A" w:rsidRPr="00517B20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  <w:lang w:val="ru-RU"/>
        </w:rPr>
        <w:t>za</w:t>
      </w:r>
      <w:r w:rsidR="0003474A" w:rsidRPr="00517B20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  <w:lang w:val="ru-RU"/>
        </w:rPr>
        <w:t>licenciranje</w:t>
      </w:r>
      <w:r w:rsidR="0003474A" w:rsidRPr="00517B20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  <w:lang w:val="ru-RU"/>
        </w:rPr>
        <w:t>stečajnih</w:t>
      </w:r>
      <w:r w:rsidR="0003474A" w:rsidRPr="00517B20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  <w:lang w:val="ru-RU"/>
        </w:rPr>
        <w:t>upravnika</w:t>
      </w:r>
      <w:r w:rsidR="0003474A" w:rsidRPr="00517B20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(</w:t>
      </w:r>
      <w:r w:rsidR="0003474A" w:rsidRPr="00517B20">
        <w:rPr>
          <w:rFonts w:ascii="Times New Roman" w:hAnsi="Times New Roman"/>
          <w:b w:val="0"/>
          <w:color w:val="auto"/>
          <w:sz w:val="22"/>
          <w:szCs w:val="22"/>
          <w:lang w:val="sr-Cyrl-CS"/>
        </w:rPr>
        <w:t>„</w:t>
      </w:r>
      <w:r>
        <w:rPr>
          <w:rFonts w:ascii="Times New Roman" w:hAnsi="Times New Roman"/>
          <w:b w:val="0"/>
          <w:color w:val="auto"/>
          <w:sz w:val="22"/>
          <w:szCs w:val="22"/>
          <w:lang w:val="ru-RU"/>
        </w:rPr>
        <w:t>Službeni</w:t>
      </w:r>
      <w:r w:rsidR="0003474A" w:rsidRPr="00517B20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  <w:lang w:val="ru-RU"/>
        </w:rPr>
        <w:t>glasnik</w:t>
      </w:r>
      <w:r w:rsidR="0003474A" w:rsidRPr="00517B20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  <w:lang w:val="sr-Cyrl-CS"/>
        </w:rPr>
        <w:t>RS</w:t>
      </w:r>
      <w:r w:rsidR="0003474A" w:rsidRPr="00517B20">
        <w:rPr>
          <w:rFonts w:ascii="Times New Roman" w:hAnsi="Times New Roman"/>
          <w:b w:val="0"/>
          <w:color w:val="auto"/>
          <w:sz w:val="22"/>
          <w:szCs w:val="22"/>
          <w:lang w:val="sr-Cyrl-CS"/>
        </w:rPr>
        <w:t xml:space="preserve">“ </w:t>
      </w:r>
      <w:r>
        <w:rPr>
          <w:rFonts w:ascii="Times New Roman" w:hAnsi="Times New Roman"/>
          <w:b w:val="0"/>
          <w:color w:val="auto"/>
          <w:sz w:val="22"/>
          <w:szCs w:val="22"/>
          <w:lang w:val="ru-RU"/>
        </w:rPr>
        <w:t>br</w:t>
      </w:r>
      <w:r w:rsidR="003B25CF">
        <w:rPr>
          <w:rFonts w:ascii="Times New Roman" w:hAnsi="Times New Roman"/>
          <w:b w:val="0"/>
          <w:color w:val="auto"/>
          <w:sz w:val="22"/>
          <w:szCs w:val="22"/>
          <w:lang w:val="ru-RU"/>
        </w:rPr>
        <w:t>.</w:t>
      </w:r>
      <w:r w:rsidR="00C3069A">
        <w:rPr>
          <w:rFonts w:ascii="Times New Roman" w:hAnsi="Times New Roman"/>
          <w:b w:val="0"/>
          <w:color w:val="auto"/>
          <w:sz w:val="22"/>
          <w:szCs w:val="22"/>
          <w:lang w:val="sr-Latn-CS"/>
        </w:rPr>
        <w:t xml:space="preserve"> </w:t>
      </w:r>
      <w:r w:rsidR="0003474A" w:rsidRPr="00517B20">
        <w:rPr>
          <w:rFonts w:ascii="Times New Roman" w:hAnsi="Times New Roman"/>
          <w:b w:val="0"/>
          <w:color w:val="auto"/>
          <w:sz w:val="22"/>
          <w:szCs w:val="22"/>
          <w:lang w:val="ru-RU"/>
        </w:rPr>
        <w:t>84/04</w:t>
      </w:r>
      <w:r w:rsidR="003B25CF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  <w:lang w:val="ru-RU"/>
        </w:rPr>
        <w:t>i</w:t>
      </w:r>
      <w:r w:rsidR="003B25CF">
        <w:rPr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104/09</w:t>
      </w:r>
      <w:r w:rsidR="0003474A" w:rsidRPr="00517B20">
        <w:rPr>
          <w:rFonts w:ascii="Times New Roman" w:hAnsi="Times New Roman"/>
          <w:b w:val="0"/>
          <w:color w:val="auto"/>
          <w:sz w:val="22"/>
          <w:szCs w:val="22"/>
          <w:lang w:val="ru-RU"/>
        </w:rPr>
        <w:t>)</w:t>
      </w:r>
    </w:p>
    <w:p w:rsidR="0003474A" w:rsidRPr="00517B20" w:rsidRDefault="00C12A3A" w:rsidP="00517B20">
      <w:pPr>
        <w:pStyle w:val="producthdr"/>
        <w:numPr>
          <w:ilvl w:val="0"/>
          <w:numId w:val="27"/>
        </w:numPr>
        <w:jc w:val="both"/>
        <w:rPr>
          <w:rStyle w:val="producthdr1"/>
          <w:rFonts w:ascii="Times New Roman" w:hAnsi="Times New Roman"/>
          <w:b/>
          <w:bCs/>
          <w:color w:val="auto"/>
          <w:sz w:val="22"/>
          <w:szCs w:val="22"/>
          <w:lang w:val="ru-RU"/>
        </w:rPr>
      </w:pP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Zakon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o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stečaju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 (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sr-Cyrl-CS"/>
        </w:rPr>
        <w:t>„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Službeni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glasnik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sr-Cyrl-CS"/>
        </w:rPr>
        <w:t>RS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sr-Cyrl-CS"/>
        </w:rPr>
        <w:t>“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broj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104/09)</w:t>
      </w:r>
    </w:p>
    <w:p w:rsidR="0003474A" w:rsidRPr="00517B20" w:rsidRDefault="00C12A3A" w:rsidP="0027496A">
      <w:pPr>
        <w:pStyle w:val="producthdr"/>
        <w:numPr>
          <w:ilvl w:val="0"/>
          <w:numId w:val="27"/>
        </w:num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Zakon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o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javnim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agencijama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(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sr-Cyrl-CS"/>
        </w:rPr>
        <w:t>„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Službeni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glasnik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sr-Cyrl-CS"/>
        </w:rPr>
        <w:t>RS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sr-Cyrl-CS"/>
        </w:rPr>
        <w:t>“</w:t>
      </w:r>
      <w:r w:rsidR="00C3069A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br</w:t>
      </w:r>
      <w:r w:rsidR="003B25CF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.</w:t>
      </w:r>
      <w:r w:rsidR="00C3069A">
        <w:rPr>
          <w:rStyle w:val="producthdr1"/>
          <w:rFonts w:ascii="Times New Roman" w:hAnsi="Times New Roman"/>
          <w:color w:val="auto"/>
          <w:sz w:val="22"/>
          <w:szCs w:val="22"/>
          <w:lang w:val="sr-Latn-CS"/>
        </w:rPr>
        <w:t xml:space="preserve"> 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18/05</w:t>
      </w:r>
      <w:r w:rsidR="00F9703C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i</w:t>
      </w:r>
      <w:r w:rsidR="00F9703C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 xml:space="preserve"> 81/05</w:t>
      </w:r>
      <w:r w:rsidR="004F18CA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-</w:t>
      </w:r>
      <w:r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ispravka</w:t>
      </w:r>
      <w:r w:rsidR="0003474A" w:rsidRPr="00517B20">
        <w:rPr>
          <w:rStyle w:val="producthdr1"/>
          <w:rFonts w:ascii="Times New Roman" w:hAnsi="Times New Roman"/>
          <w:color w:val="auto"/>
          <w:sz w:val="22"/>
          <w:szCs w:val="22"/>
          <w:lang w:val="ru-RU"/>
        </w:rPr>
        <w:t>)</w:t>
      </w:r>
      <w:r w:rsidR="0003474A" w:rsidRPr="00517B2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</w:p>
    <w:p w:rsidR="00AF6BA1" w:rsidRPr="00DE5533" w:rsidRDefault="00C12A3A" w:rsidP="0003474A">
      <w:pPr>
        <w:autoSpaceDE w:val="0"/>
        <w:autoSpaceDN w:val="0"/>
        <w:adjustRightInd w:val="0"/>
        <w:jc w:val="both"/>
        <w:rPr>
          <w:color w:val="3366FF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Ovi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Zakoni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mogu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pronaći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sajtu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Agencije</w:t>
      </w:r>
      <w:r w:rsidR="00AF6BA1" w:rsidRPr="00986C82">
        <w:rPr>
          <w:color w:val="000000"/>
          <w:sz w:val="22"/>
          <w:szCs w:val="22"/>
          <w:lang w:val="sr-Cyrl-CS"/>
        </w:rPr>
        <w:t xml:space="preserve">: </w:t>
      </w:r>
      <w:hyperlink r:id="rId28" w:history="1">
        <w:r w:rsidR="00AF6BA1" w:rsidRPr="00DE5533">
          <w:rPr>
            <w:rStyle w:val="Hyperlink"/>
            <w:b/>
            <w:i/>
            <w:color w:val="3366FF"/>
            <w:sz w:val="22"/>
            <w:szCs w:val="22"/>
            <w:u w:val="single"/>
            <w:lang w:val="sr-Latn-CS"/>
          </w:rPr>
          <w:t>www.alsu.gov.rs</w:t>
        </w:r>
        <w:r w:rsidR="00DE66AC" w:rsidRPr="00DE553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Propisi</w:t>
        </w:r>
      </w:hyperlink>
      <w:r w:rsidR="00DE5533">
        <w:rPr>
          <w:b/>
          <w:i/>
          <w:color w:val="3366FF"/>
          <w:sz w:val="22"/>
          <w:szCs w:val="22"/>
          <w:u w:val="single"/>
          <w:lang w:val="sr-Cyrl-CS"/>
        </w:rPr>
        <w:t xml:space="preserve"> </w:t>
      </w:r>
    </w:p>
    <w:p w:rsidR="00AF6BA1" w:rsidRPr="00986C82" w:rsidRDefault="00AF6BA1" w:rsidP="0003474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03474A" w:rsidRPr="00986C82" w:rsidRDefault="00C12A3A" w:rsidP="0003474A">
      <w:pPr>
        <w:autoSpaceDE w:val="0"/>
        <w:autoSpaceDN w:val="0"/>
        <w:adjustRightInd w:val="0"/>
        <w:jc w:val="both"/>
        <w:rPr>
          <w:noProof/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Zakonom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3474A" w:rsidRPr="00986C82">
        <w:rPr>
          <w:sz w:val="22"/>
          <w:szCs w:val="22"/>
          <w:lang w:val="ru-RU"/>
        </w:rPr>
        <w:t xml:space="preserve"> </w:t>
      </w:r>
      <w:r w:rsidR="0003474A" w:rsidRPr="00986C82"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>genciji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licenciranje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03474A" w:rsidRPr="00986C82">
        <w:rPr>
          <w:b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osnovana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je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Agencija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, </w:t>
      </w:r>
      <w:r>
        <w:rPr>
          <w:noProof/>
          <w:color w:val="000000"/>
          <w:sz w:val="22"/>
          <w:szCs w:val="22"/>
          <w:lang w:val="ru-RU"/>
        </w:rPr>
        <w:t>utvrđen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njen</w:t>
      </w:r>
      <w:r w:rsidR="00DF4C63" w:rsidRPr="00986C82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status</w:t>
      </w:r>
      <w:r w:rsidR="0003474A" w:rsidRPr="00986C82">
        <w:rPr>
          <w:noProof/>
          <w:color w:val="000000"/>
          <w:sz w:val="22"/>
          <w:szCs w:val="22"/>
          <w:lang w:val="ru-RU"/>
        </w:rPr>
        <w:t>,</w:t>
      </w:r>
      <w:r w:rsidR="00326E44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definisan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obim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poslova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, </w:t>
      </w:r>
      <w:r>
        <w:rPr>
          <w:noProof/>
          <w:color w:val="000000"/>
          <w:sz w:val="22"/>
          <w:szCs w:val="22"/>
          <w:lang w:val="ru-RU"/>
        </w:rPr>
        <w:t>organi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rukovođenja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i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upravljanja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, </w:t>
      </w:r>
      <w:r>
        <w:rPr>
          <w:noProof/>
          <w:color w:val="000000"/>
          <w:sz w:val="22"/>
          <w:szCs w:val="22"/>
          <w:lang w:val="ru-RU"/>
        </w:rPr>
        <w:t>način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finansiranj</w:t>
      </w:r>
      <w:r w:rsidR="00DF4C63" w:rsidRPr="00986C82">
        <w:rPr>
          <w:noProof/>
          <w:color w:val="000000"/>
          <w:sz w:val="22"/>
          <w:szCs w:val="22"/>
          <w:lang w:val="sr-Latn-CS"/>
        </w:rPr>
        <w:t>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. </w:t>
      </w:r>
    </w:p>
    <w:p w:rsidR="0003474A" w:rsidRPr="00986C82" w:rsidRDefault="00C12A3A" w:rsidP="0003474A">
      <w:pPr>
        <w:tabs>
          <w:tab w:val="left" w:pos="1152"/>
        </w:tabs>
        <w:jc w:val="both"/>
        <w:rPr>
          <w:noProof/>
          <w:color w:val="000000"/>
          <w:sz w:val="22"/>
          <w:szCs w:val="22"/>
          <w:lang w:val="sr-Cyrl-CS"/>
        </w:rPr>
      </w:pPr>
      <w:r>
        <w:rPr>
          <w:noProof/>
          <w:color w:val="000000"/>
          <w:sz w:val="22"/>
          <w:szCs w:val="22"/>
          <w:lang w:val="ru-RU"/>
        </w:rPr>
        <w:t>Krajem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2009.</w:t>
      </w:r>
      <w:r w:rsidR="004402D5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godine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donet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je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Zakon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o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izmenama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i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dopunama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zakona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o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Agenciji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za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licenciranje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stečajnih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upravnika</w:t>
      </w:r>
      <w:r w:rsidR="00AF6BA1" w:rsidRPr="00986C82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kojim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je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preciziran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delokr</w:t>
      </w:r>
      <w:r>
        <w:rPr>
          <w:noProof/>
          <w:color w:val="000000"/>
          <w:sz w:val="22"/>
          <w:szCs w:val="22"/>
          <w:lang w:val="sr-Cyrl-CS"/>
        </w:rPr>
        <w:t>u</w:t>
      </w:r>
      <w:r>
        <w:rPr>
          <w:noProof/>
          <w:color w:val="000000"/>
          <w:sz w:val="22"/>
          <w:szCs w:val="22"/>
          <w:lang w:val="ru-RU"/>
        </w:rPr>
        <w:t>g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rada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Agencije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koja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obavlja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stručne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i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regulatorne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poslove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, </w:t>
      </w:r>
      <w:r>
        <w:rPr>
          <w:noProof/>
          <w:color w:val="000000"/>
          <w:sz w:val="22"/>
          <w:szCs w:val="22"/>
          <w:lang w:val="ru-RU"/>
        </w:rPr>
        <w:t>u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skladu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sa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propisima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kojima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se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uređuje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  <w:r>
        <w:rPr>
          <w:noProof/>
          <w:color w:val="000000"/>
          <w:sz w:val="22"/>
          <w:szCs w:val="22"/>
          <w:lang w:val="ru-RU"/>
        </w:rPr>
        <w:t>stečaj</w:t>
      </w:r>
      <w:r w:rsidR="0003474A" w:rsidRPr="00986C82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Cyrl-CS"/>
        </w:rPr>
        <w:t>i</w:t>
      </w:r>
      <w:r w:rsidR="0003474A" w:rsidRPr="00986C82">
        <w:rPr>
          <w:noProof/>
          <w:color w:val="000000"/>
          <w:sz w:val="22"/>
          <w:szCs w:val="22"/>
          <w:lang w:val="sr-Cyrl-CS"/>
        </w:rPr>
        <w:t xml:space="preserve"> </w:t>
      </w:r>
      <w:r>
        <w:rPr>
          <w:noProof/>
          <w:color w:val="000000"/>
          <w:sz w:val="22"/>
          <w:szCs w:val="22"/>
          <w:lang w:val="sr-Cyrl-CS"/>
        </w:rPr>
        <w:t>to</w:t>
      </w:r>
      <w:r w:rsidR="0003474A" w:rsidRPr="00986C82">
        <w:rPr>
          <w:noProof/>
          <w:color w:val="000000"/>
          <w:sz w:val="22"/>
          <w:szCs w:val="22"/>
          <w:lang w:val="sr-Cyrl-CS"/>
        </w:rPr>
        <w:t>:</w:t>
      </w:r>
    </w:p>
    <w:p w:rsidR="0003474A" w:rsidRPr="00986C82" w:rsidRDefault="00C12A3A" w:rsidP="0017069B">
      <w:pPr>
        <w:numPr>
          <w:ilvl w:val="0"/>
          <w:numId w:val="40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izdaje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obnavlja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licencu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03474A" w:rsidRPr="00986C82">
        <w:rPr>
          <w:sz w:val="22"/>
          <w:szCs w:val="22"/>
          <w:lang w:val="ru-RU"/>
        </w:rPr>
        <w:t xml:space="preserve">; </w:t>
      </w:r>
    </w:p>
    <w:p w:rsidR="0003474A" w:rsidRPr="00986C82" w:rsidRDefault="00C12A3A" w:rsidP="0017069B">
      <w:pPr>
        <w:numPr>
          <w:ilvl w:val="0"/>
          <w:numId w:val="40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vrši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stručni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radom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03474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oduzima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licencu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izriče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ovim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uređuje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</w:t>
      </w:r>
      <w:r w:rsidR="0003474A" w:rsidRPr="00986C82">
        <w:rPr>
          <w:sz w:val="22"/>
          <w:szCs w:val="22"/>
          <w:lang w:val="ru-RU"/>
        </w:rPr>
        <w:t>;</w:t>
      </w:r>
    </w:p>
    <w:p w:rsidR="0003474A" w:rsidRPr="00986C82" w:rsidRDefault="00C12A3A" w:rsidP="0017069B">
      <w:pPr>
        <w:numPr>
          <w:ilvl w:val="0"/>
          <w:numId w:val="40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izdaje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obavezujuća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uputstva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stečajnim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upravnicima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kada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potrebno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radi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ujednačavanja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primene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propisa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uređuje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</w:t>
      </w:r>
      <w:r w:rsidR="0003474A" w:rsidRPr="00986C82">
        <w:rPr>
          <w:sz w:val="22"/>
          <w:szCs w:val="22"/>
          <w:lang w:val="ru-RU"/>
        </w:rPr>
        <w:t>;</w:t>
      </w:r>
    </w:p>
    <w:p w:rsidR="0003474A" w:rsidRPr="00986C82" w:rsidRDefault="00C12A3A" w:rsidP="0017069B">
      <w:pPr>
        <w:numPr>
          <w:ilvl w:val="0"/>
          <w:numId w:val="40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vodi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imenik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03474A" w:rsidRPr="00986C82">
        <w:rPr>
          <w:sz w:val="22"/>
          <w:szCs w:val="22"/>
          <w:lang w:val="ru-RU"/>
        </w:rPr>
        <w:t>;</w:t>
      </w:r>
    </w:p>
    <w:p w:rsidR="0003474A" w:rsidRDefault="00C12A3A" w:rsidP="0017069B">
      <w:pPr>
        <w:numPr>
          <w:ilvl w:val="0"/>
          <w:numId w:val="40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priprema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nacionalnih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standarda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upravljanje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stečajnom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masom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kodeksa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etike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5B0CFD">
        <w:rPr>
          <w:sz w:val="22"/>
          <w:szCs w:val="22"/>
          <w:lang w:val="ru-RU"/>
        </w:rPr>
        <w:t>;</w:t>
      </w:r>
    </w:p>
    <w:p w:rsidR="00F770DF" w:rsidRPr="00986C82" w:rsidRDefault="00F770DF" w:rsidP="0003474A">
      <w:pPr>
        <w:tabs>
          <w:tab w:val="left" w:pos="1152"/>
        </w:tabs>
        <w:jc w:val="both"/>
        <w:rPr>
          <w:sz w:val="22"/>
          <w:szCs w:val="22"/>
          <w:lang w:val="ru-RU"/>
        </w:rPr>
      </w:pPr>
    </w:p>
    <w:p w:rsidR="0003474A" w:rsidRPr="00986C82" w:rsidRDefault="00C12A3A" w:rsidP="0017069B">
      <w:pPr>
        <w:numPr>
          <w:ilvl w:val="0"/>
          <w:numId w:val="41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organizuje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sprovodi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polaganje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stručnog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dobijanje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obavljanje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03474A" w:rsidRPr="00986C82">
        <w:rPr>
          <w:sz w:val="22"/>
          <w:szCs w:val="22"/>
          <w:lang w:val="ru-RU"/>
        </w:rPr>
        <w:t>;</w:t>
      </w:r>
    </w:p>
    <w:p w:rsidR="0003474A" w:rsidRPr="00986C82" w:rsidRDefault="00C12A3A" w:rsidP="0017069B">
      <w:pPr>
        <w:numPr>
          <w:ilvl w:val="0"/>
          <w:numId w:val="41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prati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primenu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propisa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uređuje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</w:t>
      </w:r>
      <w:r w:rsidR="0003474A" w:rsidRPr="00986C82">
        <w:rPr>
          <w:sz w:val="22"/>
          <w:szCs w:val="22"/>
          <w:lang w:val="ru-RU"/>
        </w:rPr>
        <w:t>;</w:t>
      </w:r>
    </w:p>
    <w:p w:rsidR="0003474A" w:rsidRPr="00986C82" w:rsidRDefault="00C12A3A" w:rsidP="0017069B">
      <w:pPr>
        <w:numPr>
          <w:ilvl w:val="0"/>
          <w:numId w:val="41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prikuplja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obrađuje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podatke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značaja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sprovođenje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postupka</w:t>
      </w:r>
      <w:r w:rsidR="0003474A" w:rsidRPr="00986C82">
        <w:rPr>
          <w:sz w:val="22"/>
          <w:szCs w:val="22"/>
          <w:lang w:val="ru-RU"/>
        </w:rPr>
        <w:t>;</w:t>
      </w:r>
    </w:p>
    <w:p w:rsidR="0003474A" w:rsidRDefault="00C12A3A" w:rsidP="0017069B">
      <w:pPr>
        <w:numPr>
          <w:ilvl w:val="0"/>
          <w:numId w:val="41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obavlja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druge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radi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unapređenja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profesije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03474A" w:rsidRPr="00986C82">
        <w:rPr>
          <w:sz w:val="22"/>
          <w:szCs w:val="22"/>
          <w:lang w:val="ru-RU"/>
        </w:rPr>
        <w:t>;</w:t>
      </w:r>
    </w:p>
    <w:p w:rsidR="00F9703C" w:rsidRPr="00986C82" w:rsidRDefault="00C12A3A" w:rsidP="0017069B">
      <w:pPr>
        <w:numPr>
          <w:ilvl w:val="0"/>
          <w:numId w:val="41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obavlja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F9703C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kojima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uređuje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statutom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F9703C">
        <w:rPr>
          <w:sz w:val="22"/>
          <w:szCs w:val="22"/>
          <w:lang w:val="ru-RU"/>
        </w:rPr>
        <w:t>.</w:t>
      </w:r>
    </w:p>
    <w:p w:rsidR="0003474A" w:rsidRPr="00986C82" w:rsidRDefault="0003474A" w:rsidP="0003474A">
      <w:pPr>
        <w:tabs>
          <w:tab w:val="left" w:pos="1152"/>
        </w:tabs>
        <w:rPr>
          <w:sz w:val="22"/>
          <w:szCs w:val="22"/>
          <w:lang w:val="sr-Cyrl-CS"/>
        </w:rPr>
      </w:pPr>
    </w:p>
    <w:p w:rsidR="0003474A" w:rsidRPr="00986C82" w:rsidRDefault="00C12A3A" w:rsidP="0003474A">
      <w:pPr>
        <w:tabs>
          <w:tab w:val="left" w:pos="1152"/>
        </w:tabs>
        <w:jc w:val="both"/>
        <w:rPr>
          <w:noProof/>
          <w:color w:val="000000"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lastRenderedPageBreak/>
        <w:t>Agencija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poverene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poslove</w:t>
      </w:r>
      <w:r w:rsidR="0003474A" w:rsidRPr="00986C82">
        <w:rPr>
          <w:sz w:val="22"/>
          <w:szCs w:val="22"/>
          <w:lang w:val="sr-Cyrl-CS"/>
        </w:rPr>
        <w:t>:</w:t>
      </w:r>
      <w:r w:rsidR="0003474A" w:rsidRPr="00986C82">
        <w:rPr>
          <w:noProof/>
          <w:color w:val="000000"/>
          <w:sz w:val="22"/>
          <w:szCs w:val="22"/>
          <w:lang w:val="ru-RU"/>
        </w:rPr>
        <w:t xml:space="preserve"> </w:t>
      </w:r>
    </w:p>
    <w:p w:rsidR="0003474A" w:rsidRPr="00986C82" w:rsidRDefault="00C12A3A" w:rsidP="0017069B">
      <w:pPr>
        <w:numPr>
          <w:ilvl w:val="0"/>
          <w:numId w:val="42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izdavanja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obnavljanja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uprvnika</w:t>
      </w:r>
      <w:r w:rsidR="0003474A" w:rsidRPr="00986C82">
        <w:rPr>
          <w:sz w:val="22"/>
          <w:szCs w:val="22"/>
          <w:lang w:val="ru-RU"/>
        </w:rPr>
        <w:t xml:space="preserve">; </w:t>
      </w:r>
    </w:p>
    <w:p w:rsidR="0003474A" w:rsidRPr="00986C82" w:rsidRDefault="00C12A3A" w:rsidP="0017069B">
      <w:pPr>
        <w:numPr>
          <w:ilvl w:val="0"/>
          <w:numId w:val="42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stručnog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radom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03474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oduzimanja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izricanje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propisanih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F9703C">
        <w:rPr>
          <w:sz w:val="22"/>
          <w:szCs w:val="22"/>
          <w:lang w:val="ru-RU"/>
        </w:rPr>
        <w:t>;</w:t>
      </w:r>
      <w:r w:rsidR="0003474A" w:rsidRPr="00986C82">
        <w:rPr>
          <w:sz w:val="22"/>
          <w:szCs w:val="22"/>
          <w:lang w:val="ru-RU"/>
        </w:rPr>
        <w:t xml:space="preserve"> </w:t>
      </w:r>
    </w:p>
    <w:p w:rsidR="0003474A" w:rsidRPr="00986C82" w:rsidRDefault="00C12A3A" w:rsidP="0017069B">
      <w:pPr>
        <w:numPr>
          <w:ilvl w:val="0"/>
          <w:numId w:val="42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vođenja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imenika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03474A" w:rsidRPr="00986C82">
        <w:rPr>
          <w:sz w:val="22"/>
          <w:szCs w:val="22"/>
          <w:lang w:val="ru-RU"/>
        </w:rPr>
        <w:t>;</w:t>
      </w:r>
    </w:p>
    <w:p w:rsidR="0003474A" w:rsidRPr="00986C82" w:rsidRDefault="00C12A3A" w:rsidP="0017069B">
      <w:pPr>
        <w:numPr>
          <w:ilvl w:val="0"/>
          <w:numId w:val="42"/>
        </w:numPr>
        <w:tabs>
          <w:tab w:val="left" w:pos="115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organizovanja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sprovođenja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polaganja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stručnog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dobijanje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obavljanje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poslova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03474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03474A" w:rsidRPr="00986C82">
        <w:rPr>
          <w:sz w:val="22"/>
          <w:szCs w:val="22"/>
          <w:lang w:val="sr-Cyrl-CS"/>
        </w:rPr>
        <w:t>.</w:t>
      </w:r>
    </w:p>
    <w:p w:rsidR="0003474A" w:rsidRPr="00986C82" w:rsidRDefault="00C12A3A" w:rsidP="0003474A">
      <w:pPr>
        <w:pStyle w:val="NormalWeb"/>
        <w:jc w:val="both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Danom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početka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primene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Zakona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stečaju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presta</w:t>
      </w:r>
      <w:r>
        <w:rPr>
          <w:rFonts w:ascii="Times New Roman" w:hAnsi="Times New Roman"/>
          <w:noProof/>
          <w:sz w:val="22"/>
          <w:szCs w:val="22"/>
          <w:lang w:val="sr-Cyrl-CS"/>
        </w:rPr>
        <w:t>o</w:t>
      </w:r>
      <w:r w:rsidR="0003474A" w:rsidRPr="00986C82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je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važi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Zakon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stečajnom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postupku</w:t>
      </w:r>
      <w:r w:rsidR="0003474A" w:rsidRPr="00986C82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>(„</w:t>
      </w:r>
      <w:r>
        <w:rPr>
          <w:rFonts w:ascii="Times New Roman" w:hAnsi="Times New Roman"/>
          <w:noProof/>
          <w:sz w:val="22"/>
          <w:szCs w:val="22"/>
          <w:lang w:val="sr-Latn-CS"/>
        </w:rPr>
        <w:t>Službeni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glasnik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R</w:t>
      </w:r>
      <w:r>
        <w:rPr>
          <w:rFonts w:ascii="Times New Roman" w:hAnsi="Times New Roman"/>
          <w:noProof/>
          <w:sz w:val="22"/>
          <w:szCs w:val="22"/>
          <w:lang w:val="sr-Cyrl-CS"/>
        </w:rPr>
        <w:t>S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“, </w:t>
      </w:r>
      <w:r>
        <w:rPr>
          <w:rFonts w:ascii="Times New Roman" w:hAnsi="Times New Roman"/>
          <w:noProof/>
          <w:sz w:val="22"/>
          <w:szCs w:val="22"/>
          <w:lang w:val="sr-Latn-CS"/>
        </w:rPr>
        <w:t>br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. 84/04 </w:t>
      </w:r>
      <w:r>
        <w:rPr>
          <w:rFonts w:ascii="Times New Roman" w:hAnsi="Times New Roman"/>
          <w:noProof/>
          <w:sz w:val="22"/>
          <w:szCs w:val="22"/>
          <w:lang w:val="sr-Latn-CS"/>
        </w:rPr>
        <w:t>i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85/05)</w:t>
      </w:r>
      <w:r w:rsidR="0003474A" w:rsidRPr="00986C82">
        <w:rPr>
          <w:rFonts w:ascii="Times New Roman" w:hAnsi="Times New Roman"/>
          <w:noProof/>
          <w:sz w:val="22"/>
          <w:szCs w:val="22"/>
          <w:lang w:val="sr-Cyrl-CS"/>
        </w:rPr>
        <w:t xml:space="preserve">. </w:t>
      </w:r>
      <w:r>
        <w:rPr>
          <w:rFonts w:ascii="Times New Roman" w:hAnsi="Times New Roman"/>
          <w:noProof/>
          <w:sz w:val="22"/>
          <w:szCs w:val="22"/>
          <w:lang w:val="sr-Latn-CS"/>
        </w:rPr>
        <w:t>Zakon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stupio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snagu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23.</w:t>
      </w:r>
      <w:r w:rsidR="004402D5" w:rsidRPr="00986C82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decembra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2009. </w:t>
      </w:r>
      <w:r>
        <w:rPr>
          <w:rFonts w:ascii="Times New Roman" w:hAnsi="Times New Roman"/>
          <w:noProof/>
          <w:sz w:val="22"/>
          <w:szCs w:val="22"/>
          <w:lang w:val="sr-Latn-CS"/>
        </w:rPr>
        <w:t>godine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poč</w:t>
      </w:r>
      <w:r>
        <w:rPr>
          <w:rFonts w:ascii="Times New Roman" w:hAnsi="Times New Roman"/>
          <w:noProof/>
          <w:sz w:val="22"/>
          <w:szCs w:val="22"/>
          <w:lang w:val="sr-Cyrl-CS"/>
        </w:rPr>
        <w:t>eo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primenjuje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23.</w:t>
      </w:r>
      <w:r w:rsidR="004402D5" w:rsidRPr="00986C82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januara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2010. </w:t>
      </w:r>
      <w:r>
        <w:rPr>
          <w:rFonts w:ascii="Times New Roman" w:hAnsi="Times New Roman"/>
          <w:noProof/>
          <w:sz w:val="22"/>
          <w:szCs w:val="22"/>
          <w:lang w:val="sr-Latn-CS"/>
        </w:rPr>
        <w:t>godine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uz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odloženu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primenu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odredaba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člana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25. </w:t>
      </w:r>
      <w:r>
        <w:rPr>
          <w:rFonts w:ascii="Times New Roman" w:hAnsi="Times New Roman"/>
          <w:noProof/>
          <w:sz w:val="22"/>
          <w:szCs w:val="22"/>
          <w:lang w:val="sr-Latn-CS"/>
        </w:rPr>
        <w:t>stav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3. </w:t>
      </w:r>
      <w:r>
        <w:rPr>
          <w:rFonts w:ascii="Times New Roman" w:hAnsi="Times New Roman"/>
          <w:noProof/>
          <w:sz w:val="22"/>
          <w:szCs w:val="22"/>
          <w:lang w:val="sr-Latn-CS"/>
        </w:rPr>
        <w:t>koji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odnosi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imenik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stečajnih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upravnika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člana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30. </w:t>
      </w:r>
      <w:r>
        <w:rPr>
          <w:rFonts w:ascii="Times New Roman" w:hAnsi="Times New Roman"/>
          <w:noProof/>
          <w:sz w:val="22"/>
          <w:szCs w:val="22"/>
          <w:lang w:val="sr-Latn-CS"/>
        </w:rPr>
        <w:t>kojim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regulisano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obavezno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osiguranje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stečajnih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upravnika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čija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primena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je</w:t>
      </w:r>
      <w:r w:rsidR="003B25CF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počela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1.</w:t>
      </w:r>
      <w:r w:rsidR="004402D5" w:rsidRPr="00986C82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jula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2010. </w:t>
      </w:r>
      <w:r>
        <w:rPr>
          <w:rFonts w:ascii="Times New Roman" w:hAnsi="Times New Roman"/>
          <w:noProof/>
          <w:sz w:val="22"/>
          <w:szCs w:val="22"/>
          <w:lang w:val="sr-Latn-CS"/>
        </w:rPr>
        <w:t>godine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kao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odredbe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člana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25. </w:t>
      </w:r>
      <w:r>
        <w:rPr>
          <w:rFonts w:ascii="Times New Roman" w:hAnsi="Times New Roman"/>
          <w:noProof/>
          <w:sz w:val="22"/>
          <w:szCs w:val="22"/>
          <w:lang w:val="sr-Latn-CS"/>
        </w:rPr>
        <w:t>stav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4. </w:t>
      </w:r>
      <w:r>
        <w:rPr>
          <w:rFonts w:ascii="Times New Roman" w:hAnsi="Times New Roman"/>
          <w:noProof/>
          <w:sz w:val="22"/>
          <w:szCs w:val="22"/>
          <w:lang w:val="sr-Latn-CS"/>
        </w:rPr>
        <w:t>kojima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su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regulisani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uslovi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upis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lica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imenik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aktivnih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stečajnih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upravnika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koji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odnose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radni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odnos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čija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primena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počinje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1.</w:t>
      </w:r>
      <w:r w:rsidR="004402D5" w:rsidRPr="00986C82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januara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2012. </w:t>
      </w:r>
      <w:r>
        <w:rPr>
          <w:rFonts w:ascii="Times New Roman" w:hAnsi="Times New Roman"/>
          <w:noProof/>
          <w:sz w:val="22"/>
          <w:szCs w:val="22"/>
          <w:lang w:val="sr-Latn-CS"/>
        </w:rPr>
        <w:t>godine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p w:rsidR="0003474A" w:rsidRPr="00986C82" w:rsidRDefault="00C12A3A" w:rsidP="0003474A">
      <w:pPr>
        <w:pStyle w:val="NormalWeb"/>
        <w:jc w:val="both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Izuzetak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predviđen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primenu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odredaba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posebnom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postupku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slučaju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dugotrajne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nesposobnosti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koje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se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primenjuju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počev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90 </w:t>
      </w:r>
      <w:r>
        <w:rPr>
          <w:rFonts w:ascii="Times New Roman" w:hAnsi="Times New Roman"/>
          <w:noProof/>
          <w:sz w:val="22"/>
          <w:szCs w:val="22"/>
          <w:lang w:val="sr-Latn-CS"/>
        </w:rPr>
        <w:t>dana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dana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stupanja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snagu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novog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Zakona</w:t>
      </w:r>
      <w:r w:rsidR="0003474A" w:rsidRPr="00986C82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p w:rsidR="0003474A" w:rsidRPr="00986C82" w:rsidRDefault="00C12A3A" w:rsidP="00EB782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sr-Latn-CS"/>
        </w:rPr>
      </w:pPr>
      <w:r>
        <w:rPr>
          <w:rFonts w:ascii="Times New Roman" w:hAnsi="Times New Roman"/>
          <w:sz w:val="22"/>
          <w:szCs w:val="22"/>
          <w:lang w:val="sr-Cyrl-CS"/>
        </w:rPr>
        <w:t>Nova</w:t>
      </w:r>
      <w:r w:rsidR="0003474A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rešenja</w:t>
      </w:r>
      <w:r w:rsidR="0003474A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sadržana</w:t>
      </w:r>
      <w:r w:rsidR="0003474A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03474A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Zakon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03474A" w:rsidRPr="00986C82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o</w:t>
      </w:r>
      <w:r w:rsidR="0003474A" w:rsidRPr="00986C82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stečaju</w:t>
      </w:r>
      <w:r w:rsidR="00AF6BA1" w:rsidRPr="00986C82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bitna</w:t>
      </w:r>
      <w:r w:rsidR="0003474A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03474A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utvrđivanje</w:t>
      </w:r>
      <w:r w:rsidR="0003474A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delokruga</w:t>
      </w:r>
      <w:r w:rsidR="0003474A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rada</w:t>
      </w:r>
      <w:r w:rsidR="0003474A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Agencije</w:t>
      </w:r>
      <w:r w:rsidR="0003474A" w:rsidRPr="00986C82">
        <w:rPr>
          <w:rFonts w:ascii="Times New Roman" w:hAnsi="Times New Roman"/>
          <w:bCs/>
          <w:iCs/>
          <w:sz w:val="22"/>
          <w:szCs w:val="22"/>
          <w:lang w:val="sr-Latn-CS"/>
        </w:rPr>
        <w:t>:</w:t>
      </w:r>
    </w:p>
    <w:p w:rsidR="0003474A" w:rsidRPr="00986C82" w:rsidRDefault="00C12A3A" w:rsidP="00EB7828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precizirana</w:t>
      </w:r>
      <w:r w:rsidR="0003474A" w:rsidRPr="00986C82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ru-RU"/>
        </w:rPr>
        <w:t>uloga</w:t>
      </w:r>
      <w:r w:rsidR="0003474A" w:rsidRPr="00986C82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ru-RU"/>
        </w:rPr>
        <w:t>Agencije</w:t>
      </w:r>
      <w:r w:rsidR="0003474A" w:rsidRPr="00986C82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ru-RU"/>
        </w:rPr>
        <w:t>za</w:t>
      </w:r>
      <w:r w:rsidR="0003474A" w:rsidRPr="00986C82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ru-RU"/>
        </w:rPr>
        <w:t>licenciranje</w:t>
      </w:r>
      <w:r w:rsidR="0003474A" w:rsidRPr="00986C82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ru-RU"/>
        </w:rPr>
        <w:t>ste</w:t>
      </w:r>
      <w:r>
        <w:rPr>
          <w:rFonts w:ascii="Times New Roman" w:hAnsi="Times New Roman"/>
          <w:bCs/>
          <w:sz w:val="22"/>
          <w:szCs w:val="22"/>
          <w:lang w:val="sr-Cyrl-CS"/>
        </w:rPr>
        <w:t>č</w:t>
      </w:r>
      <w:r>
        <w:rPr>
          <w:rFonts w:ascii="Times New Roman" w:hAnsi="Times New Roman"/>
          <w:bCs/>
          <w:sz w:val="22"/>
          <w:szCs w:val="22"/>
          <w:lang w:val="ru-RU"/>
        </w:rPr>
        <w:t>ajnih</w:t>
      </w:r>
      <w:r w:rsidR="0003474A" w:rsidRPr="00986C82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ru-RU"/>
        </w:rPr>
        <w:t>upravnika</w:t>
      </w:r>
      <w:r w:rsidR="00EB7828">
        <w:rPr>
          <w:rFonts w:ascii="Times New Roman" w:hAnsi="Times New Roman"/>
          <w:bCs/>
          <w:sz w:val="22"/>
          <w:szCs w:val="22"/>
          <w:lang w:val="ru-RU"/>
        </w:rPr>
        <w:t>;</w:t>
      </w:r>
      <w:r w:rsidR="0003474A" w:rsidRPr="00986C82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</w:p>
    <w:p w:rsidR="0003474A" w:rsidRPr="00986C82" w:rsidRDefault="00C12A3A" w:rsidP="00EB7828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regulisan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je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način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izbora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stečajnog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upravnika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metodom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slučajnog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izbora</w:t>
      </w:r>
      <w:r w:rsidR="00EB7828">
        <w:rPr>
          <w:rFonts w:ascii="Times New Roman" w:hAnsi="Times New Roman"/>
          <w:sz w:val="22"/>
          <w:szCs w:val="22"/>
          <w:lang w:val="ru-RU"/>
        </w:rPr>
        <w:t>;</w:t>
      </w:r>
    </w:p>
    <w:p w:rsidR="0003474A" w:rsidRPr="00986C82" w:rsidRDefault="00C12A3A" w:rsidP="00EB7828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stečajnom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upravniku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je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Zakonom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priznat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status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službenog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lica</w:t>
      </w:r>
      <w:r w:rsidR="00EB7828">
        <w:rPr>
          <w:rFonts w:ascii="Times New Roman" w:hAnsi="Times New Roman"/>
          <w:sz w:val="22"/>
          <w:szCs w:val="22"/>
          <w:lang w:val="ru-RU"/>
        </w:rPr>
        <w:t>;</w:t>
      </w:r>
    </w:p>
    <w:p w:rsidR="0003474A" w:rsidRPr="00986C82" w:rsidRDefault="00C12A3A" w:rsidP="00EB7828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uvedena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i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regulisana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mogućnost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odstupanja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od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metoda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slučajnog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izbora</w:t>
      </w:r>
      <w:r w:rsidR="00EB7828">
        <w:rPr>
          <w:rFonts w:ascii="Times New Roman" w:hAnsi="Times New Roman"/>
          <w:sz w:val="22"/>
          <w:szCs w:val="22"/>
          <w:lang w:val="ru-RU"/>
        </w:rPr>
        <w:t>;</w:t>
      </w:r>
    </w:p>
    <w:p w:rsidR="0003474A" w:rsidRPr="00986C82" w:rsidRDefault="00C12A3A" w:rsidP="00EB7828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drugačije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su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definisana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ograničenja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imenovanju</w:t>
      </w:r>
      <w:r w:rsidR="00EB7828">
        <w:rPr>
          <w:rFonts w:ascii="Times New Roman" w:hAnsi="Times New Roman"/>
          <w:sz w:val="22"/>
          <w:szCs w:val="22"/>
          <w:lang w:val="ru-RU"/>
        </w:rPr>
        <w:t>;</w:t>
      </w:r>
    </w:p>
    <w:p w:rsidR="0003474A" w:rsidRPr="00986C82" w:rsidRDefault="00C12A3A" w:rsidP="00EB7828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drugačije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su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definisani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uslovi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za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dobijanje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licence</w:t>
      </w:r>
      <w:r w:rsidR="00EB7828">
        <w:rPr>
          <w:rFonts w:ascii="Times New Roman" w:hAnsi="Times New Roman"/>
          <w:sz w:val="22"/>
          <w:szCs w:val="22"/>
          <w:lang w:val="ru-RU"/>
        </w:rPr>
        <w:t>;</w:t>
      </w:r>
    </w:p>
    <w:p w:rsidR="0003474A" w:rsidRPr="00986C82" w:rsidRDefault="00C12A3A" w:rsidP="00EB7828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definisanje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uslova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za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obnavljanje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i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oduzimanje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licence</w:t>
      </w:r>
      <w:r w:rsidR="00EB7828">
        <w:rPr>
          <w:rFonts w:ascii="Times New Roman" w:hAnsi="Times New Roman"/>
          <w:sz w:val="22"/>
          <w:szCs w:val="22"/>
          <w:lang w:val="ru-RU"/>
        </w:rPr>
        <w:t>;</w:t>
      </w:r>
    </w:p>
    <w:p w:rsidR="0003474A" w:rsidRPr="00986C82" w:rsidRDefault="00C12A3A" w:rsidP="00EB7828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ustanovljena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pravila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vođenja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imenika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stečajnih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upravnika</w:t>
      </w:r>
      <w:r w:rsidR="00EB7828">
        <w:rPr>
          <w:rFonts w:ascii="Times New Roman" w:hAnsi="Times New Roman"/>
          <w:sz w:val="22"/>
          <w:szCs w:val="22"/>
          <w:lang w:val="ru-RU"/>
        </w:rPr>
        <w:t>;</w:t>
      </w:r>
    </w:p>
    <w:p w:rsidR="0003474A" w:rsidRPr="00986C82" w:rsidRDefault="00C12A3A" w:rsidP="00EB7828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uveden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je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stručni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nadzor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nad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radom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stečajnog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upravnika</w:t>
      </w:r>
      <w:r w:rsidR="00EB7828">
        <w:rPr>
          <w:rFonts w:ascii="Times New Roman" w:hAnsi="Times New Roman"/>
          <w:sz w:val="22"/>
          <w:szCs w:val="22"/>
          <w:lang w:val="ru-RU"/>
        </w:rPr>
        <w:t>;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03474A" w:rsidRPr="00986C82" w:rsidRDefault="00C12A3A" w:rsidP="00EB7828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definisane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su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mere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koje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pri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nadzoru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mogu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izreći</w:t>
      </w:r>
      <w:r w:rsidR="00EB7828">
        <w:rPr>
          <w:rFonts w:ascii="Times New Roman" w:hAnsi="Times New Roman"/>
          <w:sz w:val="22"/>
          <w:szCs w:val="22"/>
          <w:lang w:val="ru-RU"/>
        </w:rPr>
        <w:t>;</w:t>
      </w:r>
    </w:p>
    <w:p w:rsidR="0003474A" w:rsidRPr="00986C82" w:rsidRDefault="00C12A3A" w:rsidP="00EB7828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obaveza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izveštavanja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definisana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na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period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od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tri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meseca</w:t>
      </w:r>
      <w:r w:rsidR="00EB7828">
        <w:rPr>
          <w:rFonts w:ascii="Times New Roman" w:hAnsi="Times New Roman"/>
          <w:sz w:val="22"/>
          <w:szCs w:val="22"/>
          <w:lang w:val="ru-RU"/>
        </w:rPr>
        <w:t>;</w:t>
      </w:r>
    </w:p>
    <w:p w:rsidR="0003474A" w:rsidRPr="00986C82" w:rsidRDefault="00C12A3A" w:rsidP="00EB7828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ru-RU"/>
        </w:rPr>
        <w:t>propisano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obavezno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osiguranje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stečajnog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upravnika</w:t>
      </w:r>
      <w:r w:rsidR="00EB7828">
        <w:rPr>
          <w:rFonts w:ascii="Times New Roman" w:hAnsi="Times New Roman"/>
          <w:sz w:val="22"/>
          <w:szCs w:val="22"/>
          <w:lang w:val="ru-RU"/>
        </w:rPr>
        <w:t>;</w:t>
      </w:r>
    </w:p>
    <w:p w:rsidR="0003474A" w:rsidRPr="0027496A" w:rsidRDefault="00C12A3A" w:rsidP="00EB7828">
      <w:pPr>
        <w:pStyle w:val="NormalWeb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ru-RU"/>
        </w:rPr>
        <w:t>drugačije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su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regulisani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uslovi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za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razrešenje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stečajnog</w:t>
      </w:r>
      <w:r w:rsidR="0003474A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upravnika</w:t>
      </w:r>
      <w:r w:rsidR="00EB7828">
        <w:rPr>
          <w:rFonts w:ascii="Times New Roman" w:hAnsi="Times New Roman"/>
          <w:sz w:val="22"/>
          <w:szCs w:val="22"/>
          <w:lang w:val="ru-RU"/>
        </w:rPr>
        <w:t>.</w:t>
      </w:r>
    </w:p>
    <w:p w:rsidR="00D6568D" w:rsidRDefault="00D6568D" w:rsidP="0027496A">
      <w:pPr>
        <w:pStyle w:val="NormalWeb"/>
        <w:spacing w:beforeAutospacing="0" w:after="0" w:afterAutospacing="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1E703D" w:rsidRPr="00986C82" w:rsidRDefault="001E703D" w:rsidP="009F2D19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u w:val="single"/>
          <w:lang w:val="sr-Cyrl-CS"/>
        </w:rPr>
      </w:pPr>
      <w:r w:rsidRPr="00986C82">
        <w:rPr>
          <w:b/>
          <w:color w:val="000000"/>
          <w:sz w:val="22"/>
          <w:szCs w:val="22"/>
          <w:lang w:val="ru-RU"/>
        </w:rPr>
        <w:t xml:space="preserve">7. </w:t>
      </w:r>
      <w:r w:rsidR="00C12A3A">
        <w:rPr>
          <w:b/>
          <w:color w:val="000000"/>
          <w:sz w:val="22"/>
          <w:szCs w:val="22"/>
          <w:u w:val="single"/>
          <w:lang w:val="ru-RU"/>
        </w:rPr>
        <w:t>OPIS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POSTUPANJA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U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OKVIRU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NADLEŽNOSTI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, </w:t>
      </w:r>
      <w:r w:rsidR="00C12A3A">
        <w:rPr>
          <w:b/>
          <w:color w:val="000000"/>
          <w:sz w:val="22"/>
          <w:szCs w:val="22"/>
          <w:u w:val="single"/>
          <w:lang w:val="ru-RU"/>
        </w:rPr>
        <w:t>OVLAŠĆENJA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OBAVEZA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DRŽAVNOG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ORGANA</w:t>
      </w:r>
    </w:p>
    <w:p w:rsidR="001E703D" w:rsidRPr="00986C82" w:rsidRDefault="001E703D" w:rsidP="001E703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03474A" w:rsidRPr="00EB7828" w:rsidRDefault="00C12A3A" w:rsidP="0003474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Obaveze</w:t>
      </w:r>
      <w:r w:rsidR="0003474A" w:rsidRPr="00986C82">
        <w:rPr>
          <w:color w:val="000000"/>
          <w:sz w:val="22"/>
          <w:szCs w:val="22"/>
          <w:lang w:val="sr-Cyrl-CS"/>
        </w:rPr>
        <w:t xml:space="preserve">  </w:t>
      </w:r>
      <w:r>
        <w:rPr>
          <w:color w:val="000000"/>
          <w:sz w:val="22"/>
          <w:szCs w:val="22"/>
          <w:lang w:val="sr-Cyrl-CS"/>
        </w:rPr>
        <w:t>Agencije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za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licenciranje</w:t>
      </w:r>
      <w:r w:rsidR="00C26622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stečajnih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upravnika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proizilaze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iz</w:t>
      </w:r>
      <w:r w:rsidR="0003474A" w:rsidRPr="00986C82">
        <w:rPr>
          <w:color w:val="000000"/>
          <w:sz w:val="22"/>
          <w:szCs w:val="22"/>
          <w:lang w:val="sr-Cyrl-CS"/>
        </w:rPr>
        <w:t>:</w:t>
      </w:r>
    </w:p>
    <w:p w:rsidR="0003474A" w:rsidRPr="00986C82" w:rsidRDefault="00C12A3A" w:rsidP="00EA43A6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3474A" w:rsidRPr="00986C82">
        <w:rPr>
          <w:sz w:val="22"/>
          <w:szCs w:val="22"/>
          <w:lang w:val="ru-RU"/>
        </w:rPr>
        <w:t xml:space="preserve"> </w:t>
      </w:r>
      <w:r w:rsidR="0003474A" w:rsidRPr="00986C82"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>genciji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licenciranje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03474A" w:rsidRPr="00986C82">
        <w:rPr>
          <w:sz w:val="22"/>
          <w:szCs w:val="22"/>
          <w:lang w:val="ru-RU"/>
        </w:rPr>
        <w:t xml:space="preserve"> (</w:t>
      </w:r>
      <w:r w:rsidR="0003474A" w:rsidRPr="00986C82">
        <w:rPr>
          <w:sz w:val="22"/>
          <w:szCs w:val="22"/>
          <w:lang w:val="sr-Cyrl-CS"/>
        </w:rPr>
        <w:t>„</w:t>
      </w:r>
      <w:r>
        <w:rPr>
          <w:sz w:val="22"/>
          <w:szCs w:val="22"/>
          <w:lang w:val="ru-RU"/>
        </w:rPr>
        <w:t>Službeni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03474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RS</w:t>
      </w:r>
      <w:r w:rsidR="0003474A" w:rsidRPr="00986C82">
        <w:rPr>
          <w:sz w:val="22"/>
          <w:szCs w:val="22"/>
          <w:lang w:val="sr-Cyrl-CS"/>
        </w:rPr>
        <w:t xml:space="preserve">“ </w:t>
      </w:r>
      <w:r>
        <w:rPr>
          <w:sz w:val="22"/>
          <w:szCs w:val="22"/>
          <w:lang w:val="ru-RU"/>
        </w:rPr>
        <w:t>br</w:t>
      </w:r>
      <w:r w:rsidR="0003474A" w:rsidRPr="00986C82">
        <w:rPr>
          <w:sz w:val="22"/>
          <w:szCs w:val="22"/>
          <w:lang w:val="ru-RU"/>
        </w:rPr>
        <w:t>.84/04</w:t>
      </w:r>
      <w:r w:rsidR="003B25C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6568D">
        <w:rPr>
          <w:sz w:val="22"/>
          <w:szCs w:val="22"/>
          <w:lang w:val="ru-RU"/>
        </w:rPr>
        <w:t xml:space="preserve"> </w:t>
      </w:r>
      <w:r w:rsidR="0003474A" w:rsidRPr="00986C82">
        <w:rPr>
          <w:sz w:val="22"/>
          <w:szCs w:val="22"/>
          <w:lang w:val="ru-RU"/>
        </w:rPr>
        <w:t>104/09)</w:t>
      </w:r>
    </w:p>
    <w:p w:rsidR="0003474A" w:rsidRPr="00986C82" w:rsidRDefault="00C12A3A" w:rsidP="00EA43A6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</w:pP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Zakona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 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o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stečaju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 (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sr-Cyrl-CS"/>
        </w:rPr>
        <w:t>„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Službeni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glasnik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sr-Cyrl-CS"/>
        </w:rPr>
        <w:t>RS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sr-Cyrl-CS"/>
        </w:rPr>
        <w:t>“</w:t>
      </w:r>
      <w:r w:rsidR="003B25CF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sr-Cyrl-CS"/>
        </w:rPr>
        <w:t>,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broj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104/09)</w:t>
      </w:r>
    </w:p>
    <w:p w:rsidR="0003474A" w:rsidRPr="003A1969" w:rsidRDefault="00C12A3A" w:rsidP="00EA43A6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sr-Cyrl-CS"/>
        </w:rPr>
      </w:pP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Zakona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 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o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javnim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agencijama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 (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sr-Cyrl-CS"/>
        </w:rPr>
        <w:t>„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Službeni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glasnik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sr-Cyrl-CS"/>
        </w:rPr>
        <w:t>RS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sr-Cyrl-CS"/>
        </w:rPr>
        <w:t>“</w:t>
      </w:r>
      <w:r w:rsidR="003B25CF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sr-Cyrl-CS"/>
        </w:rPr>
        <w:t>,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br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.</w:t>
      </w:r>
      <w:r w:rsidR="003B25CF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18/05</w:t>
      </w:r>
      <w:r w:rsidR="00F9703C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i</w:t>
      </w:r>
      <w:r w:rsidR="00F9703C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 xml:space="preserve"> 81/05</w:t>
      </w:r>
      <w:r w:rsidR="006A5C31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-</w:t>
      </w:r>
      <w:r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ispravka</w:t>
      </w:r>
      <w:r w:rsidR="0003474A" w:rsidRPr="00986C82">
        <w:rPr>
          <w:rStyle w:val="producthdr1"/>
          <w:rFonts w:ascii="Times New Roman" w:hAnsi="Times New Roman"/>
          <w:b w:val="0"/>
          <w:color w:val="auto"/>
          <w:sz w:val="22"/>
          <w:szCs w:val="22"/>
          <w:lang w:val="ru-RU"/>
        </w:rPr>
        <w:t>)</w:t>
      </w:r>
      <w:r w:rsidR="0003474A" w:rsidRPr="00986C82">
        <w:rPr>
          <w:sz w:val="22"/>
          <w:szCs w:val="22"/>
          <w:lang w:val="ru-RU"/>
        </w:rPr>
        <w:t xml:space="preserve"> </w:t>
      </w:r>
    </w:p>
    <w:p w:rsidR="003A1969" w:rsidRPr="00986C82" w:rsidRDefault="003A1969" w:rsidP="003A1969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sr-Cyrl-CS"/>
        </w:rPr>
      </w:pPr>
    </w:p>
    <w:p w:rsidR="0003474A" w:rsidRPr="00986C82" w:rsidRDefault="0003474A" w:rsidP="001E703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03474A" w:rsidRPr="00EB7828" w:rsidRDefault="00C12A3A" w:rsidP="00EB7828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Agencija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je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AF6BA1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prethodnom</w:t>
      </w:r>
      <w:r w:rsidR="00750C25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periodu</w:t>
      </w:r>
      <w:r w:rsidR="00750C25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uredno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izvršavala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svoje</w:t>
      </w:r>
      <w:r w:rsidR="00750C25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obaveze</w:t>
      </w:r>
      <w:r w:rsidR="00750C25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03474A" w:rsidRPr="00986C82">
        <w:rPr>
          <w:color w:val="000000"/>
          <w:sz w:val="22"/>
          <w:szCs w:val="22"/>
          <w:lang w:val="sr-Cyrl-CS"/>
        </w:rPr>
        <w:t xml:space="preserve">  </w:t>
      </w:r>
      <w:r>
        <w:rPr>
          <w:color w:val="000000"/>
          <w:sz w:val="22"/>
          <w:szCs w:val="22"/>
          <w:lang w:val="sr-Cyrl-CS"/>
        </w:rPr>
        <w:t>to</w:t>
      </w:r>
      <w:r w:rsidR="00DF4C63" w:rsidRPr="00986C82">
        <w:rPr>
          <w:color w:val="000000"/>
          <w:sz w:val="22"/>
          <w:szCs w:val="22"/>
          <w:lang w:val="sr-Cyrl-CS"/>
        </w:rPr>
        <w:t>:</w:t>
      </w:r>
    </w:p>
    <w:p w:rsidR="0003474A" w:rsidRPr="00986C82" w:rsidRDefault="00C12A3A" w:rsidP="00EA43A6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sprovođenjem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ispita</w:t>
      </w:r>
      <w:r w:rsidR="00DF4C6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DF4C6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licenciranjem</w:t>
      </w:r>
      <w:r w:rsidR="00DF4C6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stečajnih</w:t>
      </w:r>
      <w:r w:rsidR="00DF4C6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upravnika</w:t>
      </w:r>
    </w:p>
    <w:p w:rsidR="005139D6" w:rsidRPr="00986C82" w:rsidRDefault="00C12A3A" w:rsidP="00EA43A6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vršenjem</w:t>
      </w:r>
      <w:r w:rsidR="00DF4C6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stručnog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nadzora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nad</w:t>
      </w:r>
      <w:r w:rsidR="00DF4C6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radom</w:t>
      </w:r>
      <w:r w:rsidR="00DF4C6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stečajnih</w:t>
      </w:r>
      <w:r w:rsidR="00DF4C6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upravnika</w:t>
      </w:r>
    </w:p>
    <w:p w:rsidR="0003474A" w:rsidRDefault="00C12A3A" w:rsidP="00EA43A6">
      <w:pPr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edukacijom</w:t>
      </w:r>
      <w:r w:rsidR="0003474A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stečajnih</w:t>
      </w:r>
      <w:r w:rsidR="00DF4C63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upravnika</w:t>
      </w:r>
    </w:p>
    <w:p w:rsidR="00CA44FF" w:rsidRPr="00986C82" w:rsidRDefault="00CA44FF" w:rsidP="001E703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19455C" w:rsidRPr="00CA44FF" w:rsidRDefault="00C12A3A" w:rsidP="004F18CA">
      <w:pPr>
        <w:jc w:val="both"/>
        <w:rPr>
          <w:b/>
          <w:i/>
          <w:color w:val="3366FF"/>
          <w:sz w:val="22"/>
          <w:szCs w:val="22"/>
          <w:u w:val="single"/>
          <w:lang w:val="sr-Cyrl-CS"/>
        </w:rPr>
      </w:pPr>
      <w:r>
        <w:rPr>
          <w:sz w:val="22"/>
          <w:szCs w:val="22"/>
          <w:lang w:val="sr-Cyrl-CS"/>
        </w:rPr>
        <w:t>Godišnji</w:t>
      </w:r>
      <w:r w:rsid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</w:t>
      </w:r>
      <w:r w:rsid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radu</w:t>
      </w:r>
      <w:r w:rsid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FB416C">
        <w:rPr>
          <w:sz w:val="22"/>
          <w:szCs w:val="22"/>
          <w:lang w:val="sr-Cyrl-CS"/>
        </w:rPr>
        <w:t xml:space="preserve"> 20</w:t>
      </w:r>
      <w:r w:rsidR="00FB416C">
        <w:rPr>
          <w:sz w:val="22"/>
          <w:szCs w:val="22"/>
          <w:lang w:val="sr-Latn-CS"/>
        </w:rPr>
        <w:t>10</w:t>
      </w:r>
      <w:r w:rsidR="00CA44FF" w:rsidRPr="00CA44FF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godinu</w:t>
      </w:r>
      <w:r w:rsidR="00CA44FF" w:rsidRPr="00CA44F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A44FF" w:rsidRPr="00CA44F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Finansijski</w:t>
      </w:r>
      <w:r w:rsidR="00CA44FF" w:rsidRPr="00CA44F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</w:t>
      </w:r>
      <w:r w:rsidR="00CA44FF" w:rsidRPr="00CA44F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FB416C">
        <w:rPr>
          <w:sz w:val="22"/>
          <w:szCs w:val="22"/>
          <w:lang w:val="sr-Cyrl-CS"/>
        </w:rPr>
        <w:t xml:space="preserve"> 20</w:t>
      </w:r>
      <w:r w:rsidR="00FB416C">
        <w:rPr>
          <w:sz w:val="22"/>
          <w:szCs w:val="22"/>
          <w:lang w:val="sr-Latn-CS"/>
        </w:rPr>
        <w:t>10</w:t>
      </w:r>
      <w:r w:rsidR="00CA44FF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godinu</w:t>
      </w:r>
      <w:r w:rsidR="00CA44F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dostupni</w:t>
      </w:r>
      <w:r w:rsidR="00CA44FF" w:rsidRPr="00CA44F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CA44FF" w:rsidRPr="00CA44F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CA44FF" w:rsidRPr="00CA44F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adresi</w:t>
      </w:r>
      <w:r w:rsidR="00CA44FF" w:rsidRPr="00CA44FF">
        <w:rPr>
          <w:sz w:val="22"/>
          <w:szCs w:val="22"/>
          <w:lang w:val="sr-Cyrl-CS"/>
        </w:rPr>
        <w:t xml:space="preserve">: </w:t>
      </w:r>
      <w:hyperlink r:id="rId29" w:history="1">
        <w:r w:rsidR="00715FE1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www.alsu.gov.rs/A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GENCIJA</w:t>
        </w:r>
        <w:r w:rsidR="00715FE1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Finansijski</w:t>
        </w:r>
        <w:r w:rsidR="00715FE1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 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plan</w:t>
        </w:r>
        <w:r w:rsidR="00715FE1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 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i</w:t>
        </w:r>
        <w:r w:rsidR="00715FE1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 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izveštaj</w:t>
        </w:r>
      </w:hyperlink>
    </w:p>
    <w:p w:rsidR="003B4750" w:rsidRPr="00986C82" w:rsidRDefault="003B4750" w:rsidP="00A51B5C">
      <w:pPr>
        <w:jc w:val="both"/>
        <w:rPr>
          <w:sz w:val="22"/>
          <w:szCs w:val="22"/>
          <w:lang w:val="sr-Cyrl-CS"/>
        </w:rPr>
      </w:pPr>
    </w:p>
    <w:p w:rsidR="00497267" w:rsidRPr="00663ADF" w:rsidRDefault="00405C1E" w:rsidP="009F2D19">
      <w:pPr>
        <w:ind w:firstLine="720"/>
        <w:jc w:val="both"/>
        <w:rPr>
          <w:b/>
          <w:sz w:val="22"/>
          <w:szCs w:val="22"/>
          <w:lang w:val="sr-Cyrl-CS"/>
        </w:rPr>
      </w:pPr>
      <w:r w:rsidRPr="00663ADF">
        <w:rPr>
          <w:b/>
          <w:sz w:val="22"/>
          <w:szCs w:val="22"/>
          <w:lang w:val="sr-Cyrl-CS"/>
        </w:rPr>
        <w:lastRenderedPageBreak/>
        <w:t>7.1.</w:t>
      </w:r>
      <w:r w:rsidR="00715FE1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STRUČNI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ISPITI</w:t>
      </w:r>
      <w:r w:rsidR="00AF6BA1" w:rsidRPr="00663ADF">
        <w:rPr>
          <w:b/>
          <w:sz w:val="22"/>
          <w:szCs w:val="22"/>
          <w:lang w:val="sr-Latn-CS"/>
        </w:rPr>
        <w:t xml:space="preserve"> </w:t>
      </w:r>
      <w:r w:rsidR="00C12A3A">
        <w:rPr>
          <w:b/>
          <w:sz w:val="22"/>
          <w:szCs w:val="22"/>
          <w:lang w:val="sr-Cyrl-CS"/>
        </w:rPr>
        <w:t>ZA</w:t>
      </w:r>
      <w:r w:rsidR="00AF6BA1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DOBIJANJE</w:t>
      </w:r>
      <w:r w:rsidR="00AF6BA1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LICENCE</w:t>
      </w:r>
      <w:r w:rsidR="00AF6BA1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ZA</w:t>
      </w:r>
      <w:r w:rsidR="00AF6BA1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OBAVLJANJE</w:t>
      </w:r>
      <w:r w:rsidR="00AF6BA1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POSLOVA</w:t>
      </w:r>
      <w:r w:rsidR="00AF6BA1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STEČAJNOG</w:t>
      </w:r>
      <w:r w:rsidR="00AF6BA1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UPRAVNIKA</w:t>
      </w:r>
    </w:p>
    <w:p w:rsidR="00497267" w:rsidRDefault="00C12A3A" w:rsidP="00497267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Pravilnikom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programu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polaganja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ispita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3A1969">
        <w:rPr>
          <w:sz w:val="22"/>
          <w:szCs w:val="22"/>
          <w:lang w:val="ru-RU"/>
        </w:rPr>
        <w:t xml:space="preserve"> (</w:t>
      </w:r>
      <w:r w:rsidR="003A1969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ru-RU"/>
        </w:rPr>
        <w:t>Sl</w:t>
      </w:r>
      <w:r>
        <w:rPr>
          <w:sz w:val="22"/>
          <w:szCs w:val="22"/>
          <w:lang w:val="sr-Cyrl-CS"/>
        </w:rPr>
        <w:t>užbeni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F9703C">
        <w:rPr>
          <w:sz w:val="22"/>
          <w:szCs w:val="22"/>
          <w:lang w:val="ru-RU"/>
        </w:rPr>
        <w:t>”</w:t>
      </w:r>
      <w:r w:rsidR="00D6568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</w:t>
      </w:r>
      <w:r w:rsidR="00F9703C">
        <w:rPr>
          <w:sz w:val="22"/>
          <w:szCs w:val="22"/>
          <w:lang w:val="ru-RU"/>
        </w:rPr>
        <w:t xml:space="preserve"> 47</w:t>
      </w:r>
      <w:r w:rsidR="003B25CF">
        <w:rPr>
          <w:sz w:val="22"/>
          <w:szCs w:val="22"/>
          <w:lang w:val="ru-RU"/>
        </w:rPr>
        <w:t>/10</w:t>
      </w:r>
      <w:r w:rsidR="00497267" w:rsidRPr="00986C82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bliže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polaganje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ispita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dobijanje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49726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497267" w:rsidRPr="00986C82">
        <w:rPr>
          <w:sz w:val="22"/>
          <w:szCs w:val="22"/>
          <w:lang w:val="ru-RU"/>
        </w:rPr>
        <w:t>.</w:t>
      </w:r>
    </w:p>
    <w:p w:rsidR="00F9703C" w:rsidRPr="00986C82" w:rsidRDefault="00C12A3A" w:rsidP="00497267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Pravilnikom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nisu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propisani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posebni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polaganje</w:t>
      </w:r>
      <w:r w:rsidR="00F97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ispita</w:t>
      </w:r>
      <w:r w:rsidR="00F9703C">
        <w:rPr>
          <w:sz w:val="22"/>
          <w:szCs w:val="22"/>
          <w:lang w:val="ru-RU"/>
        </w:rPr>
        <w:t>.</w:t>
      </w:r>
    </w:p>
    <w:p w:rsidR="00497267" w:rsidRPr="00986C82" w:rsidRDefault="00C12A3A" w:rsidP="00497267">
      <w:pPr>
        <w:spacing w:before="100" w:beforeAutospacing="1" w:after="100" w:afterAutospacing="1"/>
        <w:rPr>
          <w:sz w:val="22"/>
          <w:szCs w:val="22"/>
          <w:lang w:val="sr-Latn-CS" w:eastAsia="sr-Latn-CS"/>
        </w:rPr>
      </w:pPr>
      <w:r>
        <w:rPr>
          <w:sz w:val="22"/>
          <w:szCs w:val="22"/>
          <w:lang w:val="sr-Latn-CS" w:eastAsia="sr-Latn-CS"/>
        </w:rPr>
        <w:t>Program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stručnog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obuhvata</w:t>
      </w:r>
      <w:r w:rsidR="00497267" w:rsidRPr="00986C82">
        <w:rPr>
          <w:sz w:val="22"/>
          <w:szCs w:val="22"/>
          <w:lang w:val="sr-Latn-CS" w:eastAsia="sr-Latn-CS"/>
        </w:rPr>
        <w:t>:</w:t>
      </w:r>
    </w:p>
    <w:p w:rsidR="00497267" w:rsidRPr="00986C82" w:rsidRDefault="00C12A3A" w:rsidP="00497267">
      <w:pPr>
        <w:numPr>
          <w:ilvl w:val="0"/>
          <w:numId w:val="23"/>
        </w:numPr>
        <w:spacing w:before="100" w:beforeAutospacing="1" w:after="100" w:afterAutospacing="1"/>
        <w:rPr>
          <w:sz w:val="22"/>
          <w:szCs w:val="22"/>
          <w:lang w:val="sr-Latn-CS" w:eastAsia="sr-Latn-CS"/>
        </w:rPr>
      </w:pPr>
      <w:r>
        <w:rPr>
          <w:sz w:val="22"/>
          <w:szCs w:val="22"/>
          <w:lang w:val="sr-Latn-CS" w:eastAsia="sr-Latn-CS"/>
        </w:rPr>
        <w:t>stečajno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pravo</w:t>
      </w:r>
      <w:r w:rsidR="00497267" w:rsidRPr="00986C82">
        <w:rPr>
          <w:sz w:val="22"/>
          <w:szCs w:val="22"/>
          <w:lang w:val="sr-Latn-CS" w:eastAsia="sr-Latn-CS"/>
        </w:rPr>
        <w:t xml:space="preserve">, </w:t>
      </w:r>
      <w:r>
        <w:rPr>
          <w:sz w:val="22"/>
          <w:szCs w:val="22"/>
          <w:lang w:val="sr-Latn-CS" w:eastAsia="sr-Latn-CS"/>
        </w:rPr>
        <w:t>uključujući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poznavanje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nacionalnih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standarda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upravljanje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stečajnom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masom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kodeksa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etike</w:t>
      </w:r>
      <w:r w:rsidR="00497267" w:rsidRPr="00986C82">
        <w:rPr>
          <w:sz w:val="22"/>
          <w:szCs w:val="22"/>
          <w:lang w:val="sr-Latn-CS" w:eastAsia="sr-Latn-CS"/>
        </w:rPr>
        <w:t>;</w:t>
      </w:r>
    </w:p>
    <w:p w:rsidR="00497267" w:rsidRPr="00986C82" w:rsidRDefault="00C12A3A" w:rsidP="00497267">
      <w:pPr>
        <w:numPr>
          <w:ilvl w:val="0"/>
          <w:numId w:val="23"/>
        </w:numPr>
        <w:spacing w:before="100" w:beforeAutospacing="1" w:after="100" w:afterAutospacing="1"/>
        <w:rPr>
          <w:sz w:val="22"/>
          <w:szCs w:val="22"/>
          <w:lang w:val="sr-Latn-CS" w:eastAsia="sr-Latn-CS"/>
        </w:rPr>
      </w:pPr>
      <w:r>
        <w:rPr>
          <w:sz w:val="22"/>
          <w:szCs w:val="22"/>
          <w:lang w:val="sr-Latn-CS" w:eastAsia="sr-Latn-CS"/>
        </w:rPr>
        <w:t>druge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oblasti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prava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značaja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sprovođenje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stečajnog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postupka</w:t>
      </w:r>
      <w:r w:rsidR="00497267" w:rsidRPr="00986C82">
        <w:rPr>
          <w:sz w:val="22"/>
          <w:szCs w:val="22"/>
          <w:lang w:val="sr-Latn-CS" w:eastAsia="sr-Latn-CS"/>
        </w:rPr>
        <w:t>;</w:t>
      </w:r>
    </w:p>
    <w:p w:rsidR="00497267" w:rsidRPr="00986C82" w:rsidRDefault="00C12A3A" w:rsidP="00497267">
      <w:pPr>
        <w:numPr>
          <w:ilvl w:val="0"/>
          <w:numId w:val="23"/>
        </w:numPr>
        <w:spacing w:before="100" w:beforeAutospacing="1" w:after="100" w:afterAutospacing="1"/>
        <w:rPr>
          <w:sz w:val="22"/>
          <w:szCs w:val="22"/>
          <w:lang w:val="sr-Latn-CS" w:eastAsia="sr-Latn-CS"/>
        </w:rPr>
      </w:pPr>
      <w:r>
        <w:rPr>
          <w:sz w:val="22"/>
          <w:szCs w:val="22"/>
          <w:lang w:val="sr-Latn-CS" w:eastAsia="sr-Latn-CS"/>
        </w:rPr>
        <w:t>osnove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ekonomije</w:t>
      </w:r>
      <w:r w:rsidR="00497267" w:rsidRPr="00986C82">
        <w:rPr>
          <w:sz w:val="22"/>
          <w:szCs w:val="22"/>
          <w:lang w:val="sr-Latn-CS" w:eastAsia="sr-Latn-CS"/>
        </w:rPr>
        <w:t xml:space="preserve">, </w:t>
      </w:r>
      <w:r>
        <w:rPr>
          <w:sz w:val="22"/>
          <w:szCs w:val="22"/>
          <w:lang w:val="sr-Latn-CS" w:eastAsia="sr-Latn-CS"/>
        </w:rPr>
        <w:t>finansija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računovodstva</w:t>
      </w:r>
      <w:r w:rsidR="00497267" w:rsidRPr="00986C82">
        <w:rPr>
          <w:sz w:val="22"/>
          <w:szCs w:val="22"/>
          <w:lang w:val="sr-Latn-CS" w:eastAsia="sr-Latn-CS"/>
        </w:rPr>
        <w:t>;</w:t>
      </w:r>
    </w:p>
    <w:p w:rsidR="006A5C31" w:rsidRPr="006A5C31" w:rsidRDefault="00C12A3A" w:rsidP="006A5C31">
      <w:pPr>
        <w:numPr>
          <w:ilvl w:val="0"/>
          <w:numId w:val="23"/>
        </w:numPr>
        <w:spacing w:before="100" w:beforeAutospacing="1" w:after="100" w:afterAutospacing="1"/>
        <w:rPr>
          <w:sz w:val="22"/>
          <w:szCs w:val="22"/>
          <w:lang w:val="sr-Latn-CS" w:eastAsia="sr-Latn-CS"/>
        </w:rPr>
      </w:pPr>
      <w:r>
        <w:rPr>
          <w:sz w:val="22"/>
          <w:szCs w:val="22"/>
          <w:lang w:val="sr-Latn-CS" w:eastAsia="sr-Latn-CS"/>
        </w:rPr>
        <w:t>poznavanje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sistema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automatizovano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vođenje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stečajnih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postupaka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elektronsko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izveštavanje</w:t>
      </w:r>
      <w:r w:rsidR="00497267" w:rsidRPr="00986C82">
        <w:rPr>
          <w:sz w:val="22"/>
          <w:szCs w:val="22"/>
          <w:lang w:val="sr-Latn-CS" w:eastAsia="sr-Latn-CS"/>
        </w:rPr>
        <w:t>.</w:t>
      </w:r>
    </w:p>
    <w:p w:rsidR="006A5C31" w:rsidRPr="003A1969" w:rsidRDefault="00C12A3A" w:rsidP="006A5C31">
      <w:pPr>
        <w:jc w:val="both"/>
        <w:rPr>
          <w:bCs/>
          <w:noProof/>
          <w:sz w:val="22"/>
          <w:szCs w:val="22"/>
          <w:lang w:val="sr-Cyrl-CS"/>
        </w:rPr>
      </w:pPr>
      <w:r>
        <w:rPr>
          <w:bCs/>
          <w:noProof/>
          <w:sz w:val="22"/>
          <w:szCs w:val="22"/>
          <w:lang w:val="sr-Cyrl-CS"/>
        </w:rPr>
        <w:t>Stručni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ispit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se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polaže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pred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Ispitnom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komisijom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koju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je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obrazovao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direktor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Agencije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Rešenjem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broj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 w:rsidR="006A5C31" w:rsidRPr="003A1969">
        <w:rPr>
          <w:bCs/>
          <w:noProof/>
          <w:sz w:val="22"/>
          <w:szCs w:val="22"/>
          <w:lang w:val="sr-Latn-CS"/>
        </w:rPr>
        <w:t>V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-22-100/2011-3 </w:t>
      </w:r>
      <w:r>
        <w:rPr>
          <w:bCs/>
          <w:noProof/>
          <w:sz w:val="22"/>
          <w:szCs w:val="22"/>
          <w:lang w:val="sr-Cyrl-CS"/>
        </w:rPr>
        <w:t>od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20.4.2011. </w:t>
      </w:r>
      <w:r>
        <w:rPr>
          <w:bCs/>
          <w:noProof/>
          <w:sz w:val="22"/>
          <w:szCs w:val="22"/>
          <w:lang w:val="sr-Cyrl-CS"/>
        </w:rPr>
        <w:t>godine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(</w:t>
      </w:r>
      <w:r>
        <w:rPr>
          <w:bCs/>
          <w:noProof/>
          <w:sz w:val="22"/>
          <w:szCs w:val="22"/>
          <w:lang w:val="sr-Cyrl-CS"/>
        </w:rPr>
        <w:t>broj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 w:rsidR="006A5C31" w:rsidRPr="003A1969">
        <w:rPr>
          <w:bCs/>
          <w:noProof/>
          <w:sz w:val="22"/>
          <w:szCs w:val="22"/>
          <w:lang w:val="sr-Latn-CS"/>
        </w:rPr>
        <w:t>V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-22-100/2011-4 </w:t>
      </w:r>
      <w:r>
        <w:rPr>
          <w:bCs/>
          <w:noProof/>
          <w:sz w:val="22"/>
          <w:szCs w:val="22"/>
          <w:lang w:val="sr-Cyrl-CS"/>
        </w:rPr>
        <w:t>od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21.6.2011. </w:t>
      </w:r>
      <w:r>
        <w:rPr>
          <w:bCs/>
          <w:noProof/>
          <w:sz w:val="22"/>
          <w:szCs w:val="22"/>
          <w:lang w:val="sr-Cyrl-CS"/>
        </w:rPr>
        <w:t>godine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) </w:t>
      </w:r>
      <w:r>
        <w:rPr>
          <w:bCs/>
          <w:noProof/>
          <w:sz w:val="22"/>
          <w:szCs w:val="22"/>
          <w:lang w:val="sr-Cyrl-CS"/>
        </w:rPr>
        <w:t>po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prethodno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pribavljenoj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saglasnosti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ministra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nadležnog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za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poslove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stečaja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, </w:t>
      </w:r>
      <w:r>
        <w:rPr>
          <w:bCs/>
          <w:noProof/>
          <w:sz w:val="22"/>
          <w:szCs w:val="22"/>
          <w:lang w:val="sr-Cyrl-CS"/>
        </w:rPr>
        <w:t>u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sledećem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sastavu</w:t>
      </w:r>
      <w:r w:rsidR="006A5C31" w:rsidRPr="003A1969">
        <w:rPr>
          <w:bCs/>
          <w:noProof/>
          <w:sz w:val="22"/>
          <w:szCs w:val="22"/>
          <w:lang w:val="sr-Cyrl-CS"/>
        </w:rPr>
        <w:t xml:space="preserve">: </w:t>
      </w:r>
    </w:p>
    <w:p w:rsidR="006A5C31" w:rsidRPr="003A1969" w:rsidRDefault="006A5C31" w:rsidP="006A5C31">
      <w:pPr>
        <w:ind w:left="720"/>
        <w:jc w:val="both"/>
        <w:rPr>
          <w:bCs/>
          <w:noProof/>
          <w:sz w:val="22"/>
          <w:szCs w:val="22"/>
          <w:lang w:val="sr-Cyrl-CS"/>
        </w:rPr>
      </w:pPr>
      <w:r w:rsidRPr="003A1969">
        <w:rPr>
          <w:bCs/>
          <w:noProof/>
          <w:sz w:val="22"/>
          <w:szCs w:val="22"/>
          <w:lang w:val="sr-Cyrl-CS"/>
        </w:rPr>
        <w:t xml:space="preserve">1. </w:t>
      </w:r>
      <w:r w:rsidR="00C12A3A">
        <w:rPr>
          <w:bCs/>
          <w:noProof/>
          <w:sz w:val="22"/>
          <w:szCs w:val="22"/>
          <w:lang w:val="sr-Cyrl-CS"/>
        </w:rPr>
        <w:t>Dejan</w:t>
      </w:r>
      <w:r w:rsidRPr="003A1969">
        <w:rPr>
          <w:bCs/>
          <w:noProof/>
          <w:sz w:val="22"/>
          <w:szCs w:val="22"/>
          <w:lang w:val="sr-Cyrl-CS"/>
        </w:rPr>
        <w:t xml:space="preserve"> </w:t>
      </w:r>
      <w:r w:rsidR="00C12A3A">
        <w:rPr>
          <w:bCs/>
          <w:noProof/>
          <w:sz w:val="22"/>
          <w:szCs w:val="22"/>
          <w:lang w:val="sr-Cyrl-CS"/>
        </w:rPr>
        <w:t>Jokić</w:t>
      </w:r>
      <w:r w:rsidRPr="003A1969">
        <w:rPr>
          <w:bCs/>
          <w:noProof/>
          <w:sz w:val="22"/>
          <w:szCs w:val="22"/>
          <w:lang w:val="sr-Cyrl-CS"/>
        </w:rPr>
        <w:t xml:space="preserve">, </w:t>
      </w:r>
      <w:r w:rsidR="00C12A3A">
        <w:rPr>
          <w:bCs/>
          <w:noProof/>
          <w:sz w:val="22"/>
          <w:szCs w:val="22"/>
          <w:lang w:val="sr-Cyrl-CS"/>
        </w:rPr>
        <w:t>predsednik</w:t>
      </w:r>
      <w:r w:rsidRPr="003A1969">
        <w:rPr>
          <w:bCs/>
          <w:noProof/>
          <w:sz w:val="22"/>
          <w:szCs w:val="22"/>
          <w:lang w:val="sr-Cyrl-CS"/>
        </w:rPr>
        <w:t xml:space="preserve"> </w:t>
      </w:r>
      <w:r w:rsidR="00C12A3A">
        <w:rPr>
          <w:bCs/>
          <w:noProof/>
          <w:sz w:val="22"/>
          <w:szCs w:val="22"/>
          <w:lang w:val="sr-Cyrl-CS"/>
        </w:rPr>
        <w:t>Ispitne</w:t>
      </w:r>
      <w:r w:rsidRPr="003A1969">
        <w:rPr>
          <w:bCs/>
          <w:noProof/>
          <w:sz w:val="22"/>
          <w:szCs w:val="22"/>
          <w:lang w:val="sr-Cyrl-CS"/>
        </w:rPr>
        <w:t xml:space="preserve"> </w:t>
      </w:r>
      <w:r w:rsidR="00C12A3A">
        <w:rPr>
          <w:bCs/>
          <w:noProof/>
          <w:sz w:val="22"/>
          <w:szCs w:val="22"/>
          <w:lang w:val="sr-Cyrl-CS"/>
        </w:rPr>
        <w:t>komisije</w:t>
      </w:r>
      <w:r w:rsidRPr="003A1969">
        <w:rPr>
          <w:bCs/>
          <w:noProof/>
          <w:sz w:val="22"/>
          <w:szCs w:val="22"/>
          <w:lang w:val="sr-Cyrl-CS"/>
        </w:rPr>
        <w:t xml:space="preserve">  </w:t>
      </w:r>
    </w:p>
    <w:p w:rsidR="006A5C31" w:rsidRPr="003A1969" w:rsidRDefault="006A5C31" w:rsidP="006A5C31">
      <w:pPr>
        <w:ind w:left="720"/>
        <w:jc w:val="both"/>
        <w:rPr>
          <w:bCs/>
          <w:noProof/>
          <w:sz w:val="22"/>
          <w:szCs w:val="22"/>
          <w:lang w:val="sr-Cyrl-CS"/>
        </w:rPr>
      </w:pPr>
      <w:r w:rsidRPr="003A1969">
        <w:rPr>
          <w:bCs/>
          <w:noProof/>
          <w:sz w:val="22"/>
          <w:szCs w:val="22"/>
          <w:lang w:val="sr-Cyrl-CS"/>
        </w:rPr>
        <w:t xml:space="preserve">2. </w:t>
      </w:r>
      <w:r w:rsidR="00C12A3A">
        <w:rPr>
          <w:bCs/>
          <w:noProof/>
          <w:sz w:val="22"/>
          <w:szCs w:val="22"/>
          <w:lang w:val="sr-Cyrl-CS"/>
        </w:rPr>
        <w:t>Gordana</w:t>
      </w:r>
      <w:r w:rsidRPr="003A1969">
        <w:rPr>
          <w:bCs/>
          <w:noProof/>
          <w:sz w:val="22"/>
          <w:szCs w:val="22"/>
          <w:lang w:val="sr-Cyrl-CS"/>
        </w:rPr>
        <w:t xml:space="preserve"> </w:t>
      </w:r>
      <w:r w:rsidR="00C12A3A">
        <w:rPr>
          <w:bCs/>
          <w:noProof/>
          <w:sz w:val="22"/>
          <w:szCs w:val="22"/>
          <w:lang w:val="sr-Cyrl-CS"/>
        </w:rPr>
        <w:t>Ajnšpiler</w:t>
      </w:r>
      <w:r w:rsidRPr="003A1969">
        <w:rPr>
          <w:bCs/>
          <w:noProof/>
          <w:sz w:val="22"/>
          <w:szCs w:val="22"/>
          <w:lang w:val="sr-Cyrl-CS"/>
        </w:rPr>
        <w:t xml:space="preserve"> </w:t>
      </w:r>
      <w:r w:rsidR="00C12A3A">
        <w:rPr>
          <w:bCs/>
          <w:noProof/>
          <w:sz w:val="22"/>
          <w:szCs w:val="22"/>
          <w:lang w:val="sr-Cyrl-CS"/>
        </w:rPr>
        <w:t>Popović</w:t>
      </w:r>
      <w:r w:rsidRPr="003A1969">
        <w:rPr>
          <w:bCs/>
          <w:noProof/>
          <w:sz w:val="22"/>
          <w:szCs w:val="22"/>
          <w:lang w:val="sr-Cyrl-CS"/>
        </w:rPr>
        <w:t xml:space="preserve">, </w:t>
      </w:r>
      <w:r w:rsidR="00C12A3A">
        <w:rPr>
          <w:bCs/>
          <w:noProof/>
          <w:sz w:val="22"/>
          <w:szCs w:val="22"/>
          <w:lang w:val="sr-Cyrl-CS"/>
        </w:rPr>
        <w:t>član</w:t>
      </w:r>
    </w:p>
    <w:p w:rsidR="006A5C31" w:rsidRPr="003A1969" w:rsidRDefault="006A5C31" w:rsidP="006A5C31">
      <w:pPr>
        <w:ind w:left="720"/>
        <w:jc w:val="both"/>
        <w:rPr>
          <w:bCs/>
          <w:noProof/>
          <w:sz w:val="22"/>
          <w:szCs w:val="22"/>
          <w:lang w:val="sr-Cyrl-CS"/>
        </w:rPr>
      </w:pPr>
      <w:r w:rsidRPr="003A1969">
        <w:rPr>
          <w:bCs/>
          <w:noProof/>
          <w:sz w:val="22"/>
          <w:szCs w:val="22"/>
          <w:lang w:val="sr-Cyrl-CS"/>
        </w:rPr>
        <w:t xml:space="preserve">3. </w:t>
      </w:r>
      <w:r w:rsidR="00C12A3A">
        <w:rPr>
          <w:bCs/>
          <w:noProof/>
          <w:sz w:val="22"/>
          <w:szCs w:val="22"/>
          <w:lang w:val="sr-Cyrl-CS"/>
        </w:rPr>
        <w:t>Mira</w:t>
      </w:r>
      <w:r w:rsidRPr="003A1969">
        <w:rPr>
          <w:bCs/>
          <w:noProof/>
          <w:sz w:val="22"/>
          <w:szCs w:val="22"/>
          <w:lang w:val="sr-Cyrl-CS"/>
        </w:rPr>
        <w:t xml:space="preserve"> </w:t>
      </w:r>
      <w:r w:rsidR="00C12A3A">
        <w:rPr>
          <w:bCs/>
          <w:noProof/>
          <w:sz w:val="22"/>
          <w:szCs w:val="22"/>
          <w:lang w:val="sr-Cyrl-CS"/>
        </w:rPr>
        <w:t>Prokopijević</w:t>
      </w:r>
      <w:r w:rsidRPr="003A1969">
        <w:rPr>
          <w:bCs/>
          <w:noProof/>
          <w:sz w:val="22"/>
          <w:szCs w:val="22"/>
          <w:lang w:val="sr-Cyrl-CS"/>
        </w:rPr>
        <w:t xml:space="preserve">, </w:t>
      </w:r>
      <w:r w:rsidR="00C12A3A">
        <w:rPr>
          <w:bCs/>
          <w:noProof/>
          <w:sz w:val="22"/>
          <w:szCs w:val="22"/>
          <w:lang w:val="sr-Cyrl-CS"/>
        </w:rPr>
        <w:t>član</w:t>
      </w:r>
    </w:p>
    <w:p w:rsidR="006A5C31" w:rsidRPr="003A1969" w:rsidRDefault="006A5C31" w:rsidP="006A5C31">
      <w:pPr>
        <w:ind w:left="720"/>
        <w:jc w:val="both"/>
        <w:rPr>
          <w:bCs/>
          <w:noProof/>
          <w:sz w:val="22"/>
          <w:szCs w:val="22"/>
          <w:lang w:val="sr-Cyrl-CS"/>
        </w:rPr>
      </w:pPr>
      <w:r w:rsidRPr="003A1969">
        <w:rPr>
          <w:bCs/>
          <w:noProof/>
          <w:sz w:val="22"/>
          <w:szCs w:val="22"/>
          <w:lang w:val="sr-Cyrl-CS"/>
        </w:rPr>
        <w:t xml:space="preserve">4. </w:t>
      </w:r>
      <w:r w:rsidR="00C12A3A">
        <w:rPr>
          <w:bCs/>
          <w:noProof/>
          <w:sz w:val="22"/>
          <w:szCs w:val="22"/>
          <w:lang w:val="sr-Cyrl-CS"/>
        </w:rPr>
        <w:t>Snežana</w:t>
      </w:r>
      <w:r w:rsidRPr="003A1969">
        <w:rPr>
          <w:bCs/>
          <w:noProof/>
          <w:sz w:val="22"/>
          <w:szCs w:val="22"/>
          <w:lang w:val="sr-Cyrl-CS"/>
        </w:rPr>
        <w:t xml:space="preserve"> </w:t>
      </w:r>
      <w:r w:rsidR="00C12A3A">
        <w:rPr>
          <w:bCs/>
          <w:noProof/>
          <w:sz w:val="22"/>
          <w:szCs w:val="22"/>
          <w:lang w:val="sr-Cyrl-CS"/>
        </w:rPr>
        <w:t>Bujas</w:t>
      </w:r>
      <w:r w:rsidRPr="003A1969">
        <w:rPr>
          <w:bCs/>
          <w:noProof/>
          <w:sz w:val="22"/>
          <w:szCs w:val="22"/>
          <w:lang w:val="sr-Cyrl-CS"/>
        </w:rPr>
        <w:t xml:space="preserve">, </w:t>
      </w:r>
      <w:r w:rsidR="00C12A3A">
        <w:rPr>
          <w:bCs/>
          <w:noProof/>
          <w:sz w:val="22"/>
          <w:szCs w:val="22"/>
          <w:lang w:val="sr-Cyrl-CS"/>
        </w:rPr>
        <w:t>član</w:t>
      </w:r>
    </w:p>
    <w:p w:rsidR="006A5C31" w:rsidRPr="003A1969" w:rsidRDefault="006A5C31" w:rsidP="006A5C31">
      <w:pPr>
        <w:ind w:left="720"/>
        <w:jc w:val="both"/>
        <w:rPr>
          <w:bCs/>
          <w:noProof/>
          <w:sz w:val="22"/>
          <w:szCs w:val="22"/>
          <w:lang w:val="sr-Cyrl-CS"/>
        </w:rPr>
      </w:pPr>
      <w:r w:rsidRPr="003A1969">
        <w:rPr>
          <w:bCs/>
          <w:noProof/>
          <w:sz w:val="22"/>
          <w:szCs w:val="22"/>
          <w:lang w:val="sr-Cyrl-CS"/>
        </w:rPr>
        <w:t xml:space="preserve">5. </w:t>
      </w:r>
      <w:r w:rsidR="00C12A3A">
        <w:rPr>
          <w:bCs/>
          <w:noProof/>
          <w:sz w:val="22"/>
          <w:szCs w:val="22"/>
          <w:lang w:val="sr-Cyrl-CS"/>
        </w:rPr>
        <w:t>Dr</w:t>
      </w:r>
      <w:r w:rsidRPr="003A1969">
        <w:rPr>
          <w:bCs/>
          <w:noProof/>
          <w:sz w:val="22"/>
          <w:szCs w:val="22"/>
          <w:lang w:val="sr-Cyrl-CS"/>
        </w:rPr>
        <w:t xml:space="preserve">. </w:t>
      </w:r>
      <w:r w:rsidR="00C12A3A">
        <w:rPr>
          <w:bCs/>
          <w:noProof/>
          <w:sz w:val="22"/>
          <w:szCs w:val="22"/>
          <w:lang w:val="sr-Cyrl-CS"/>
        </w:rPr>
        <w:t>Dragan</w:t>
      </w:r>
      <w:r w:rsidRPr="003A1969">
        <w:rPr>
          <w:bCs/>
          <w:noProof/>
          <w:sz w:val="22"/>
          <w:szCs w:val="22"/>
          <w:lang w:val="sr-Cyrl-CS"/>
        </w:rPr>
        <w:t xml:space="preserve"> </w:t>
      </w:r>
      <w:r w:rsidR="00C12A3A">
        <w:rPr>
          <w:bCs/>
          <w:noProof/>
          <w:sz w:val="22"/>
          <w:szCs w:val="22"/>
          <w:lang w:val="sr-Cyrl-CS"/>
        </w:rPr>
        <w:t>Janjić</w:t>
      </w:r>
      <w:r w:rsidRPr="003A1969">
        <w:rPr>
          <w:bCs/>
          <w:noProof/>
          <w:sz w:val="22"/>
          <w:szCs w:val="22"/>
          <w:lang w:val="sr-Cyrl-CS"/>
        </w:rPr>
        <w:t xml:space="preserve">, </w:t>
      </w:r>
      <w:r w:rsidR="00C12A3A">
        <w:rPr>
          <w:bCs/>
          <w:noProof/>
          <w:sz w:val="22"/>
          <w:szCs w:val="22"/>
          <w:lang w:val="sr-Cyrl-CS"/>
        </w:rPr>
        <w:t>član</w:t>
      </w:r>
    </w:p>
    <w:p w:rsidR="006A5C31" w:rsidRPr="003A1969" w:rsidRDefault="006A5C31" w:rsidP="006A5C31">
      <w:pPr>
        <w:ind w:left="720"/>
        <w:jc w:val="both"/>
        <w:rPr>
          <w:bCs/>
          <w:noProof/>
          <w:sz w:val="22"/>
          <w:szCs w:val="22"/>
          <w:lang w:val="sr-Cyrl-CS"/>
        </w:rPr>
      </w:pPr>
      <w:r w:rsidRPr="003A1969">
        <w:rPr>
          <w:bCs/>
          <w:noProof/>
          <w:sz w:val="22"/>
          <w:szCs w:val="22"/>
          <w:lang w:val="sr-Cyrl-CS"/>
        </w:rPr>
        <w:t xml:space="preserve">6. </w:t>
      </w:r>
      <w:r w:rsidR="00C12A3A">
        <w:rPr>
          <w:bCs/>
          <w:noProof/>
          <w:sz w:val="22"/>
          <w:szCs w:val="22"/>
          <w:lang w:val="sr-Cyrl-CS"/>
        </w:rPr>
        <w:t>Dragica</w:t>
      </w:r>
      <w:r w:rsidRPr="003A1969">
        <w:rPr>
          <w:bCs/>
          <w:noProof/>
          <w:sz w:val="22"/>
          <w:szCs w:val="22"/>
          <w:lang w:val="sr-Cyrl-CS"/>
        </w:rPr>
        <w:t xml:space="preserve"> </w:t>
      </w:r>
      <w:r w:rsidR="00C12A3A">
        <w:rPr>
          <w:bCs/>
          <w:noProof/>
          <w:sz w:val="22"/>
          <w:szCs w:val="22"/>
          <w:lang w:val="sr-Cyrl-CS"/>
        </w:rPr>
        <w:t>Marjanović</w:t>
      </w:r>
      <w:r w:rsidRPr="003A1969">
        <w:rPr>
          <w:bCs/>
          <w:noProof/>
          <w:sz w:val="22"/>
          <w:szCs w:val="22"/>
          <w:lang w:val="sr-Cyrl-CS"/>
        </w:rPr>
        <w:t xml:space="preserve">, </w:t>
      </w:r>
      <w:r w:rsidR="00C12A3A">
        <w:rPr>
          <w:bCs/>
          <w:noProof/>
          <w:sz w:val="22"/>
          <w:szCs w:val="22"/>
          <w:lang w:val="sr-Cyrl-CS"/>
        </w:rPr>
        <w:t>zamenik</w:t>
      </w:r>
      <w:r w:rsidRPr="003A1969">
        <w:rPr>
          <w:bCs/>
          <w:noProof/>
          <w:sz w:val="22"/>
          <w:szCs w:val="22"/>
          <w:lang w:val="sr-Cyrl-CS"/>
        </w:rPr>
        <w:t xml:space="preserve"> </w:t>
      </w:r>
      <w:r w:rsidR="00C12A3A">
        <w:rPr>
          <w:bCs/>
          <w:noProof/>
          <w:sz w:val="22"/>
          <w:szCs w:val="22"/>
          <w:lang w:val="sr-Cyrl-CS"/>
        </w:rPr>
        <w:t>člana</w:t>
      </w:r>
    </w:p>
    <w:p w:rsidR="006A5C31" w:rsidRPr="003A1969" w:rsidRDefault="006A5C31" w:rsidP="006A5C31">
      <w:pPr>
        <w:ind w:left="720"/>
        <w:jc w:val="both"/>
        <w:rPr>
          <w:bCs/>
          <w:noProof/>
          <w:sz w:val="22"/>
          <w:szCs w:val="22"/>
          <w:lang w:val="sr-Cyrl-CS"/>
        </w:rPr>
      </w:pPr>
      <w:r w:rsidRPr="003A1969">
        <w:rPr>
          <w:bCs/>
          <w:noProof/>
          <w:sz w:val="22"/>
          <w:szCs w:val="22"/>
          <w:lang w:val="sr-Cyrl-CS"/>
        </w:rPr>
        <w:t xml:space="preserve">7. </w:t>
      </w:r>
      <w:r w:rsidR="00C12A3A">
        <w:rPr>
          <w:bCs/>
          <w:noProof/>
          <w:sz w:val="22"/>
          <w:szCs w:val="22"/>
          <w:lang w:val="sr-Cyrl-CS"/>
        </w:rPr>
        <w:t>Ivan</w:t>
      </w:r>
      <w:r w:rsidRPr="003A1969">
        <w:rPr>
          <w:bCs/>
          <w:noProof/>
          <w:sz w:val="22"/>
          <w:szCs w:val="22"/>
          <w:lang w:val="sr-Cyrl-CS"/>
        </w:rPr>
        <w:t xml:space="preserve"> </w:t>
      </w:r>
      <w:r w:rsidR="00C12A3A">
        <w:rPr>
          <w:bCs/>
          <w:noProof/>
          <w:sz w:val="22"/>
          <w:szCs w:val="22"/>
          <w:lang w:val="sr-Cyrl-CS"/>
        </w:rPr>
        <w:t>Veselinović</w:t>
      </w:r>
      <w:r w:rsidRPr="003A1969">
        <w:rPr>
          <w:bCs/>
          <w:noProof/>
          <w:sz w:val="22"/>
          <w:szCs w:val="22"/>
          <w:lang w:val="sr-Cyrl-CS"/>
        </w:rPr>
        <w:t xml:space="preserve">, </w:t>
      </w:r>
      <w:r w:rsidR="00C12A3A">
        <w:rPr>
          <w:bCs/>
          <w:noProof/>
          <w:sz w:val="22"/>
          <w:szCs w:val="22"/>
          <w:lang w:val="sr-Cyrl-CS"/>
        </w:rPr>
        <w:t>zamenik</w:t>
      </w:r>
      <w:r w:rsidRPr="003A1969">
        <w:rPr>
          <w:bCs/>
          <w:noProof/>
          <w:sz w:val="22"/>
          <w:szCs w:val="22"/>
          <w:lang w:val="sr-Cyrl-CS"/>
        </w:rPr>
        <w:t xml:space="preserve"> </w:t>
      </w:r>
      <w:r w:rsidR="00C12A3A">
        <w:rPr>
          <w:bCs/>
          <w:noProof/>
          <w:sz w:val="22"/>
          <w:szCs w:val="22"/>
          <w:lang w:val="sr-Cyrl-CS"/>
        </w:rPr>
        <w:t>člana</w:t>
      </w:r>
    </w:p>
    <w:p w:rsidR="006A5C31" w:rsidRDefault="006A5C31" w:rsidP="006A5C31">
      <w:pPr>
        <w:ind w:left="720"/>
        <w:jc w:val="both"/>
        <w:rPr>
          <w:bCs/>
          <w:noProof/>
          <w:sz w:val="22"/>
          <w:szCs w:val="22"/>
          <w:lang w:val="sr-Cyrl-CS"/>
        </w:rPr>
      </w:pPr>
      <w:r w:rsidRPr="003A1969">
        <w:rPr>
          <w:bCs/>
          <w:noProof/>
          <w:sz w:val="22"/>
          <w:szCs w:val="22"/>
          <w:lang w:val="sr-Cyrl-CS"/>
        </w:rPr>
        <w:t xml:space="preserve">8. </w:t>
      </w:r>
      <w:r w:rsidR="00C12A3A">
        <w:rPr>
          <w:bCs/>
          <w:noProof/>
          <w:sz w:val="22"/>
          <w:szCs w:val="22"/>
          <w:lang w:val="sr-Cyrl-CS"/>
        </w:rPr>
        <w:t>Vuk</w:t>
      </w:r>
      <w:r w:rsidRPr="003A1969">
        <w:rPr>
          <w:bCs/>
          <w:noProof/>
          <w:sz w:val="22"/>
          <w:szCs w:val="22"/>
          <w:lang w:val="sr-Cyrl-CS"/>
        </w:rPr>
        <w:t xml:space="preserve"> </w:t>
      </w:r>
      <w:r w:rsidR="00C12A3A">
        <w:rPr>
          <w:bCs/>
          <w:noProof/>
          <w:sz w:val="22"/>
          <w:szCs w:val="22"/>
          <w:lang w:val="sr-Cyrl-CS"/>
        </w:rPr>
        <w:t>Radović</w:t>
      </w:r>
      <w:r w:rsidRPr="003A1969">
        <w:rPr>
          <w:bCs/>
          <w:noProof/>
          <w:sz w:val="22"/>
          <w:szCs w:val="22"/>
          <w:lang w:val="sr-Cyrl-CS"/>
        </w:rPr>
        <w:t xml:space="preserve">, </w:t>
      </w:r>
      <w:r w:rsidR="00C12A3A">
        <w:rPr>
          <w:bCs/>
          <w:noProof/>
          <w:sz w:val="22"/>
          <w:szCs w:val="22"/>
          <w:lang w:val="sr-Cyrl-CS"/>
        </w:rPr>
        <w:t>zamenik</w:t>
      </w:r>
      <w:r w:rsidRPr="003A1969">
        <w:rPr>
          <w:bCs/>
          <w:noProof/>
          <w:sz w:val="22"/>
          <w:szCs w:val="22"/>
          <w:lang w:val="sr-Cyrl-CS"/>
        </w:rPr>
        <w:t xml:space="preserve"> </w:t>
      </w:r>
      <w:r w:rsidR="00C12A3A">
        <w:rPr>
          <w:bCs/>
          <w:noProof/>
          <w:sz w:val="22"/>
          <w:szCs w:val="22"/>
          <w:lang w:val="sr-Cyrl-CS"/>
        </w:rPr>
        <w:t>člana</w:t>
      </w:r>
    </w:p>
    <w:p w:rsidR="00497267" w:rsidRPr="00986C82" w:rsidRDefault="00C12A3A" w:rsidP="00497267">
      <w:pPr>
        <w:spacing w:before="100" w:beforeAutospacing="1" w:after="100" w:afterAutospacing="1"/>
        <w:jc w:val="both"/>
        <w:rPr>
          <w:sz w:val="22"/>
          <w:szCs w:val="22"/>
          <w:lang w:val="sr-Latn-CS" w:eastAsia="sr-Latn-CS"/>
        </w:rPr>
      </w:pPr>
      <w:r>
        <w:rPr>
          <w:sz w:val="22"/>
          <w:szCs w:val="22"/>
          <w:lang w:val="sr-Latn-CS" w:eastAsia="sr-Latn-CS"/>
        </w:rPr>
        <w:t>Stručni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održava</w:t>
      </w:r>
      <w:r w:rsidR="0017069B">
        <w:rPr>
          <w:sz w:val="22"/>
          <w:szCs w:val="22"/>
          <w:lang w:val="sr-Cyrl-CS" w:eastAsia="sr-Latn-CS"/>
        </w:rPr>
        <w:t>,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pravilu</w:t>
      </w:r>
      <w:r w:rsidR="0017069B">
        <w:rPr>
          <w:sz w:val="22"/>
          <w:szCs w:val="22"/>
          <w:lang w:val="sr-Cyrl-CS" w:eastAsia="sr-Latn-CS"/>
        </w:rPr>
        <w:t xml:space="preserve">, </w:t>
      </w:r>
      <w:r>
        <w:rPr>
          <w:sz w:val="22"/>
          <w:szCs w:val="22"/>
          <w:lang w:val="sr-Latn-CS" w:eastAsia="sr-Latn-CS"/>
        </w:rPr>
        <w:t>dva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puta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godišnje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to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tokom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maja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novembra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meseca</w:t>
      </w:r>
      <w:r w:rsidR="00497267" w:rsidRPr="00986C82">
        <w:rPr>
          <w:sz w:val="22"/>
          <w:szCs w:val="22"/>
          <w:lang w:val="sr-Latn-CS" w:eastAsia="sr-Latn-CS"/>
        </w:rPr>
        <w:t>.</w:t>
      </w:r>
    </w:p>
    <w:p w:rsidR="00497267" w:rsidRPr="00986C82" w:rsidRDefault="00C12A3A" w:rsidP="00497267">
      <w:pPr>
        <w:spacing w:before="100" w:beforeAutospacing="1" w:after="100" w:afterAutospacing="1"/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Latn-CS" w:eastAsia="sr-Latn-CS"/>
        </w:rPr>
        <w:t>Datum</w:t>
      </w:r>
      <w:r w:rsidR="00497267" w:rsidRPr="00986C82">
        <w:rPr>
          <w:sz w:val="22"/>
          <w:szCs w:val="22"/>
          <w:lang w:val="sr-Latn-CS" w:eastAsia="sr-Latn-CS"/>
        </w:rPr>
        <w:t xml:space="preserve">, </w:t>
      </w:r>
      <w:r>
        <w:rPr>
          <w:sz w:val="22"/>
          <w:szCs w:val="22"/>
          <w:lang w:val="sr-Latn-CS" w:eastAsia="sr-Latn-CS"/>
        </w:rPr>
        <w:t>vreme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mesto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održavanja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stručnog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određuje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direktor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Agencije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najkasnije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dva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meseca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dana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održavanja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ispita</w:t>
      </w:r>
      <w:r w:rsidR="00497267" w:rsidRPr="00986C82">
        <w:rPr>
          <w:sz w:val="22"/>
          <w:szCs w:val="22"/>
          <w:lang w:val="sr-Latn-CS" w:eastAsia="sr-Latn-CS"/>
        </w:rPr>
        <w:t>.</w:t>
      </w:r>
    </w:p>
    <w:p w:rsidR="00497267" w:rsidRPr="00986C82" w:rsidRDefault="00C12A3A" w:rsidP="00497267">
      <w:pPr>
        <w:jc w:val="both"/>
        <w:rPr>
          <w:bCs/>
          <w:noProof/>
          <w:sz w:val="22"/>
          <w:szCs w:val="22"/>
          <w:lang w:val="sr-Cyrl-CS"/>
        </w:rPr>
      </w:pPr>
      <w:r>
        <w:rPr>
          <w:bCs/>
          <w:noProof/>
          <w:sz w:val="22"/>
          <w:szCs w:val="22"/>
          <w:lang w:val="sr-Cyrl-CS"/>
        </w:rPr>
        <w:t>Pravilnikom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je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utvrđeno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da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se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prijave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za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polaganje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stručnog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ispita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, </w:t>
      </w:r>
      <w:r>
        <w:rPr>
          <w:bCs/>
          <w:noProof/>
          <w:sz w:val="22"/>
          <w:szCs w:val="22"/>
          <w:lang w:val="sr-Cyrl-CS"/>
        </w:rPr>
        <w:t>sa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propisanom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dokumentacijom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podnose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Agenciji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najkasnije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petnaest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dana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pre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dana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održavanja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ispita</w:t>
      </w:r>
      <w:r w:rsidR="003B25CF">
        <w:rPr>
          <w:bCs/>
          <w:noProof/>
          <w:sz w:val="22"/>
          <w:szCs w:val="22"/>
          <w:lang w:val="sr-Cyrl-CS"/>
        </w:rPr>
        <w:t>,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a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troškove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polaganja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ispita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snosi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kandidat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ili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pravno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lice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u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kome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je</w:t>
      </w:r>
      <w:r w:rsidR="0049726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zaposlen</w:t>
      </w:r>
      <w:r w:rsidR="00497267" w:rsidRPr="00986C82">
        <w:rPr>
          <w:bCs/>
          <w:noProof/>
          <w:sz w:val="22"/>
          <w:szCs w:val="22"/>
          <w:lang w:val="sr-Cyrl-CS"/>
        </w:rPr>
        <w:t>.</w:t>
      </w:r>
    </w:p>
    <w:p w:rsidR="00497267" w:rsidRPr="00986C82" w:rsidRDefault="00C12A3A" w:rsidP="00497267">
      <w:pPr>
        <w:spacing w:before="100" w:beforeAutospacing="1" w:after="100" w:afterAutospacing="1"/>
        <w:jc w:val="both"/>
        <w:rPr>
          <w:sz w:val="22"/>
          <w:szCs w:val="22"/>
          <w:lang w:val="sr-Latn-CS" w:eastAsia="sr-Latn-CS"/>
        </w:rPr>
      </w:pPr>
      <w:r>
        <w:rPr>
          <w:sz w:val="22"/>
          <w:szCs w:val="22"/>
          <w:lang w:val="sr-Latn-CS" w:eastAsia="sr-Latn-CS"/>
        </w:rPr>
        <w:t>Stručni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sastoji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pismenog</w:t>
      </w:r>
      <w:r w:rsidR="00497267" w:rsidRPr="00986C82">
        <w:rPr>
          <w:sz w:val="22"/>
          <w:szCs w:val="22"/>
          <w:lang w:val="sr-Latn-CS" w:eastAsia="sr-Latn-CS"/>
        </w:rPr>
        <w:t xml:space="preserve">, </w:t>
      </w:r>
      <w:r>
        <w:rPr>
          <w:sz w:val="22"/>
          <w:szCs w:val="22"/>
          <w:lang w:val="sr-Latn-CS" w:eastAsia="sr-Latn-CS"/>
        </w:rPr>
        <w:t>usmenog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dela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obuke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automatizovano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vođenje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stečajnih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postupaka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elektronsko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izveštavanje</w:t>
      </w:r>
      <w:r w:rsidR="00497267" w:rsidRPr="00986C82">
        <w:rPr>
          <w:sz w:val="22"/>
          <w:szCs w:val="22"/>
          <w:lang w:val="sr-Latn-CS" w:eastAsia="sr-Latn-CS"/>
        </w:rPr>
        <w:t>.</w:t>
      </w:r>
    </w:p>
    <w:p w:rsidR="00497267" w:rsidRPr="00986C82" w:rsidRDefault="00C12A3A" w:rsidP="00632A06">
      <w:pPr>
        <w:spacing w:before="100" w:beforeAutospacing="1" w:after="100" w:afterAutospacing="1"/>
        <w:jc w:val="both"/>
        <w:rPr>
          <w:sz w:val="22"/>
          <w:szCs w:val="22"/>
          <w:lang w:val="sr-Latn-CS" w:eastAsia="sr-Latn-CS"/>
        </w:rPr>
      </w:pPr>
      <w:r>
        <w:rPr>
          <w:sz w:val="22"/>
          <w:szCs w:val="22"/>
          <w:lang w:val="sr-Latn-CS" w:eastAsia="sr-Latn-CS"/>
        </w:rPr>
        <w:t>Pismeni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deo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polaže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zaokruživanjem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jednog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više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ponuđenih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odgovora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ili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davanjem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odgovora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postavljena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pitanja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obuhvata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najmanje</w:t>
      </w:r>
      <w:r w:rsidR="00497267" w:rsidRPr="00986C82">
        <w:rPr>
          <w:sz w:val="22"/>
          <w:szCs w:val="22"/>
          <w:lang w:val="sr-Latn-CS" w:eastAsia="sr-Latn-CS"/>
        </w:rPr>
        <w:t xml:space="preserve"> 150 </w:t>
      </w:r>
      <w:r>
        <w:rPr>
          <w:sz w:val="22"/>
          <w:szCs w:val="22"/>
          <w:lang w:val="sr-Latn-CS" w:eastAsia="sr-Latn-CS"/>
        </w:rPr>
        <w:t>pitanja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iz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sledećih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oblasti</w:t>
      </w:r>
      <w:r w:rsidR="00497267" w:rsidRPr="00986C82">
        <w:rPr>
          <w:sz w:val="22"/>
          <w:szCs w:val="22"/>
          <w:lang w:val="sr-Latn-CS" w:eastAsia="sr-Latn-CS"/>
        </w:rPr>
        <w:t xml:space="preserve">: </w:t>
      </w:r>
      <w:r>
        <w:rPr>
          <w:sz w:val="22"/>
          <w:szCs w:val="22"/>
          <w:lang w:val="sr-Latn-CS" w:eastAsia="sr-Latn-CS"/>
        </w:rPr>
        <w:t>stečajno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pravo</w:t>
      </w:r>
      <w:r w:rsidR="00497267" w:rsidRPr="00986C82">
        <w:rPr>
          <w:sz w:val="22"/>
          <w:szCs w:val="22"/>
          <w:lang w:val="sr-Latn-CS" w:eastAsia="sr-Latn-CS"/>
        </w:rPr>
        <w:t xml:space="preserve"> (60</w:t>
      </w:r>
      <w:r w:rsidR="003B25CF">
        <w:rPr>
          <w:sz w:val="22"/>
          <w:szCs w:val="22"/>
          <w:lang w:val="sr-Latn-CS" w:eastAsia="sr-Latn-CS"/>
        </w:rPr>
        <w:t>%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pitanja</w:t>
      </w:r>
      <w:r w:rsidR="00497267" w:rsidRPr="00986C82">
        <w:rPr>
          <w:sz w:val="22"/>
          <w:szCs w:val="22"/>
          <w:lang w:val="sr-Latn-CS" w:eastAsia="sr-Latn-CS"/>
        </w:rPr>
        <w:t xml:space="preserve">); </w:t>
      </w:r>
      <w:r>
        <w:rPr>
          <w:sz w:val="22"/>
          <w:szCs w:val="22"/>
          <w:lang w:val="sr-Latn-CS" w:eastAsia="sr-Latn-CS"/>
        </w:rPr>
        <w:t>osnovi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ekonomije</w:t>
      </w:r>
      <w:r w:rsidR="00497267" w:rsidRPr="00986C82">
        <w:rPr>
          <w:sz w:val="22"/>
          <w:szCs w:val="22"/>
          <w:lang w:val="sr-Latn-CS" w:eastAsia="sr-Latn-CS"/>
        </w:rPr>
        <w:t xml:space="preserve">, </w:t>
      </w:r>
      <w:r>
        <w:rPr>
          <w:sz w:val="22"/>
          <w:szCs w:val="22"/>
          <w:lang w:val="sr-Latn-CS" w:eastAsia="sr-Latn-CS"/>
        </w:rPr>
        <w:t>finansija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računovodstva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značaja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sprovođenje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stečajnog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postupka</w:t>
      </w:r>
      <w:r w:rsidR="00497267" w:rsidRPr="00986C82">
        <w:rPr>
          <w:sz w:val="22"/>
          <w:szCs w:val="22"/>
          <w:lang w:val="sr-Latn-CS" w:eastAsia="sr-Latn-CS"/>
        </w:rPr>
        <w:t xml:space="preserve"> (20</w:t>
      </w:r>
      <w:r w:rsidR="003B25CF">
        <w:rPr>
          <w:sz w:val="22"/>
          <w:szCs w:val="22"/>
          <w:lang w:val="sr-Latn-CS" w:eastAsia="sr-Latn-CS"/>
        </w:rPr>
        <w:t>%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pitanja</w:t>
      </w:r>
      <w:r w:rsidR="00497267" w:rsidRPr="00986C82">
        <w:rPr>
          <w:sz w:val="22"/>
          <w:szCs w:val="22"/>
          <w:lang w:val="sr-Latn-CS" w:eastAsia="sr-Latn-CS"/>
        </w:rPr>
        <w:t xml:space="preserve">)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osnovi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pravne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regulative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značaja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sprovođenje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stečajnog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postupka</w:t>
      </w:r>
      <w:r w:rsidR="00497267" w:rsidRPr="00986C82">
        <w:rPr>
          <w:sz w:val="22"/>
          <w:szCs w:val="22"/>
          <w:lang w:val="sr-Latn-CS" w:eastAsia="sr-Latn-CS"/>
        </w:rPr>
        <w:t xml:space="preserve"> (20</w:t>
      </w:r>
      <w:r w:rsidR="003B25CF">
        <w:rPr>
          <w:sz w:val="22"/>
          <w:szCs w:val="22"/>
          <w:lang w:val="sr-Latn-CS" w:eastAsia="sr-Latn-CS"/>
        </w:rPr>
        <w:t>%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pitanja</w:t>
      </w:r>
      <w:r w:rsidR="0027496A">
        <w:rPr>
          <w:sz w:val="22"/>
          <w:szCs w:val="22"/>
          <w:lang w:val="sr-Latn-CS" w:eastAsia="sr-Latn-CS"/>
        </w:rPr>
        <w:t>).</w:t>
      </w:r>
      <w:r w:rsidR="0027496A">
        <w:rPr>
          <w:sz w:val="22"/>
          <w:szCs w:val="22"/>
          <w:lang w:val="sr-Cyrl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Svako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pitanje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vrednuje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odgovarajućim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brojem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bodova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tako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ukupan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zbir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bodova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iznosi</w:t>
      </w:r>
      <w:r w:rsidR="00497267" w:rsidRPr="00986C82">
        <w:rPr>
          <w:sz w:val="22"/>
          <w:szCs w:val="22"/>
          <w:lang w:val="sr-Latn-CS" w:eastAsia="sr-Latn-CS"/>
        </w:rPr>
        <w:t xml:space="preserve"> 100.</w:t>
      </w:r>
    </w:p>
    <w:p w:rsidR="00497267" w:rsidRPr="004D57FE" w:rsidRDefault="00C12A3A" w:rsidP="00497267">
      <w:pPr>
        <w:spacing w:before="100" w:beforeAutospacing="1" w:after="100" w:afterAutospacing="1"/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Latn-CS" w:eastAsia="sr-Latn-CS"/>
        </w:rPr>
        <w:t>Kandidat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stiče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pravo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polaže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usmeni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deo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stručnog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ako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dobije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najmanje</w:t>
      </w:r>
      <w:r w:rsidR="00497267" w:rsidRPr="00986C82">
        <w:rPr>
          <w:sz w:val="22"/>
          <w:szCs w:val="22"/>
          <w:lang w:val="sr-Latn-CS" w:eastAsia="sr-Latn-CS"/>
        </w:rPr>
        <w:t xml:space="preserve">70 </w:t>
      </w:r>
      <w:r>
        <w:rPr>
          <w:sz w:val="22"/>
          <w:szCs w:val="22"/>
          <w:lang w:val="sr-Latn-CS" w:eastAsia="sr-Latn-CS"/>
        </w:rPr>
        <w:t>bodova</w:t>
      </w:r>
      <w:r w:rsidR="00497267" w:rsidRPr="00986C82">
        <w:rPr>
          <w:sz w:val="22"/>
          <w:szCs w:val="22"/>
          <w:lang w:val="sr-Latn-CS" w:eastAsia="sr-Latn-CS"/>
        </w:rPr>
        <w:t>.</w:t>
      </w:r>
      <w:r w:rsidR="003B25CF">
        <w:rPr>
          <w:sz w:val="22"/>
          <w:szCs w:val="22"/>
          <w:lang w:val="sr-Cyrl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Usmeni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deo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stručnog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obuhvata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rešavanje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jednog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hipotetičkog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slučaja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njegovo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prezentovanje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Komisiji</w:t>
      </w:r>
      <w:r w:rsidR="00497267" w:rsidRPr="00986C82">
        <w:rPr>
          <w:sz w:val="22"/>
          <w:szCs w:val="22"/>
          <w:lang w:val="sr-Latn-CS"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Kandidat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koji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položi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usmeni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deo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ima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pravo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ponovo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polaže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usmeni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deo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u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prvom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narednom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ispitnom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roku</w:t>
      </w:r>
      <w:r w:rsidR="00497267" w:rsidRPr="00986C82">
        <w:rPr>
          <w:sz w:val="22"/>
          <w:szCs w:val="22"/>
          <w:lang w:val="sr-Latn-CS" w:eastAsia="sr-Latn-CS"/>
        </w:rPr>
        <w:t xml:space="preserve">, </w:t>
      </w:r>
      <w:r>
        <w:rPr>
          <w:sz w:val="22"/>
          <w:szCs w:val="22"/>
          <w:lang w:val="sr-Latn-CS" w:eastAsia="sr-Latn-CS"/>
        </w:rPr>
        <w:t>uz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priznavanje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već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položenog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pismenog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dela</w:t>
      </w:r>
      <w:r w:rsidR="00497267" w:rsidRPr="00986C82">
        <w:rPr>
          <w:sz w:val="22"/>
          <w:szCs w:val="22"/>
          <w:lang w:val="sr-Latn-CS"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Kandidat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koji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ponovljenom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usmenom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ispitu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pokaže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zadovoljavajuće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znanje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ocenjuje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ocenom</w:t>
      </w:r>
      <w:r w:rsidR="00497267" w:rsidRPr="00986C82">
        <w:rPr>
          <w:sz w:val="22"/>
          <w:szCs w:val="22"/>
          <w:lang w:val="sr-Latn-CS" w:eastAsia="sr-Latn-CS"/>
        </w:rPr>
        <w:t xml:space="preserve"> „</w:t>
      </w:r>
      <w:r>
        <w:rPr>
          <w:sz w:val="22"/>
          <w:szCs w:val="22"/>
          <w:lang w:val="sr-Latn-CS" w:eastAsia="sr-Latn-CS"/>
        </w:rPr>
        <w:t>nije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položio</w:t>
      </w:r>
      <w:r w:rsidR="00497267" w:rsidRPr="00986C82">
        <w:rPr>
          <w:sz w:val="22"/>
          <w:szCs w:val="22"/>
          <w:lang w:val="sr-Latn-CS" w:eastAsia="sr-Latn-CS"/>
        </w:rPr>
        <w:t>“.</w:t>
      </w:r>
    </w:p>
    <w:p w:rsidR="00497267" w:rsidRPr="00986C82" w:rsidRDefault="00C12A3A" w:rsidP="00497267">
      <w:pPr>
        <w:spacing w:before="100" w:beforeAutospacing="1" w:after="100" w:afterAutospacing="1"/>
        <w:jc w:val="both"/>
        <w:rPr>
          <w:sz w:val="22"/>
          <w:szCs w:val="22"/>
          <w:lang w:val="sr-Latn-CS" w:eastAsia="sr-Latn-CS"/>
        </w:rPr>
      </w:pPr>
      <w:r>
        <w:rPr>
          <w:sz w:val="22"/>
          <w:szCs w:val="22"/>
          <w:lang w:val="sr-Latn-CS" w:eastAsia="sr-Latn-CS"/>
        </w:rPr>
        <w:lastRenderedPageBreak/>
        <w:t>Nakon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položenog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stručnog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dela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ispita</w:t>
      </w:r>
      <w:r w:rsidR="00497267" w:rsidRPr="00986C82">
        <w:rPr>
          <w:sz w:val="22"/>
          <w:szCs w:val="22"/>
          <w:lang w:val="sr-Latn-CS" w:eastAsia="sr-Latn-CS"/>
        </w:rPr>
        <w:t xml:space="preserve">, </w:t>
      </w:r>
      <w:r>
        <w:rPr>
          <w:sz w:val="22"/>
          <w:szCs w:val="22"/>
          <w:lang w:val="sr-Latn-CS" w:eastAsia="sr-Latn-CS"/>
        </w:rPr>
        <w:t>sprovodi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obuka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korišćenje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sistema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automatizovano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vođenje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stečajnih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postupaka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elektronsko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izveštavanje</w:t>
      </w:r>
      <w:r w:rsidR="00497267" w:rsidRPr="00986C82">
        <w:rPr>
          <w:sz w:val="22"/>
          <w:szCs w:val="22"/>
          <w:lang w:val="sr-Latn-CS" w:eastAsia="sr-Latn-CS"/>
        </w:rPr>
        <w:t>.</w:t>
      </w:r>
    </w:p>
    <w:p w:rsidR="00497267" w:rsidRPr="00986C82" w:rsidRDefault="00C12A3A" w:rsidP="0027496A">
      <w:pPr>
        <w:spacing w:before="100" w:beforeAutospacing="1" w:after="100" w:afterAutospacing="1"/>
        <w:jc w:val="both"/>
        <w:rPr>
          <w:sz w:val="22"/>
          <w:szCs w:val="22"/>
          <w:lang w:val="sr-Latn-CS" w:eastAsia="sr-Latn-CS"/>
        </w:rPr>
      </w:pPr>
      <w:r>
        <w:rPr>
          <w:sz w:val="22"/>
          <w:szCs w:val="22"/>
          <w:lang w:val="sr-Latn-CS" w:eastAsia="sr-Latn-CS"/>
        </w:rPr>
        <w:t>Kandidat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koji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nije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dobio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sertifikat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poznavanju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zahtevanog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nivoa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znanja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iz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oblasti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automatizovanog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vođenja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stečajnih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postupaka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elektronskog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izveštavanja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ima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pravo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ponovo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pohađa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obuku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u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prvom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narednom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ispitnom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roku</w:t>
      </w:r>
      <w:r w:rsidR="00497267" w:rsidRPr="00986C82">
        <w:rPr>
          <w:sz w:val="22"/>
          <w:szCs w:val="22"/>
          <w:lang w:val="sr-Latn-CS" w:eastAsia="sr-Latn-CS"/>
        </w:rPr>
        <w:t>.</w:t>
      </w:r>
    </w:p>
    <w:p w:rsidR="00497267" w:rsidRPr="00986C82" w:rsidRDefault="00C12A3A" w:rsidP="0027496A">
      <w:pPr>
        <w:spacing w:before="100" w:beforeAutospacing="1" w:after="100" w:afterAutospacing="1"/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Latn-CS" w:eastAsia="sr-Latn-CS"/>
        </w:rPr>
        <w:t>Ako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kandidat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u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narednom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roku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položi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usmeni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deo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ili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dobije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sertifikat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poznavanju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zahtevanog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nivoa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znanja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iz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oblasti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automatizovanog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vođenja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stečajnih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postupaka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elektronskog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izveštavanja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smatra</w:t>
      </w:r>
      <w:r w:rsidR="0027496A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će</w:t>
      </w:r>
      <w:r w:rsidR="0027496A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se</w:t>
      </w:r>
      <w:r w:rsidR="0027496A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da</w:t>
      </w:r>
      <w:r w:rsidR="0027496A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</w:t>
      </w:r>
      <w:r w:rsidR="0027496A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nije</w:t>
      </w:r>
      <w:r w:rsidR="0027496A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položio</w:t>
      </w:r>
      <w:r w:rsidR="0027496A">
        <w:rPr>
          <w:sz w:val="22"/>
          <w:szCs w:val="22"/>
          <w:lang w:val="sr-Latn-CS" w:eastAsia="sr-Latn-CS"/>
        </w:rPr>
        <w:t>.</w:t>
      </w:r>
      <w:r w:rsidR="0027496A">
        <w:rPr>
          <w:sz w:val="22"/>
          <w:szCs w:val="22"/>
          <w:lang w:val="sr-Cyrl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Opšti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uspeh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kandidata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ocenjuje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sa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ocenom</w:t>
      </w:r>
      <w:r w:rsidR="00497267" w:rsidRPr="00986C82">
        <w:rPr>
          <w:sz w:val="22"/>
          <w:szCs w:val="22"/>
          <w:lang w:val="sr-Latn-CS" w:eastAsia="sr-Latn-CS"/>
        </w:rPr>
        <w:t xml:space="preserve"> „</w:t>
      </w:r>
      <w:r>
        <w:rPr>
          <w:sz w:val="22"/>
          <w:szCs w:val="22"/>
          <w:lang w:val="sr-Latn-CS" w:eastAsia="sr-Latn-CS"/>
        </w:rPr>
        <w:t>položio</w:t>
      </w:r>
      <w:r w:rsidR="00497267" w:rsidRPr="00986C82">
        <w:rPr>
          <w:sz w:val="22"/>
          <w:szCs w:val="22"/>
          <w:lang w:val="sr-Latn-CS" w:eastAsia="sr-Latn-CS"/>
        </w:rPr>
        <w:t xml:space="preserve">“ </w:t>
      </w:r>
      <w:r>
        <w:rPr>
          <w:sz w:val="22"/>
          <w:szCs w:val="22"/>
          <w:lang w:val="sr-Latn-CS" w:eastAsia="sr-Latn-CS"/>
        </w:rPr>
        <w:t>ili</w:t>
      </w:r>
      <w:r w:rsidR="00497267" w:rsidRPr="00986C82">
        <w:rPr>
          <w:sz w:val="22"/>
          <w:szCs w:val="22"/>
          <w:lang w:val="sr-Latn-CS" w:eastAsia="sr-Latn-CS"/>
        </w:rPr>
        <w:t xml:space="preserve"> „</w:t>
      </w:r>
      <w:r>
        <w:rPr>
          <w:sz w:val="22"/>
          <w:szCs w:val="22"/>
          <w:lang w:val="sr-Latn-CS" w:eastAsia="sr-Latn-CS"/>
        </w:rPr>
        <w:t>nije</w:t>
      </w:r>
      <w:r w:rsidR="0049726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položio</w:t>
      </w:r>
      <w:r w:rsidR="00497267" w:rsidRPr="00986C82">
        <w:rPr>
          <w:sz w:val="22"/>
          <w:szCs w:val="22"/>
          <w:lang w:val="sr-Latn-CS" w:eastAsia="sr-Latn-CS"/>
        </w:rPr>
        <w:t>”.</w:t>
      </w:r>
    </w:p>
    <w:p w:rsidR="00497267" w:rsidRPr="00986C82" w:rsidRDefault="00C12A3A" w:rsidP="0049726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Ispitu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prisustvuju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sekretar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497267" w:rsidRPr="00986C82">
        <w:rPr>
          <w:sz w:val="22"/>
          <w:szCs w:val="22"/>
          <w:lang w:val="sr-Cyrl-CS"/>
        </w:rPr>
        <w:t>.</w:t>
      </w:r>
    </w:p>
    <w:p w:rsidR="00497267" w:rsidRPr="00986C82" w:rsidRDefault="00497267" w:rsidP="00497267">
      <w:pPr>
        <w:jc w:val="both"/>
        <w:rPr>
          <w:sz w:val="22"/>
          <w:szCs w:val="22"/>
          <w:lang w:val="sr-Cyrl-CS"/>
        </w:rPr>
      </w:pPr>
    </w:p>
    <w:p w:rsidR="00497267" w:rsidRPr="00986C82" w:rsidRDefault="00C12A3A" w:rsidP="00497267">
      <w:pPr>
        <w:jc w:val="both"/>
        <w:rPr>
          <w:iCs/>
          <w:sz w:val="22"/>
          <w:szCs w:val="22"/>
          <w:lang w:val="sr-Cyrl-CS"/>
        </w:rPr>
      </w:pPr>
      <w:r>
        <w:rPr>
          <w:iCs/>
          <w:sz w:val="22"/>
          <w:szCs w:val="22"/>
          <w:lang w:val="sr-Cyrl-CS"/>
        </w:rPr>
        <w:t>Agencija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kandidatima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koji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polažu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pismeni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deo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ispita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obezbeđuje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korišćenje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ručnog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kalkulatora</w:t>
      </w:r>
      <w:r w:rsidR="00497267" w:rsidRPr="00986C82">
        <w:rPr>
          <w:iCs/>
          <w:sz w:val="22"/>
          <w:szCs w:val="22"/>
          <w:lang w:val="sr-Cyrl-CS"/>
        </w:rPr>
        <w:t xml:space="preserve">, </w:t>
      </w:r>
      <w:r>
        <w:rPr>
          <w:iCs/>
          <w:sz w:val="22"/>
          <w:szCs w:val="22"/>
          <w:lang w:val="sr-Cyrl-CS"/>
        </w:rPr>
        <w:t>a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kandidatima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koji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polažu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usmeni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deo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ispita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obezbeđuje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korišćenje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teksta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Zakona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o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stečajnom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postupku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i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ručnog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kalkulatora</w:t>
      </w:r>
      <w:r w:rsidR="00497267" w:rsidRPr="00986C82">
        <w:rPr>
          <w:iCs/>
          <w:sz w:val="22"/>
          <w:szCs w:val="22"/>
          <w:lang w:val="sr-Cyrl-CS"/>
        </w:rPr>
        <w:t xml:space="preserve">. </w:t>
      </w:r>
    </w:p>
    <w:p w:rsidR="00497267" w:rsidRPr="00986C82" w:rsidRDefault="00497267" w:rsidP="00497267">
      <w:pPr>
        <w:pStyle w:val="BodyText"/>
        <w:ind w:firstLine="720"/>
        <w:jc w:val="both"/>
        <w:rPr>
          <w:sz w:val="22"/>
          <w:szCs w:val="22"/>
        </w:rPr>
      </w:pPr>
    </w:p>
    <w:p w:rsidR="00497267" w:rsidRPr="00986C82" w:rsidRDefault="00C12A3A" w:rsidP="00497267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Smatraće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se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je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kandidat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koji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je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položio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pismeni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ispit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nije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došao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polaganje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usmenog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dela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ispita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ili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obuku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automatizovano</w:t>
      </w:r>
      <w:r w:rsidR="00497267" w:rsidRPr="00986C82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vođenje</w:t>
      </w:r>
      <w:r w:rsidR="00497267" w:rsidRPr="00986C82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stečajnih</w:t>
      </w:r>
      <w:r w:rsidR="00497267" w:rsidRPr="00986C82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postupaka</w:t>
      </w:r>
      <w:r w:rsidR="00497267" w:rsidRPr="00986C82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i</w:t>
      </w:r>
      <w:r w:rsidR="00497267" w:rsidRPr="00986C82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elektronsko</w:t>
      </w:r>
      <w:r w:rsidR="00497267" w:rsidRPr="00986C82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izveštavanje</w:t>
      </w:r>
      <w:r w:rsidR="00497267" w:rsidRPr="00986C82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odustao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od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polaganja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ispita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celini</w:t>
      </w:r>
      <w:r w:rsidR="00497267" w:rsidRPr="00986C82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rezultati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pismenog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dela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ispita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biće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poništeni</w:t>
      </w:r>
      <w:r w:rsidR="00497267" w:rsidRPr="00986C82">
        <w:rPr>
          <w:b w:val="0"/>
          <w:sz w:val="22"/>
          <w:szCs w:val="22"/>
        </w:rPr>
        <w:t>.</w:t>
      </w:r>
    </w:p>
    <w:p w:rsidR="00497267" w:rsidRPr="00986C82" w:rsidRDefault="00497267" w:rsidP="00497267">
      <w:pPr>
        <w:pStyle w:val="BodyText"/>
        <w:jc w:val="left"/>
        <w:rPr>
          <w:bCs w:val="0"/>
          <w:sz w:val="22"/>
          <w:szCs w:val="22"/>
        </w:rPr>
      </w:pPr>
    </w:p>
    <w:p w:rsidR="00497267" w:rsidRPr="00986C82" w:rsidRDefault="00C12A3A" w:rsidP="0049726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Agencija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dužna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roku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497267" w:rsidRPr="00986C82">
        <w:rPr>
          <w:sz w:val="22"/>
          <w:szCs w:val="22"/>
          <w:lang w:val="sr-Cyrl-CS"/>
        </w:rPr>
        <w:t xml:space="preserve"> 15 </w:t>
      </w:r>
      <w:r>
        <w:rPr>
          <w:sz w:val="22"/>
          <w:szCs w:val="22"/>
          <w:lang w:val="sr-Cyrl-CS"/>
        </w:rPr>
        <w:t>dana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održavanja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pismenog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dela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stručnog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obavesti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položili</w:t>
      </w:r>
      <w:r w:rsidR="00497267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ispit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njihovim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rezultatima</w:t>
      </w:r>
      <w:r w:rsidR="00497267" w:rsidRPr="00986C82">
        <w:rPr>
          <w:sz w:val="22"/>
          <w:szCs w:val="22"/>
          <w:lang w:val="sr-Cyrl-CS"/>
        </w:rPr>
        <w:t>.</w:t>
      </w:r>
    </w:p>
    <w:p w:rsidR="0017069B" w:rsidRDefault="0017069B" w:rsidP="00497267">
      <w:pPr>
        <w:pStyle w:val="BodyText"/>
        <w:jc w:val="both"/>
        <w:rPr>
          <w:b w:val="0"/>
          <w:bCs w:val="0"/>
          <w:iCs/>
          <w:sz w:val="22"/>
          <w:szCs w:val="22"/>
        </w:rPr>
      </w:pPr>
    </w:p>
    <w:p w:rsidR="00497267" w:rsidRPr="00986C82" w:rsidRDefault="00C12A3A" w:rsidP="00497267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O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rezultatima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polaganja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stručnog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ispita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u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celini</w:t>
      </w:r>
      <w:r w:rsidR="00497267" w:rsidRPr="00986C82">
        <w:rPr>
          <w:b w:val="0"/>
          <w:bCs w:val="0"/>
          <w:iCs/>
          <w:sz w:val="22"/>
          <w:szCs w:val="22"/>
        </w:rPr>
        <w:t xml:space="preserve">, </w:t>
      </w:r>
      <w:r>
        <w:rPr>
          <w:b w:val="0"/>
          <w:bCs w:val="0"/>
          <w:iCs/>
          <w:sz w:val="22"/>
          <w:szCs w:val="22"/>
        </w:rPr>
        <w:t>kandidata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obaveštava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predsednik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komisije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po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završetku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usmenog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dela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stručnog</w:t>
      </w:r>
      <w:r w:rsidR="00497267" w:rsidRPr="00986C82">
        <w:rPr>
          <w:b w:val="0"/>
          <w:bCs w:val="0"/>
          <w:iCs/>
          <w:sz w:val="22"/>
          <w:szCs w:val="22"/>
        </w:rPr>
        <w:t xml:space="preserve"> </w:t>
      </w:r>
      <w:r>
        <w:rPr>
          <w:b w:val="0"/>
          <w:bCs w:val="0"/>
          <w:iCs/>
          <w:sz w:val="22"/>
          <w:szCs w:val="22"/>
        </w:rPr>
        <w:t>ispita</w:t>
      </w:r>
      <w:r w:rsidR="00497267" w:rsidRPr="00986C82">
        <w:rPr>
          <w:b w:val="0"/>
          <w:bCs w:val="0"/>
          <w:iCs/>
          <w:sz w:val="22"/>
          <w:szCs w:val="22"/>
        </w:rPr>
        <w:t>.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Kandidati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imaju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pravo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uvida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rezultate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pismenog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dela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ispita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pravo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prigovora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rezultate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ispita</w:t>
      </w:r>
      <w:r w:rsidR="004D57F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</w:t>
      </w:r>
      <w:r w:rsidR="004D57F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roku</w:t>
      </w:r>
      <w:r w:rsidR="004D57F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od</w:t>
      </w:r>
      <w:r w:rsidR="004D57F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tri</w:t>
      </w:r>
      <w:r w:rsidR="004D57F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dana</w:t>
      </w:r>
      <w:r w:rsidR="004D57F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od</w:t>
      </w:r>
      <w:r w:rsidR="004D57F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dana</w:t>
      </w:r>
      <w:r w:rsidR="004D57F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završetka</w:t>
      </w:r>
      <w:r w:rsidR="00497267" w:rsidRPr="00986C82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ispitnog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roka</w:t>
      </w:r>
      <w:r w:rsidR="00497267" w:rsidRPr="00986C82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O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prigovorima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kandidata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odlučuje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Komisija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roku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od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pet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dana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od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dana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prijema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prigovora</w:t>
      </w:r>
      <w:r w:rsidR="00497267" w:rsidRPr="00986C82">
        <w:rPr>
          <w:b w:val="0"/>
          <w:sz w:val="22"/>
          <w:szCs w:val="22"/>
        </w:rPr>
        <w:t>.</w:t>
      </w:r>
    </w:p>
    <w:p w:rsidR="00497267" w:rsidRPr="00986C82" w:rsidRDefault="00497267" w:rsidP="00497267">
      <w:pPr>
        <w:pStyle w:val="BodyText"/>
        <w:jc w:val="both"/>
        <w:rPr>
          <w:sz w:val="22"/>
          <w:szCs w:val="22"/>
        </w:rPr>
      </w:pPr>
    </w:p>
    <w:p w:rsidR="00497267" w:rsidRPr="00986C82" w:rsidRDefault="00C12A3A" w:rsidP="00497267">
      <w:pPr>
        <w:pStyle w:val="BodyText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Na</w:t>
      </w:r>
      <w:r w:rsidR="004D57FE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zahtev</w:t>
      </w:r>
      <w:r w:rsidR="004D57FE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kandidata</w:t>
      </w:r>
      <w:r w:rsidR="004D57FE">
        <w:rPr>
          <w:b w:val="0"/>
          <w:sz w:val="22"/>
          <w:szCs w:val="22"/>
          <w:lang w:val="ru-RU"/>
        </w:rPr>
        <w:t xml:space="preserve">, </w:t>
      </w:r>
      <w:r>
        <w:rPr>
          <w:b w:val="0"/>
          <w:sz w:val="22"/>
          <w:szCs w:val="22"/>
          <w:lang w:val="ru-RU"/>
        </w:rPr>
        <w:t>predsednik</w:t>
      </w:r>
      <w:r w:rsidR="004D57FE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Komisije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može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odložiti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polaganje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pismenog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ili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usmenog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dela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stručnog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ispita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ili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obuke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za</w:t>
      </w:r>
      <w:r w:rsidR="00497267" w:rsidRPr="00986C82">
        <w:rPr>
          <w:b w:val="0"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automatizovano</w:t>
      </w:r>
      <w:r w:rsidR="00497267" w:rsidRPr="00986C82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vođenje</w:t>
      </w:r>
      <w:r w:rsidR="00497267" w:rsidRPr="00986C82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stečajnih</w:t>
      </w:r>
      <w:r w:rsidR="00497267" w:rsidRPr="00986C82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postupaka</w:t>
      </w:r>
      <w:r w:rsidR="00497267" w:rsidRPr="00986C82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i</w:t>
      </w:r>
      <w:r w:rsidR="00497267" w:rsidRPr="00986C82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elektronsko</w:t>
      </w:r>
      <w:r w:rsidR="00497267" w:rsidRPr="00986C82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izveštavanje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za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naredni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ispitni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rok</w:t>
      </w:r>
      <w:r w:rsidR="00497267" w:rsidRPr="00986C82">
        <w:rPr>
          <w:b w:val="0"/>
          <w:sz w:val="22"/>
          <w:szCs w:val="22"/>
          <w:lang w:val="ru-RU"/>
        </w:rPr>
        <w:t xml:space="preserve">, </w:t>
      </w:r>
      <w:r>
        <w:rPr>
          <w:b w:val="0"/>
          <w:sz w:val="22"/>
          <w:szCs w:val="22"/>
          <w:lang w:val="ru-RU"/>
        </w:rPr>
        <w:t>ako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je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kandidat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zbog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bolesti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ili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drugih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opravdanih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razloga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sprečen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da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polaže</w:t>
      </w:r>
      <w:r w:rsidR="0049726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ispit</w:t>
      </w:r>
      <w:r w:rsidR="00497267" w:rsidRPr="00986C82">
        <w:rPr>
          <w:b w:val="0"/>
          <w:sz w:val="22"/>
          <w:szCs w:val="22"/>
          <w:lang w:val="ru-RU"/>
        </w:rPr>
        <w:t>.</w:t>
      </w:r>
    </w:p>
    <w:p w:rsidR="00497267" w:rsidRPr="00986C82" w:rsidRDefault="00497267" w:rsidP="00497267">
      <w:pPr>
        <w:pStyle w:val="BodyText"/>
        <w:jc w:val="both"/>
        <w:rPr>
          <w:sz w:val="22"/>
          <w:szCs w:val="22"/>
        </w:rPr>
      </w:pPr>
      <w:r w:rsidRPr="00986C82">
        <w:rPr>
          <w:sz w:val="22"/>
          <w:szCs w:val="22"/>
          <w:lang w:val="ru-RU"/>
        </w:rPr>
        <w:tab/>
      </w:r>
    </w:p>
    <w:p w:rsidR="00497267" w:rsidRPr="00986C82" w:rsidRDefault="00C12A3A" w:rsidP="0049726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Sekretar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zapisnik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rezultatima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stručnog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ispita</w:t>
      </w:r>
      <w:r w:rsidR="00497267" w:rsidRPr="00986C82">
        <w:rPr>
          <w:sz w:val="22"/>
          <w:szCs w:val="22"/>
          <w:lang w:val="sr-Cyrl-CS"/>
        </w:rPr>
        <w:t>.</w:t>
      </w:r>
      <w:r w:rsidR="00EA2BF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Zapisnik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</w:t>
      </w:r>
      <w:r w:rsidR="0049726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prezime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prebivalište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kandidata</w:t>
      </w:r>
      <w:r w:rsidR="0049726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sastav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49726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datum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polaganja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ispita</w:t>
      </w:r>
      <w:r w:rsidR="0049726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rezultat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pismenog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usmenog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dela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ispita</w:t>
      </w:r>
      <w:r w:rsidR="0049726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obuke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automatizovano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vođenje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stečajnih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postupaka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i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elektronsko</w:t>
      </w:r>
      <w:r w:rsidR="00497267" w:rsidRPr="00986C82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izveštavanje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konačnu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ocenu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dobio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stručnom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ispitu</w:t>
      </w:r>
      <w:r w:rsidR="00497267" w:rsidRPr="00986C82">
        <w:rPr>
          <w:sz w:val="22"/>
          <w:szCs w:val="22"/>
          <w:lang w:val="sr-Cyrl-CS"/>
        </w:rPr>
        <w:t>.</w:t>
      </w:r>
    </w:p>
    <w:p w:rsidR="00497267" w:rsidRPr="00986C82" w:rsidRDefault="00C12A3A" w:rsidP="0049726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Agencija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dužna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svojoj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bazi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podataka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trajno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čuva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zapisnike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svakom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održanom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stručnom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ispitu</w:t>
      </w:r>
      <w:r w:rsidR="00497267" w:rsidRPr="00986C82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Zapisnik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potpisuju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</w:t>
      </w:r>
      <w:r w:rsidR="0049726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članovi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sekretar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497267" w:rsidRPr="00986C82">
        <w:rPr>
          <w:sz w:val="22"/>
          <w:szCs w:val="22"/>
          <w:lang w:val="sr-Cyrl-CS"/>
        </w:rPr>
        <w:t>.</w:t>
      </w:r>
    </w:p>
    <w:p w:rsidR="00497267" w:rsidRPr="00986C82" w:rsidRDefault="00497267" w:rsidP="00497267">
      <w:pPr>
        <w:pStyle w:val="BodyText"/>
        <w:rPr>
          <w:bCs w:val="0"/>
          <w:sz w:val="22"/>
          <w:szCs w:val="22"/>
        </w:rPr>
      </w:pPr>
    </w:p>
    <w:p w:rsidR="00497267" w:rsidRPr="00986C82" w:rsidRDefault="00C12A3A" w:rsidP="0049726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zapisnika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polaganju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stručnog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ispita</w:t>
      </w:r>
      <w:r w:rsidR="0049726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kandidatima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položili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izdaje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uverenje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položenom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stručnom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roku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sedam</w:t>
      </w:r>
      <w:r w:rsidR="00497267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dana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polaganja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stručnog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ispita</w:t>
      </w:r>
      <w:r w:rsidR="00497267" w:rsidRPr="00986C82">
        <w:rPr>
          <w:sz w:val="22"/>
          <w:szCs w:val="22"/>
          <w:lang w:val="sr-Cyrl-CS"/>
        </w:rPr>
        <w:t>.</w:t>
      </w:r>
    </w:p>
    <w:p w:rsidR="00497267" w:rsidRPr="00986C82" w:rsidRDefault="00497267" w:rsidP="00497267">
      <w:pPr>
        <w:jc w:val="both"/>
        <w:rPr>
          <w:sz w:val="22"/>
          <w:szCs w:val="22"/>
          <w:lang w:val="sr-Cyrl-CS"/>
        </w:rPr>
      </w:pPr>
    </w:p>
    <w:p w:rsidR="00497267" w:rsidRPr="00986C82" w:rsidRDefault="00C12A3A" w:rsidP="0049726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Uverenje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sadrži</w:t>
      </w:r>
      <w:r w:rsidR="00497267" w:rsidRPr="00986C82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naziv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49726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propis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koga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izdaje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uverenje</w:t>
      </w:r>
      <w:r w:rsidR="0049726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ime</w:t>
      </w:r>
      <w:r w:rsidR="0049726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očevo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prezime</w:t>
      </w:r>
      <w:r w:rsidR="0049726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mesto</w:t>
      </w:r>
      <w:r w:rsidR="004F18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F18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godina</w:t>
      </w:r>
      <w:r w:rsidR="004F18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rođenja</w:t>
      </w:r>
      <w:r w:rsidR="004F18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kandidata</w:t>
      </w:r>
      <w:r w:rsidR="004F18C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prebivalište</w:t>
      </w:r>
      <w:r w:rsidR="004F18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kandidata</w:t>
      </w:r>
      <w:r w:rsidR="004F18C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vrstu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čije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obavljanje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položio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</w:t>
      </w:r>
      <w:r w:rsidR="0049726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registarski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evidencije</w:t>
      </w:r>
      <w:r w:rsidR="0049726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datum</w:t>
      </w:r>
      <w:r w:rsidR="00497267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izdavanja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uverenja</w:t>
      </w:r>
      <w:r w:rsidR="0049726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potpis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497267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Uverenje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overava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pečatom</w:t>
      </w:r>
      <w:r w:rsidR="0049726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497267" w:rsidRPr="00986C82">
        <w:rPr>
          <w:sz w:val="22"/>
          <w:szCs w:val="22"/>
          <w:lang w:val="sr-Cyrl-CS"/>
        </w:rPr>
        <w:t>.</w:t>
      </w:r>
    </w:p>
    <w:p w:rsidR="00A51B5C" w:rsidRPr="00986C82" w:rsidRDefault="00A51B5C" w:rsidP="00497267">
      <w:pPr>
        <w:jc w:val="both"/>
        <w:rPr>
          <w:bCs/>
          <w:noProof/>
          <w:sz w:val="22"/>
          <w:szCs w:val="22"/>
          <w:lang w:val="sr-Cyrl-CS"/>
        </w:rPr>
      </w:pPr>
    </w:p>
    <w:p w:rsidR="00497267" w:rsidRPr="003A1969" w:rsidRDefault="00C12A3A" w:rsidP="00497267">
      <w:pPr>
        <w:pStyle w:val="Title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U</w:t>
      </w:r>
      <w:r w:rsidR="004F18CA" w:rsidRPr="003A1969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4F18CA" w:rsidRPr="003A1969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4F18CA" w:rsidRPr="003A1969">
        <w:rPr>
          <w:sz w:val="22"/>
          <w:szCs w:val="22"/>
        </w:rPr>
        <w:t xml:space="preserve"> 2005. </w:t>
      </w:r>
      <w:r>
        <w:rPr>
          <w:sz w:val="22"/>
          <w:szCs w:val="22"/>
        </w:rPr>
        <w:t>do</w:t>
      </w:r>
      <w:r w:rsidR="004F18CA" w:rsidRPr="003A1969">
        <w:rPr>
          <w:sz w:val="22"/>
          <w:szCs w:val="22"/>
        </w:rPr>
        <w:t xml:space="preserve"> 2011</w:t>
      </w:r>
      <w:r w:rsidR="00497267" w:rsidRPr="003A1969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497267" w:rsidRPr="003A1969">
        <w:rPr>
          <w:sz w:val="22"/>
          <w:szCs w:val="22"/>
        </w:rPr>
        <w:t xml:space="preserve">, </w:t>
      </w:r>
      <w:r>
        <w:rPr>
          <w:sz w:val="22"/>
          <w:szCs w:val="22"/>
        </w:rPr>
        <w:t>Agencija</w:t>
      </w:r>
      <w:r w:rsidR="005A0FF7" w:rsidRPr="003A1969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5A0FF7" w:rsidRPr="003A1969">
        <w:rPr>
          <w:sz w:val="22"/>
          <w:szCs w:val="22"/>
        </w:rPr>
        <w:t xml:space="preserve"> </w:t>
      </w:r>
      <w:r>
        <w:rPr>
          <w:sz w:val="22"/>
          <w:szCs w:val="22"/>
        </w:rPr>
        <w:t>organizovala</w:t>
      </w:r>
      <w:r w:rsidR="005A0FF7" w:rsidRPr="003A196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5A0FF7" w:rsidRPr="003A1969">
        <w:rPr>
          <w:sz w:val="22"/>
          <w:szCs w:val="22"/>
        </w:rPr>
        <w:t xml:space="preserve"> </w:t>
      </w:r>
      <w:r>
        <w:rPr>
          <w:sz w:val="22"/>
          <w:szCs w:val="22"/>
        </w:rPr>
        <w:t>sprovela</w:t>
      </w:r>
      <w:r w:rsidR="005A0FF7" w:rsidRPr="003A1969">
        <w:rPr>
          <w:sz w:val="22"/>
          <w:szCs w:val="22"/>
        </w:rPr>
        <w:t xml:space="preserve"> 9</w:t>
      </w:r>
      <w:r w:rsidR="00497267" w:rsidRPr="003A1969">
        <w:rPr>
          <w:sz w:val="22"/>
          <w:szCs w:val="22"/>
        </w:rPr>
        <w:t xml:space="preserve"> </w:t>
      </w:r>
      <w:r>
        <w:rPr>
          <w:sz w:val="22"/>
          <w:szCs w:val="22"/>
        </w:rPr>
        <w:t>ispitnih</w:t>
      </w:r>
      <w:r w:rsidR="00497267" w:rsidRPr="003A1969">
        <w:rPr>
          <w:sz w:val="22"/>
          <w:szCs w:val="22"/>
        </w:rPr>
        <w:t xml:space="preserve"> </w:t>
      </w:r>
      <w:r>
        <w:rPr>
          <w:sz w:val="22"/>
          <w:szCs w:val="22"/>
        </w:rPr>
        <w:t>rokova</w:t>
      </w:r>
      <w:r w:rsidR="00497267" w:rsidRPr="003A1969">
        <w:rPr>
          <w:sz w:val="22"/>
          <w:szCs w:val="22"/>
        </w:rPr>
        <w:t xml:space="preserve">. </w:t>
      </w:r>
    </w:p>
    <w:p w:rsidR="00497267" w:rsidRPr="003A1969" w:rsidRDefault="00497267" w:rsidP="00497267">
      <w:pPr>
        <w:pStyle w:val="Title"/>
        <w:jc w:val="both"/>
        <w:outlineLvl w:val="0"/>
        <w:rPr>
          <w:sz w:val="22"/>
          <w:szCs w:val="22"/>
        </w:rPr>
      </w:pPr>
    </w:p>
    <w:p w:rsidR="00497267" w:rsidRPr="003A1969" w:rsidRDefault="00C12A3A" w:rsidP="0059678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Ukupan</w:t>
      </w:r>
      <w:r w:rsidR="0059678C" w:rsidRPr="003A19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broj</w:t>
      </w:r>
      <w:r w:rsidR="0059678C" w:rsidRPr="003A19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kandidata</w:t>
      </w:r>
      <w:r w:rsidR="0059678C" w:rsidRPr="003A19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koji</w:t>
      </w:r>
      <w:r w:rsidR="0059678C" w:rsidRPr="003A19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su</w:t>
      </w:r>
      <w:r w:rsidR="0059678C" w:rsidRPr="003A19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položili</w:t>
      </w:r>
      <w:r w:rsidR="00497267" w:rsidRPr="003A19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stručni</w:t>
      </w:r>
      <w:r w:rsidR="0059678C" w:rsidRPr="003A19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ispit</w:t>
      </w:r>
      <w:r w:rsidR="0059678C" w:rsidRPr="003A19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u</w:t>
      </w:r>
      <w:r w:rsidR="0059678C" w:rsidRPr="003A19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devet</w:t>
      </w:r>
      <w:r w:rsidR="0059678C" w:rsidRPr="003A19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ispitnih</w:t>
      </w:r>
      <w:r w:rsidR="0059678C" w:rsidRPr="003A19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rokova</w:t>
      </w:r>
      <w:r w:rsidR="0059678C" w:rsidRPr="003A1969">
        <w:rPr>
          <w:b/>
          <w:sz w:val="22"/>
          <w:szCs w:val="22"/>
          <w:lang w:val="ru-RU"/>
        </w:rPr>
        <w:t xml:space="preserve">, </w:t>
      </w:r>
      <w:r>
        <w:rPr>
          <w:b/>
          <w:sz w:val="22"/>
          <w:szCs w:val="22"/>
          <w:lang w:val="ru-RU"/>
        </w:rPr>
        <w:t>zaključno</w:t>
      </w:r>
      <w:r w:rsidR="00497267" w:rsidRPr="003A19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sa</w:t>
      </w:r>
      <w:r w:rsidR="00497267" w:rsidRPr="003A1969">
        <w:rPr>
          <w:b/>
          <w:sz w:val="22"/>
          <w:szCs w:val="22"/>
          <w:lang w:val="ru-RU"/>
        </w:rPr>
        <w:t xml:space="preserve"> </w:t>
      </w:r>
      <w:r w:rsidR="00497267" w:rsidRPr="003A1969">
        <w:rPr>
          <w:b/>
          <w:sz w:val="22"/>
          <w:szCs w:val="22"/>
          <w:lang w:val="sr-Latn-CS"/>
        </w:rPr>
        <w:t>3</w:t>
      </w:r>
      <w:r w:rsidR="00497267" w:rsidRPr="003A1969">
        <w:rPr>
          <w:b/>
          <w:sz w:val="22"/>
          <w:szCs w:val="22"/>
          <w:lang w:val="ru-RU"/>
        </w:rPr>
        <w:t>1.</w:t>
      </w:r>
      <w:r w:rsidR="00497267" w:rsidRPr="003A1969">
        <w:rPr>
          <w:b/>
          <w:sz w:val="22"/>
          <w:szCs w:val="22"/>
          <w:lang w:val="sr-Latn-CS"/>
        </w:rPr>
        <w:t>12</w:t>
      </w:r>
      <w:r w:rsidR="00497267" w:rsidRPr="003A1969">
        <w:rPr>
          <w:b/>
          <w:sz w:val="22"/>
          <w:szCs w:val="22"/>
          <w:lang w:val="ru-RU"/>
        </w:rPr>
        <w:t xml:space="preserve">.2010. </w:t>
      </w:r>
      <w:r>
        <w:rPr>
          <w:b/>
          <w:sz w:val="22"/>
          <w:szCs w:val="22"/>
          <w:lang w:val="ru-RU"/>
        </w:rPr>
        <w:t>godine</w:t>
      </w:r>
      <w:r w:rsidR="004D57FE" w:rsidRPr="003A1969">
        <w:rPr>
          <w:b/>
          <w:sz w:val="22"/>
          <w:szCs w:val="22"/>
          <w:lang w:val="ru-RU"/>
        </w:rPr>
        <w:t xml:space="preserve">, </w:t>
      </w:r>
      <w:r>
        <w:rPr>
          <w:b/>
          <w:sz w:val="22"/>
          <w:szCs w:val="22"/>
          <w:lang w:val="ru-RU"/>
        </w:rPr>
        <w:t>iznosi</w:t>
      </w:r>
      <w:r w:rsidR="00497267" w:rsidRPr="003A1969">
        <w:rPr>
          <w:b/>
          <w:sz w:val="22"/>
          <w:szCs w:val="22"/>
          <w:lang w:val="ru-RU"/>
        </w:rPr>
        <w:t xml:space="preserve"> 598.</w:t>
      </w:r>
    </w:p>
    <w:p w:rsidR="00497267" w:rsidRPr="003A1969" w:rsidRDefault="00497267" w:rsidP="00497267">
      <w:pPr>
        <w:rPr>
          <w:sz w:val="22"/>
          <w:szCs w:val="22"/>
          <w:lang w:val="ru-RU"/>
        </w:rPr>
      </w:pPr>
    </w:p>
    <w:p w:rsidR="00497267" w:rsidRPr="003A1969" w:rsidRDefault="00C12A3A" w:rsidP="0049726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ovog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broja</w:t>
      </w:r>
      <w:r w:rsidR="00497267" w:rsidRPr="003A1969">
        <w:rPr>
          <w:sz w:val="22"/>
          <w:szCs w:val="22"/>
          <w:lang w:val="ru-RU"/>
        </w:rPr>
        <w:t xml:space="preserve">, </w:t>
      </w:r>
    </w:p>
    <w:p w:rsidR="00497267" w:rsidRPr="003A1969" w:rsidRDefault="00C12A3A" w:rsidP="00497267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mestu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stanovanja</w:t>
      </w:r>
      <w:r w:rsidR="00497267" w:rsidRPr="003A1969">
        <w:rPr>
          <w:b/>
          <w:sz w:val="22"/>
          <w:szCs w:val="22"/>
          <w:lang w:val="ru-RU"/>
        </w:rPr>
        <w:t>:</w:t>
      </w:r>
    </w:p>
    <w:p w:rsidR="00497267" w:rsidRPr="003A1969" w:rsidRDefault="00C12A3A" w:rsidP="00497267">
      <w:pPr>
        <w:numPr>
          <w:ilvl w:val="0"/>
          <w:numId w:val="20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Njih </w:t>
      </w:r>
      <w:r w:rsidR="00497267" w:rsidRPr="003A1969">
        <w:rPr>
          <w:sz w:val="22"/>
          <w:szCs w:val="22"/>
          <w:lang w:val="ru-RU"/>
        </w:rPr>
        <w:t>23</w:t>
      </w:r>
      <w:r w:rsidR="00497267" w:rsidRPr="003A1969">
        <w:rPr>
          <w:sz w:val="22"/>
          <w:szCs w:val="22"/>
          <w:lang w:val="sr-Latn-CS"/>
        </w:rPr>
        <w:t>6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497267" w:rsidRPr="003A1969">
        <w:rPr>
          <w:sz w:val="22"/>
          <w:szCs w:val="22"/>
          <w:lang w:val="ru-RU"/>
        </w:rPr>
        <w:t xml:space="preserve"> 39,5% </w:t>
      </w:r>
      <w:r>
        <w:rPr>
          <w:sz w:val="22"/>
          <w:szCs w:val="22"/>
          <w:lang w:val="ru-RU"/>
        </w:rPr>
        <w:t>je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Beograda</w:t>
      </w:r>
      <w:r w:rsidR="00497267" w:rsidRPr="003A1969">
        <w:rPr>
          <w:sz w:val="22"/>
          <w:szCs w:val="22"/>
          <w:lang w:val="ru-RU"/>
        </w:rPr>
        <w:t>,</w:t>
      </w:r>
    </w:p>
    <w:p w:rsidR="00497267" w:rsidRPr="003A1969" w:rsidRDefault="00C12A3A" w:rsidP="00497267">
      <w:pPr>
        <w:numPr>
          <w:ilvl w:val="0"/>
          <w:numId w:val="20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Ostalih</w:t>
      </w:r>
      <w:r w:rsidR="00497267" w:rsidRPr="003A1969">
        <w:rPr>
          <w:sz w:val="22"/>
          <w:szCs w:val="22"/>
          <w:lang w:val="ru-RU"/>
        </w:rPr>
        <w:t xml:space="preserve"> </w:t>
      </w:r>
      <w:r w:rsidR="00497267" w:rsidRPr="003A1969">
        <w:rPr>
          <w:sz w:val="22"/>
          <w:szCs w:val="22"/>
          <w:lang w:val="sr-Cyrl-CS"/>
        </w:rPr>
        <w:t>362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497267" w:rsidRPr="003A1969">
        <w:rPr>
          <w:sz w:val="22"/>
          <w:szCs w:val="22"/>
          <w:lang w:val="ru-RU"/>
        </w:rPr>
        <w:t xml:space="preserve"> 60,5% </w:t>
      </w:r>
      <w:r>
        <w:rPr>
          <w:sz w:val="22"/>
          <w:szCs w:val="22"/>
          <w:lang w:val="ru-RU"/>
        </w:rPr>
        <w:t>su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ostalih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gradova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Srbiji</w:t>
      </w:r>
      <w:r w:rsidR="00497267" w:rsidRPr="003A1969">
        <w:rPr>
          <w:sz w:val="22"/>
          <w:szCs w:val="22"/>
          <w:lang w:val="ru-RU"/>
        </w:rPr>
        <w:t>.</w:t>
      </w:r>
    </w:p>
    <w:p w:rsidR="00497267" w:rsidRPr="003A1969" w:rsidRDefault="00C12A3A" w:rsidP="0049726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zanimanju</w:t>
      </w:r>
      <w:r w:rsidR="00497267" w:rsidRPr="003A1969">
        <w:rPr>
          <w:sz w:val="22"/>
          <w:szCs w:val="22"/>
          <w:lang w:val="ru-RU"/>
        </w:rPr>
        <w:t>:</w:t>
      </w:r>
    </w:p>
    <w:p w:rsidR="00497267" w:rsidRPr="003A1969" w:rsidRDefault="00497267" w:rsidP="00497267">
      <w:pPr>
        <w:numPr>
          <w:ilvl w:val="0"/>
          <w:numId w:val="19"/>
        </w:numPr>
        <w:rPr>
          <w:sz w:val="22"/>
          <w:szCs w:val="22"/>
          <w:lang w:val="ru-RU"/>
        </w:rPr>
      </w:pPr>
      <w:r w:rsidRPr="003A1969">
        <w:rPr>
          <w:sz w:val="22"/>
          <w:szCs w:val="22"/>
          <w:lang w:val="sr-Cyrl-CS"/>
        </w:rPr>
        <w:t>33</w:t>
      </w:r>
      <w:r w:rsidRPr="003A1969">
        <w:rPr>
          <w:sz w:val="22"/>
          <w:szCs w:val="22"/>
          <w:lang w:val="sr-Latn-CS"/>
        </w:rPr>
        <w:t xml:space="preserve">0 </w:t>
      </w:r>
      <w:r w:rsidR="00C12A3A">
        <w:rPr>
          <w:sz w:val="22"/>
          <w:szCs w:val="22"/>
          <w:lang w:val="ru-RU"/>
        </w:rPr>
        <w:t>ili</w:t>
      </w:r>
      <w:r w:rsidRPr="003A1969">
        <w:rPr>
          <w:sz w:val="22"/>
          <w:szCs w:val="22"/>
          <w:lang w:val="ru-RU"/>
        </w:rPr>
        <w:t xml:space="preserve"> 5</w:t>
      </w:r>
      <w:r w:rsidRPr="003A1969">
        <w:rPr>
          <w:sz w:val="22"/>
          <w:szCs w:val="22"/>
          <w:lang w:val="sr-Cyrl-CS"/>
        </w:rPr>
        <w:t>5</w:t>
      </w:r>
      <w:r w:rsidRPr="003A1969">
        <w:rPr>
          <w:sz w:val="22"/>
          <w:szCs w:val="22"/>
          <w:lang w:val="ru-RU"/>
        </w:rPr>
        <w:t>,</w:t>
      </w:r>
      <w:r w:rsidRPr="003A1969">
        <w:rPr>
          <w:sz w:val="22"/>
          <w:szCs w:val="22"/>
          <w:lang w:val="sr-Cyrl-CS"/>
        </w:rPr>
        <w:t>2</w:t>
      </w:r>
      <w:r w:rsidRPr="003A1969">
        <w:rPr>
          <w:sz w:val="22"/>
          <w:szCs w:val="22"/>
          <w:lang w:val="ru-RU"/>
        </w:rPr>
        <w:t xml:space="preserve">% </w:t>
      </w:r>
      <w:r w:rsidR="00C12A3A">
        <w:rPr>
          <w:sz w:val="22"/>
          <w:szCs w:val="22"/>
          <w:lang w:val="ru-RU"/>
        </w:rPr>
        <w:t>su</w:t>
      </w:r>
      <w:r w:rsidRPr="003A1969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dipl</w:t>
      </w:r>
      <w:r w:rsidRPr="003A1969">
        <w:rPr>
          <w:sz w:val="22"/>
          <w:szCs w:val="22"/>
          <w:lang w:val="ru-RU"/>
        </w:rPr>
        <w:t xml:space="preserve">. </w:t>
      </w:r>
      <w:r w:rsidR="00C12A3A">
        <w:rPr>
          <w:sz w:val="22"/>
          <w:szCs w:val="22"/>
          <w:lang w:val="ru-RU"/>
        </w:rPr>
        <w:t>ekonomisti</w:t>
      </w:r>
      <w:r w:rsidRPr="003A1969">
        <w:rPr>
          <w:sz w:val="22"/>
          <w:szCs w:val="22"/>
          <w:lang w:val="ru-RU"/>
        </w:rPr>
        <w:t>,</w:t>
      </w:r>
    </w:p>
    <w:p w:rsidR="00497267" w:rsidRPr="003A1969" w:rsidRDefault="00497267" w:rsidP="00497267">
      <w:pPr>
        <w:numPr>
          <w:ilvl w:val="0"/>
          <w:numId w:val="19"/>
        </w:numPr>
        <w:rPr>
          <w:sz w:val="22"/>
          <w:szCs w:val="22"/>
          <w:lang w:val="ru-RU"/>
        </w:rPr>
      </w:pPr>
      <w:r w:rsidRPr="003A1969">
        <w:rPr>
          <w:sz w:val="22"/>
          <w:szCs w:val="22"/>
          <w:lang w:val="ru-RU"/>
        </w:rPr>
        <w:t xml:space="preserve">153 </w:t>
      </w:r>
      <w:r w:rsidR="00C12A3A">
        <w:rPr>
          <w:sz w:val="22"/>
          <w:szCs w:val="22"/>
          <w:lang w:val="ru-RU"/>
        </w:rPr>
        <w:t>ili</w:t>
      </w:r>
      <w:r w:rsidRPr="003A1969">
        <w:rPr>
          <w:sz w:val="22"/>
          <w:szCs w:val="22"/>
          <w:lang w:val="ru-RU"/>
        </w:rPr>
        <w:t xml:space="preserve"> 25,</w:t>
      </w:r>
      <w:r w:rsidRPr="003A1969">
        <w:rPr>
          <w:sz w:val="22"/>
          <w:szCs w:val="22"/>
          <w:lang w:val="sr-Cyrl-CS"/>
        </w:rPr>
        <w:t>5</w:t>
      </w:r>
      <w:r w:rsidRPr="003A1969">
        <w:rPr>
          <w:sz w:val="22"/>
          <w:szCs w:val="22"/>
          <w:lang w:val="ru-RU"/>
        </w:rPr>
        <w:t xml:space="preserve">% </w:t>
      </w:r>
      <w:r w:rsidR="00C12A3A">
        <w:rPr>
          <w:sz w:val="22"/>
          <w:szCs w:val="22"/>
          <w:lang w:val="ru-RU"/>
        </w:rPr>
        <w:t>dipl</w:t>
      </w:r>
      <w:r w:rsidRPr="003A1969">
        <w:rPr>
          <w:sz w:val="22"/>
          <w:szCs w:val="22"/>
          <w:lang w:val="ru-RU"/>
        </w:rPr>
        <w:t>.</w:t>
      </w:r>
      <w:r w:rsidR="00C12A3A">
        <w:rPr>
          <w:sz w:val="22"/>
          <w:szCs w:val="22"/>
          <w:lang w:val="ru-RU"/>
        </w:rPr>
        <w:t>pravnici</w:t>
      </w:r>
      <w:r w:rsidRPr="003A1969">
        <w:rPr>
          <w:sz w:val="22"/>
          <w:szCs w:val="22"/>
          <w:lang w:val="ru-RU"/>
        </w:rPr>
        <w:t>,</w:t>
      </w:r>
    </w:p>
    <w:p w:rsidR="00497267" w:rsidRPr="003A1969" w:rsidRDefault="00497267" w:rsidP="00497267">
      <w:pPr>
        <w:numPr>
          <w:ilvl w:val="0"/>
          <w:numId w:val="19"/>
        </w:numPr>
        <w:rPr>
          <w:sz w:val="22"/>
          <w:szCs w:val="22"/>
          <w:lang w:val="ru-RU"/>
        </w:rPr>
      </w:pPr>
      <w:r w:rsidRPr="003A1969">
        <w:rPr>
          <w:sz w:val="22"/>
          <w:szCs w:val="22"/>
          <w:lang w:val="sr-Cyrl-CS"/>
        </w:rPr>
        <w:t>115</w:t>
      </w:r>
      <w:r w:rsidRPr="003A1969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ili</w:t>
      </w:r>
      <w:r w:rsidRPr="003A1969">
        <w:rPr>
          <w:sz w:val="22"/>
          <w:szCs w:val="22"/>
          <w:lang w:val="ru-RU"/>
        </w:rPr>
        <w:t xml:space="preserve"> 1</w:t>
      </w:r>
      <w:r w:rsidRPr="003A1969">
        <w:rPr>
          <w:sz w:val="22"/>
          <w:szCs w:val="22"/>
          <w:lang w:val="sr-Cyrl-CS"/>
        </w:rPr>
        <w:t>9,3</w:t>
      </w:r>
      <w:r w:rsidRPr="003A1969">
        <w:rPr>
          <w:sz w:val="22"/>
          <w:szCs w:val="22"/>
          <w:lang w:val="ru-RU"/>
        </w:rPr>
        <w:t xml:space="preserve">% </w:t>
      </w:r>
      <w:r w:rsidR="00C12A3A">
        <w:rPr>
          <w:sz w:val="22"/>
          <w:szCs w:val="22"/>
          <w:lang w:val="ru-RU"/>
        </w:rPr>
        <w:t>ostalih</w:t>
      </w:r>
      <w:r w:rsidRPr="003A1969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zanimanja</w:t>
      </w:r>
      <w:r w:rsidRPr="003A1969">
        <w:rPr>
          <w:sz w:val="22"/>
          <w:szCs w:val="22"/>
          <w:lang w:val="ru-RU"/>
        </w:rPr>
        <w:t>.</w:t>
      </w:r>
    </w:p>
    <w:p w:rsidR="00497267" w:rsidRPr="003A1969" w:rsidRDefault="00C12A3A" w:rsidP="0049726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</w:t>
      </w:r>
      <w:r w:rsidR="00497267" w:rsidRPr="003A19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polu</w:t>
      </w:r>
      <w:r w:rsidR="00497267" w:rsidRPr="003A1969">
        <w:rPr>
          <w:sz w:val="22"/>
          <w:szCs w:val="22"/>
          <w:lang w:val="ru-RU"/>
        </w:rPr>
        <w:t>:</w:t>
      </w:r>
    </w:p>
    <w:p w:rsidR="00497267" w:rsidRPr="003A1969" w:rsidRDefault="00497267" w:rsidP="00497267">
      <w:pPr>
        <w:numPr>
          <w:ilvl w:val="0"/>
          <w:numId w:val="21"/>
        </w:numPr>
        <w:rPr>
          <w:sz w:val="22"/>
          <w:szCs w:val="22"/>
          <w:lang w:val="ru-RU"/>
        </w:rPr>
      </w:pPr>
      <w:r w:rsidRPr="003A1969">
        <w:rPr>
          <w:sz w:val="22"/>
          <w:szCs w:val="22"/>
          <w:lang w:val="ru-RU"/>
        </w:rPr>
        <w:t>44</w:t>
      </w:r>
      <w:r w:rsidRPr="003A1969">
        <w:rPr>
          <w:sz w:val="22"/>
          <w:szCs w:val="22"/>
          <w:lang w:val="sr-Latn-CS"/>
        </w:rPr>
        <w:t>6</w:t>
      </w:r>
      <w:r w:rsidRPr="003A1969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ili</w:t>
      </w:r>
      <w:r w:rsidRPr="003A1969">
        <w:rPr>
          <w:sz w:val="22"/>
          <w:szCs w:val="22"/>
          <w:lang w:val="ru-RU"/>
        </w:rPr>
        <w:t xml:space="preserve"> 74,</w:t>
      </w:r>
      <w:r w:rsidRPr="003A1969">
        <w:rPr>
          <w:sz w:val="22"/>
          <w:szCs w:val="22"/>
          <w:lang w:val="sr-Cyrl-CS"/>
        </w:rPr>
        <w:t>6</w:t>
      </w:r>
      <w:r w:rsidRPr="003A1969">
        <w:rPr>
          <w:sz w:val="22"/>
          <w:szCs w:val="22"/>
          <w:lang w:val="ru-RU"/>
        </w:rPr>
        <w:t xml:space="preserve">% </w:t>
      </w:r>
      <w:r w:rsidR="00C12A3A">
        <w:rPr>
          <w:sz w:val="22"/>
          <w:szCs w:val="22"/>
          <w:lang w:val="ru-RU"/>
        </w:rPr>
        <w:t>je</w:t>
      </w:r>
      <w:r w:rsidRPr="003A1969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muškog</w:t>
      </w:r>
      <w:r w:rsidRPr="003A1969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pola</w:t>
      </w:r>
      <w:r w:rsidRPr="003A1969">
        <w:rPr>
          <w:sz w:val="22"/>
          <w:szCs w:val="22"/>
          <w:lang w:val="ru-RU"/>
        </w:rPr>
        <w:t>,</w:t>
      </w:r>
    </w:p>
    <w:p w:rsidR="00497267" w:rsidRPr="003A1969" w:rsidRDefault="00497267" w:rsidP="00497267">
      <w:pPr>
        <w:numPr>
          <w:ilvl w:val="0"/>
          <w:numId w:val="21"/>
        </w:numPr>
        <w:rPr>
          <w:sz w:val="22"/>
          <w:szCs w:val="22"/>
          <w:lang w:val="ru-RU"/>
        </w:rPr>
      </w:pPr>
      <w:r w:rsidRPr="003A1969">
        <w:rPr>
          <w:sz w:val="22"/>
          <w:szCs w:val="22"/>
          <w:lang w:val="ru-RU"/>
        </w:rPr>
        <w:t xml:space="preserve">152 </w:t>
      </w:r>
      <w:r w:rsidR="00C12A3A">
        <w:rPr>
          <w:sz w:val="22"/>
          <w:szCs w:val="22"/>
          <w:lang w:val="ru-RU"/>
        </w:rPr>
        <w:t>ili</w:t>
      </w:r>
      <w:r w:rsidRPr="003A1969">
        <w:rPr>
          <w:sz w:val="22"/>
          <w:szCs w:val="22"/>
          <w:lang w:val="ru-RU"/>
        </w:rPr>
        <w:t xml:space="preserve"> 25,</w:t>
      </w:r>
      <w:r w:rsidRPr="003A1969">
        <w:rPr>
          <w:sz w:val="22"/>
          <w:szCs w:val="22"/>
          <w:lang w:val="sr-Cyrl-CS"/>
        </w:rPr>
        <w:t>4</w:t>
      </w:r>
      <w:r w:rsidRPr="003A1969">
        <w:rPr>
          <w:sz w:val="22"/>
          <w:szCs w:val="22"/>
          <w:lang w:val="ru-RU"/>
        </w:rPr>
        <w:t xml:space="preserve">% </w:t>
      </w:r>
      <w:r w:rsidR="00C12A3A">
        <w:rPr>
          <w:sz w:val="22"/>
          <w:szCs w:val="22"/>
          <w:lang w:val="ru-RU"/>
        </w:rPr>
        <w:t>je</w:t>
      </w:r>
      <w:r w:rsidRPr="003A1969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ženskog</w:t>
      </w:r>
      <w:r w:rsidRPr="003A1969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pola</w:t>
      </w:r>
      <w:r w:rsidRPr="003A1969">
        <w:rPr>
          <w:sz w:val="22"/>
          <w:szCs w:val="22"/>
          <w:lang w:val="ru-RU"/>
        </w:rPr>
        <w:t>.</w:t>
      </w:r>
    </w:p>
    <w:p w:rsidR="00A51B5C" w:rsidRDefault="00A51B5C" w:rsidP="00A51B5C">
      <w:pPr>
        <w:jc w:val="both"/>
        <w:rPr>
          <w:sz w:val="22"/>
          <w:szCs w:val="22"/>
          <w:lang w:val="sr-Cyrl-CS"/>
        </w:rPr>
      </w:pPr>
    </w:p>
    <w:p w:rsidR="00AD3A34" w:rsidRPr="003A1969" w:rsidRDefault="00C12A3A" w:rsidP="00AD3A34">
      <w:pPr>
        <w:pStyle w:val="Title"/>
        <w:numPr>
          <w:ilvl w:val="0"/>
          <w:numId w:val="55"/>
        </w:numPr>
        <w:jc w:val="both"/>
        <w:outlineLvl w:val="0"/>
      </w:pPr>
      <w:r>
        <w:t>Deseti</w:t>
      </w:r>
      <w:r w:rsidR="00AD3A34">
        <w:t xml:space="preserve"> </w:t>
      </w:r>
      <w:r>
        <w:t>ispitni</w:t>
      </w:r>
      <w:r w:rsidR="00AD3A34">
        <w:t xml:space="preserve"> </w:t>
      </w:r>
      <w:r>
        <w:t>rok</w:t>
      </w:r>
      <w:r w:rsidR="00AD3A34">
        <w:t xml:space="preserve"> </w:t>
      </w:r>
      <w:r>
        <w:t>započeo</w:t>
      </w:r>
      <w:r w:rsidR="00AD3A34">
        <w:t xml:space="preserve"> </w:t>
      </w:r>
      <w:r>
        <w:t>je</w:t>
      </w:r>
      <w:r w:rsidR="00AD3A34">
        <w:t xml:space="preserve"> </w:t>
      </w:r>
      <w:r>
        <w:t>pismenim</w:t>
      </w:r>
      <w:r w:rsidR="00AD3A34">
        <w:t xml:space="preserve"> </w:t>
      </w:r>
      <w:r>
        <w:t>delom</w:t>
      </w:r>
      <w:r w:rsidR="00AD3A34">
        <w:t xml:space="preserve"> </w:t>
      </w:r>
      <w:r>
        <w:t>ispita</w:t>
      </w:r>
      <w:r w:rsidR="00AD3A34">
        <w:t xml:space="preserve"> </w:t>
      </w:r>
      <w:r>
        <w:t>dana</w:t>
      </w:r>
      <w:r w:rsidR="00AD3A34">
        <w:t xml:space="preserve"> 08.10.2011. </w:t>
      </w:r>
      <w:r>
        <w:t>godine</w:t>
      </w:r>
      <w:r w:rsidR="00AD3A34">
        <w:t xml:space="preserve">. </w:t>
      </w:r>
    </w:p>
    <w:p w:rsidR="003A1969" w:rsidRPr="00665FF5" w:rsidRDefault="003A1969" w:rsidP="003A1969">
      <w:pPr>
        <w:pStyle w:val="Title"/>
        <w:ind w:left="720"/>
        <w:jc w:val="both"/>
        <w:outlineLvl w:val="0"/>
      </w:pPr>
    </w:p>
    <w:p w:rsidR="00AD3A34" w:rsidRPr="003A1969" w:rsidRDefault="00C12A3A" w:rsidP="003A1969">
      <w:pPr>
        <w:pStyle w:val="Title"/>
        <w:jc w:val="both"/>
        <w:outlineLvl w:val="0"/>
        <w:rPr>
          <w:b w:val="0"/>
        </w:rPr>
      </w:pPr>
      <w:r>
        <w:rPr>
          <w:b w:val="0"/>
        </w:rPr>
        <w:t>Na</w:t>
      </w:r>
      <w:r w:rsidR="00AD3A34" w:rsidRPr="003A1969">
        <w:rPr>
          <w:b w:val="0"/>
        </w:rPr>
        <w:t xml:space="preserve"> </w:t>
      </w:r>
      <w:r>
        <w:rPr>
          <w:b w:val="0"/>
        </w:rPr>
        <w:t>ispit</w:t>
      </w:r>
      <w:r w:rsidR="00AD3A34" w:rsidRPr="003A1969">
        <w:rPr>
          <w:b w:val="0"/>
        </w:rPr>
        <w:t xml:space="preserve"> </w:t>
      </w:r>
      <w:r>
        <w:rPr>
          <w:b w:val="0"/>
        </w:rPr>
        <w:t>je</w:t>
      </w:r>
      <w:r w:rsidR="00AD3A34" w:rsidRPr="003A1969">
        <w:rPr>
          <w:b w:val="0"/>
        </w:rPr>
        <w:t xml:space="preserve"> </w:t>
      </w:r>
      <w:r>
        <w:rPr>
          <w:b w:val="0"/>
        </w:rPr>
        <w:t>izašlo</w:t>
      </w:r>
      <w:r w:rsidR="00AD3A34" w:rsidRPr="003A1969">
        <w:rPr>
          <w:b w:val="0"/>
        </w:rPr>
        <w:t xml:space="preserve"> 126 </w:t>
      </w:r>
      <w:r>
        <w:rPr>
          <w:b w:val="0"/>
        </w:rPr>
        <w:t>kandidata</w:t>
      </w:r>
      <w:r w:rsidR="00AD3A34" w:rsidRPr="003A1969">
        <w:rPr>
          <w:b w:val="0"/>
        </w:rPr>
        <w:t xml:space="preserve"> </w:t>
      </w:r>
      <w:r>
        <w:rPr>
          <w:b w:val="0"/>
        </w:rPr>
        <w:t>od</w:t>
      </w:r>
      <w:r w:rsidR="00AD3A34" w:rsidRPr="003A1969">
        <w:rPr>
          <w:b w:val="0"/>
        </w:rPr>
        <w:t xml:space="preserve"> 132 </w:t>
      </w:r>
      <w:r>
        <w:rPr>
          <w:b w:val="0"/>
        </w:rPr>
        <w:t>prijavljenih</w:t>
      </w:r>
      <w:r w:rsidR="00AD3A34" w:rsidRPr="003A1969">
        <w:rPr>
          <w:b w:val="0"/>
        </w:rPr>
        <w:t xml:space="preserve">. </w:t>
      </w:r>
      <w:r>
        <w:rPr>
          <w:b w:val="0"/>
        </w:rPr>
        <w:t>Pismeni</w:t>
      </w:r>
      <w:r w:rsidR="00AD3A34" w:rsidRPr="003A1969">
        <w:rPr>
          <w:b w:val="0"/>
        </w:rPr>
        <w:t xml:space="preserve"> </w:t>
      </w:r>
      <w:r>
        <w:rPr>
          <w:b w:val="0"/>
        </w:rPr>
        <w:t>deo</w:t>
      </w:r>
      <w:r w:rsidR="00AD3A34" w:rsidRPr="003A1969">
        <w:rPr>
          <w:b w:val="0"/>
        </w:rPr>
        <w:t xml:space="preserve"> </w:t>
      </w:r>
      <w:r>
        <w:rPr>
          <w:b w:val="0"/>
        </w:rPr>
        <w:t>ispita</w:t>
      </w:r>
      <w:r w:rsidR="00AD3A34" w:rsidRPr="003A1969">
        <w:rPr>
          <w:b w:val="0"/>
        </w:rPr>
        <w:t xml:space="preserve"> </w:t>
      </w:r>
      <w:r>
        <w:rPr>
          <w:b w:val="0"/>
        </w:rPr>
        <w:t>položilo</w:t>
      </w:r>
      <w:r w:rsidR="00AD3A34" w:rsidRPr="003A1969">
        <w:rPr>
          <w:b w:val="0"/>
        </w:rPr>
        <w:t xml:space="preserve"> </w:t>
      </w:r>
      <w:r>
        <w:rPr>
          <w:b w:val="0"/>
        </w:rPr>
        <w:t>je</w:t>
      </w:r>
      <w:r w:rsidR="00AD3A34" w:rsidRPr="003A1969">
        <w:rPr>
          <w:b w:val="0"/>
        </w:rPr>
        <w:t xml:space="preserve"> 90 </w:t>
      </w:r>
      <w:r>
        <w:rPr>
          <w:b w:val="0"/>
        </w:rPr>
        <w:t>kandidata</w:t>
      </w:r>
      <w:r w:rsidR="00AD3A34" w:rsidRPr="003A1969">
        <w:rPr>
          <w:b w:val="0"/>
        </w:rPr>
        <w:t xml:space="preserve"> </w:t>
      </w:r>
      <w:r>
        <w:rPr>
          <w:b w:val="0"/>
        </w:rPr>
        <w:t>ili</w:t>
      </w:r>
      <w:r w:rsidR="00AD3A34" w:rsidRPr="003A1969">
        <w:rPr>
          <w:b w:val="0"/>
        </w:rPr>
        <w:t xml:space="preserve"> 7</w:t>
      </w:r>
      <w:r w:rsidR="00AD3A34" w:rsidRPr="003A1969">
        <w:rPr>
          <w:b w:val="0"/>
          <w:lang w:val="sr-Latn-CS"/>
        </w:rPr>
        <w:t>1</w:t>
      </w:r>
      <w:r w:rsidR="00AD3A34" w:rsidRPr="003A1969">
        <w:rPr>
          <w:b w:val="0"/>
        </w:rPr>
        <w:t>,</w:t>
      </w:r>
      <w:r w:rsidR="00AD3A34" w:rsidRPr="003A1969">
        <w:rPr>
          <w:b w:val="0"/>
          <w:lang w:val="sr-Latn-CS"/>
        </w:rPr>
        <w:t>4</w:t>
      </w:r>
      <w:r w:rsidR="00AD3A34" w:rsidRPr="003A1969">
        <w:rPr>
          <w:b w:val="0"/>
        </w:rPr>
        <w:t>%.</w:t>
      </w:r>
    </w:p>
    <w:p w:rsidR="00AD3A34" w:rsidRPr="003A1969" w:rsidRDefault="00C12A3A" w:rsidP="003A1969">
      <w:pPr>
        <w:pStyle w:val="Title"/>
        <w:jc w:val="both"/>
        <w:outlineLvl w:val="0"/>
        <w:rPr>
          <w:b w:val="0"/>
        </w:rPr>
      </w:pPr>
      <w:r>
        <w:rPr>
          <w:b w:val="0"/>
        </w:rPr>
        <w:t>Usmeni</w:t>
      </w:r>
      <w:r w:rsidR="00AD3A34" w:rsidRPr="003A1969">
        <w:rPr>
          <w:b w:val="0"/>
        </w:rPr>
        <w:t xml:space="preserve"> </w:t>
      </w:r>
      <w:r>
        <w:rPr>
          <w:b w:val="0"/>
        </w:rPr>
        <w:t>deo</w:t>
      </w:r>
      <w:r w:rsidR="00AD3A34" w:rsidRPr="003A1969">
        <w:rPr>
          <w:b w:val="0"/>
        </w:rPr>
        <w:t xml:space="preserve"> </w:t>
      </w:r>
      <w:r>
        <w:rPr>
          <w:b w:val="0"/>
        </w:rPr>
        <w:t>ispita</w:t>
      </w:r>
      <w:r w:rsidR="00AD3A34" w:rsidRPr="003A1969">
        <w:rPr>
          <w:b w:val="0"/>
        </w:rPr>
        <w:t xml:space="preserve"> </w:t>
      </w:r>
      <w:r>
        <w:rPr>
          <w:b w:val="0"/>
        </w:rPr>
        <w:t>položilo</w:t>
      </w:r>
      <w:r w:rsidR="00AD3A34" w:rsidRPr="003A1969">
        <w:rPr>
          <w:b w:val="0"/>
        </w:rPr>
        <w:t xml:space="preserve"> </w:t>
      </w:r>
      <w:r>
        <w:rPr>
          <w:b w:val="0"/>
        </w:rPr>
        <w:t>je</w:t>
      </w:r>
      <w:r w:rsidR="00AD3A34" w:rsidRPr="003A1969">
        <w:rPr>
          <w:b w:val="0"/>
        </w:rPr>
        <w:t xml:space="preserve"> 36 </w:t>
      </w:r>
      <w:r>
        <w:rPr>
          <w:b w:val="0"/>
        </w:rPr>
        <w:t>kandidata</w:t>
      </w:r>
      <w:r w:rsidR="00AD3A34" w:rsidRPr="003A1969">
        <w:rPr>
          <w:b w:val="0"/>
        </w:rPr>
        <w:t>.</w:t>
      </w:r>
    </w:p>
    <w:p w:rsidR="00AD3A34" w:rsidRPr="003A1969" w:rsidRDefault="00C12A3A" w:rsidP="003A1969">
      <w:pPr>
        <w:pStyle w:val="Title"/>
        <w:jc w:val="both"/>
        <w:outlineLvl w:val="0"/>
        <w:rPr>
          <w:b w:val="0"/>
        </w:rPr>
      </w:pPr>
      <w:r>
        <w:rPr>
          <w:b w:val="0"/>
        </w:rPr>
        <w:t>Ispit</w:t>
      </w:r>
      <w:r w:rsidR="00AD3A34" w:rsidRPr="003A1969">
        <w:rPr>
          <w:b w:val="0"/>
        </w:rPr>
        <w:t xml:space="preserve"> </w:t>
      </w:r>
      <w:r>
        <w:rPr>
          <w:b w:val="0"/>
        </w:rPr>
        <w:t>je</w:t>
      </w:r>
      <w:r w:rsidR="00AD3A34" w:rsidRPr="003A1969">
        <w:rPr>
          <w:b w:val="0"/>
        </w:rPr>
        <w:t xml:space="preserve"> </w:t>
      </w:r>
      <w:r>
        <w:rPr>
          <w:b w:val="0"/>
        </w:rPr>
        <w:t>još</w:t>
      </w:r>
      <w:r w:rsidR="00AD3A34" w:rsidRPr="003A1969">
        <w:rPr>
          <w:b w:val="0"/>
        </w:rPr>
        <w:t xml:space="preserve"> </w:t>
      </w:r>
      <w:r>
        <w:rPr>
          <w:b w:val="0"/>
        </w:rPr>
        <w:t>uvek</w:t>
      </w:r>
      <w:r w:rsidR="00AD3A34" w:rsidRPr="003A1969">
        <w:rPr>
          <w:b w:val="0"/>
        </w:rPr>
        <w:t xml:space="preserve"> </w:t>
      </w:r>
      <w:r>
        <w:rPr>
          <w:b w:val="0"/>
        </w:rPr>
        <w:t>u</w:t>
      </w:r>
      <w:r w:rsidR="00AD3A34" w:rsidRPr="003A1969">
        <w:rPr>
          <w:b w:val="0"/>
        </w:rPr>
        <w:t xml:space="preserve"> </w:t>
      </w:r>
      <w:r>
        <w:rPr>
          <w:b w:val="0"/>
        </w:rPr>
        <w:t>toku</w:t>
      </w:r>
      <w:r w:rsidR="00AD3A34" w:rsidRPr="003A1969">
        <w:rPr>
          <w:b w:val="0"/>
        </w:rPr>
        <w:t xml:space="preserve">. </w:t>
      </w:r>
      <w:r>
        <w:rPr>
          <w:b w:val="0"/>
        </w:rPr>
        <w:t>Sledi</w:t>
      </w:r>
      <w:r w:rsidR="00AD3A34" w:rsidRPr="003A1969">
        <w:rPr>
          <w:b w:val="0"/>
        </w:rPr>
        <w:t xml:space="preserve"> </w:t>
      </w:r>
      <w:r>
        <w:rPr>
          <w:b w:val="0"/>
        </w:rPr>
        <w:t>polaganje</w:t>
      </w:r>
      <w:r w:rsidR="00AD3A34" w:rsidRPr="003A1969">
        <w:rPr>
          <w:b w:val="0"/>
        </w:rPr>
        <w:t xml:space="preserve"> </w:t>
      </w:r>
      <w:r>
        <w:rPr>
          <w:b w:val="0"/>
        </w:rPr>
        <w:t>ponovnog</w:t>
      </w:r>
      <w:r w:rsidR="00AD3A34" w:rsidRPr="003A1969">
        <w:rPr>
          <w:b w:val="0"/>
        </w:rPr>
        <w:t xml:space="preserve"> </w:t>
      </w:r>
      <w:r>
        <w:rPr>
          <w:b w:val="0"/>
        </w:rPr>
        <w:t>usmenog</w:t>
      </w:r>
      <w:r w:rsidR="00AD3A34" w:rsidRPr="003A1969">
        <w:rPr>
          <w:b w:val="0"/>
        </w:rPr>
        <w:t xml:space="preserve"> </w:t>
      </w:r>
      <w:r>
        <w:rPr>
          <w:b w:val="0"/>
        </w:rPr>
        <w:t>ispita</w:t>
      </w:r>
      <w:r w:rsidR="00AD3A34" w:rsidRPr="003A1969">
        <w:rPr>
          <w:b w:val="0"/>
        </w:rPr>
        <w:t xml:space="preserve"> </w:t>
      </w:r>
      <w:r>
        <w:rPr>
          <w:b w:val="0"/>
        </w:rPr>
        <w:t>i</w:t>
      </w:r>
      <w:r w:rsidR="00AD3A34" w:rsidRPr="003A1969">
        <w:rPr>
          <w:b w:val="0"/>
        </w:rPr>
        <w:t xml:space="preserve"> </w:t>
      </w:r>
      <w:r>
        <w:rPr>
          <w:b w:val="0"/>
        </w:rPr>
        <w:t>obuka</w:t>
      </w:r>
      <w:r w:rsidR="00AD3A34" w:rsidRPr="003A1969">
        <w:rPr>
          <w:b w:val="0"/>
        </w:rPr>
        <w:t xml:space="preserve"> </w:t>
      </w:r>
      <w:r>
        <w:rPr>
          <w:b w:val="0"/>
        </w:rPr>
        <w:t>za</w:t>
      </w:r>
      <w:r w:rsidR="00AD3A34" w:rsidRPr="003A1969">
        <w:rPr>
          <w:b w:val="0"/>
        </w:rPr>
        <w:t xml:space="preserve"> </w:t>
      </w:r>
      <w:r>
        <w:rPr>
          <w:b w:val="0"/>
        </w:rPr>
        <w:t>ERS</w:t>
      </w:r>
      <w:r w:rsidR="00AD3A34" w:rsidRPr="003A1969">
        <w:rPr>
          <w:b w:val="0"/>
        </w:rPr>
        <w:t>.</w:t>
      </w:r>
    </w:p>
    <w:p w:rsidR="00EB7828" w:rsidRDefault="00EB7828" w:rsidP="00A51B5C">
      <w:pPr>
        <w:jc w:val="both"/>
        <w:rPr>
          <w:b/>
          <w:sz w:val="22"/>
          <w:szCs w:val="22"/>
          <w:lang w:val="sr-Cyrl-CS"/>
        </w:rPr>
      </w:pPr>
    </w:p>
    <w:p w:rsidR="00A51B5C" w:rsidRPr="00663ADF" w:rsidRDefault="00405C1E" w:rsidP="009F2D19">
      <w:pPr>
        <w:ind w:firstLine="720"/>
        <w:jc w:val="both"/>
        <w:rPr>
          <w:sz w:val="22"/>
          <w:szCs w:val="22"/>
          <w:lang w:val="sr-Cyrl-CS"/>
        </w:rPr>
      </w:pPr>
      <w:r w:rsidRPr="00663ADF">
        <w:rPr>
          <w:b/>
          <w:sz w:val="22"/>
          <w:szCs w:val="22"/>
          <w:lang w:val="sr-Cyrl-CS"/>
        </w:rPr>
        <w:t>7.</w:t>
      </w:r>
      <w:r w:rsidR="00A51B5C" w:rsidRPr="00663ADF">
        <w:rPr>
          <w:b/>
          <w:sz w:val="22"/>
          <w:szCs w:val="22"/>
          <w:lang w:val="sr-Cyrl-CS"/>
        </w:rPr>
        <w:t>2.</w:t>
      </w:r>
      <w:r w:rsidR="00A51B5C" w:rsidRPr="00663ADF">
        <w:rPr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IZDAVANJE</w:t>
      </w:r>
      <w:r w:rsidR="00A51B5C" w:rsidRPr="00663ADF">
        <w:rPr>
          <w:b/>
          <w:sz w:val="22"/>
          <w:szCs w:val="22"/>
          <w:lang w:val="sr-Cyrl-CS"/>
        </w:rPr>
        <w:t xml:space="preserve">, </w:t>
      </w:r>
      <w:r w:rsidR="00C12A3A">
        <w:rPr>
          <w:b/>
          <w:sz w:val="22"/>
          <w:szCs w:val="22"/>
          <w:lang w:val="sr-Cyrl-CS"/>
        </w:rPr>
        <w:t>OBNAVLJANJE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I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ODUZIMANJE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LICENC</w:t>
      </w:r>
      <w:r w:rsidR="00A51B5C" w:rsidRPr="00663ADF">
        <w:rPr>
          <w:b/>
          <w:sz w:val="22"/>
          <w:szCs w:val="22"/>
          <w:lang w:val="sr-Latn-CS"/>
        </w:rPr>
        <w:t>E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ZA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OBAVLJANJE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POSLOVA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STEČAJNOG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UPRAVNIKA</w:t>
      </w:r>
    </w:p>
    <w:p w:rsidR="00A51B5C" w:rsidRPr="00986C82" w:rsidRDefault="00A51B5C" w:rsidP="00A51B5C">
      <w:pPr>
        <w:jc w:val="both"/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Novim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postupak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definisan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bitno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drugačiji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="00A51B5C" w:rsidRPr="00986C82">
        <w:rPr>
          <w:sz w:val="22"/>
          <w:szCs w:val="22"/>
          <w:lang w:val="sr-Cyrl-CS"/>
        </w:rPr>
        <w:t xml:space="preserve">.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A51B5C" w:rsidRPr="00986C82">
        <w:rPr>
          <w:sz w:val="22"/>
          <w:szCs w:val="22"/>
          <w:lang w:val="ru-RU"/>
        </w:rPr>
        <w:t xml:space="preserve"> 23. </w:t>
      </w:r>
      <w:r>
        <w:rPr>
          <w:sz w:val="22"/>
          <w:szCs w:val="22"/>
          <w:lang w:val="ru-RU"/>
        </w:rPr>
        <w:t>Zakona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licencu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obavljanje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poslova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stečajnog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izdaje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Agencija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kao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ovlašćena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organizacija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rešenjem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izdavanju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A51B5C" w:rsidRPr="00986C82">
        <w:rPr>
          <w:sz w:val="22"/>
          <w:szCs w:val="22"/>
          <w:lang w:val="ru-RU"/>
        </w:rPr>
        <w:t xml:space="preserve">: </w:t>
      </w:r>
    </w:p>
    <w:p w:rsidR="00A51B5C" w:rsidRPr="00986C82" w:rsidRDefault="00C12A3A" w:rsidP="0027496A">
      <w:pPr>
        <w:numPr>
          <w:ilvl w:val="0"/>
          <w:numId w:val="28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državljanin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Republike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Srbije</w:t>
      </w:r>
      <w:r w:rsidR="00A51B5C" w:rsidRPr="00986C82">
        <w:rPr>
          <w:sz w:val="22"/>
          <w:szCs w:val="22"/>
          <w:lang w:val="ru-RU"/>
        </w:rPr>
        <w:t>;</w:t>
      </w:r>
    </w:p>
    <w:p w:rsidR="00865745" w:rsidRPr="00986C82" w:rsidRDefault="00C12A3A" w:rsidP="0027496A">
      <w:pPr>
        <w:numPr>
          <w:ilvl w:val="0"/>
          <w:numId w:val="28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sposobnost</w:t>
      </w:r>
      <w:r w:rsidR="00A51B5C" w:rsidRPr="00986C82">
        <w:rPr>
          <w:sz w:val="22"/>
          <w:szCs w:val="22"/>
          <w:lang w:val="ru-RU"/>
        </w:rPr>
        <w:t>;</w:t>
      </w:r>
    </w:p>
    <w:p w:rsidR="00A51B5C" w:rsidRPr="00986C82" w:rsidRDefault="00C12A3A" w:rsidP="0027496A">
      <w:pPr>
        <w:numPr>
          <w:ilvl w:val="0"/>
          <w:numId w:val="28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stečeno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visoko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obrazovanje</w:t>
      </w:r>
      <w:r w:rsidR="00A51B5C" w:rsidRPr="00986C82">
        <w:rPr>
          <w:sz w:val="22"/>
          <w:szCs w:val="22"/>
          <w:lang w:val="ru-RU"/>
        </w:rPr>
        <w:t>;</w:t>
      </w:r>
    </w:p>
    <w:p w:rsidR="00A51B5C" w:rsidRPr="00986C82" w:rsidRDefault="00C12A3A" w:rsidP="0027496A">
      <w:pPr>
        <w:numPr>
          <w:ilvl w:val="0"/>
          <w:numId w:val="28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iskustva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visokom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spremom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iskustva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postupaka</w:t>
      </w:r>
      <w:r w:rsidR="00A51B5C" w:rsidRPr="00986C82">
        <w:rPr>
          <w:sz w:val="22"/>
          <w:szCs w:val="22"/>
          <w:lang w:val="ru-RU"/>
        </w:rPr>
        <w:t>;</w:t>
      </w:r>
    </w:p>
    <w:p w:rsidR="00A51B5C" w:rsidRPr="00986C82" w:rsidRDefault="00C12A3A" w:rsidP="0027496A">
      <w:pPr>
        <w:numPr>
          <w:ilvl w:val="0"/>
          <w:numId w:val="28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položen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</w:t>
      </w:r>
      <w:r w:rsidR="00A51B5C" w:rsidRPr="00986C82">
        <w:rPr>
          <w:sz w:val="22"/>
          <w:szCs w:val="22"/>
          <w:lang w:val="ru-RU"/>
        </w:rPr>
        <w:t>;</w:t>
      </w:r>
    </w:p>
    <w:p w:rsidR="00A51B5C" w:rsidRPr="00986C82" w:rsidRDefault="00C12A3A" w:rsidP="0027496A">
      <w:pPr>
        <w:numPr>
          <w:ilvl w:val="0"/>
          <w:numId w:val="28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dostojno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poverenja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.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Propisano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licenca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može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izdati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ko</w:t>
      </w:r>
      <w:r w:rsidR="00A51B5C" w:rsidRPr="00986C82">
        <w:rPr>
          <w:bCs/>
          <w:sz w:val="22"/>
          <w:szCs w:val="22"/>
          <w:lang w:val="sr-Latn-CS"/>
        </w:rPr>
        <w:t>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službenoj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dužnosti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pokrenut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krivični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postupak</w:t>
      </w:r>
      <w:r w:rsidR="00A51B5C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odnosno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koje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pravnosnažno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osuđeno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delo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koje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zaprećena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kazna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preko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pet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godina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zatvora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ili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delo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koje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ga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čini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nedostojnim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obavljanje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poslova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stečajnog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ili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koje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pritvoru</w:t>
      </w:r>
      <w:r w:rsidR="00A51B5C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za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vreme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trajanja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pritvora</w:t>
      </w:r>
      <w:r w:rsidR="00A51B5C" w:rsidRPr="00986C82">
        <w:rPr>
          <w:bCs/>
          <w:sz w:val="22"/>
          <w:szCs w:val="22"/>
          <w:lang w:val="ru-RU"/>
        </w:rPr>
        <w:t>.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dostojno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poverenja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lice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čijeg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ponašanja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ranije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profesionalne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delatnosti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zaključiti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neće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savesno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čuvati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ugled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profesije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Dostojnost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poverenja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utvrđuje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naročito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bCs/>
          <w:iCs/>
          <w:sz w:val="22"/>
          <w:szCs w:val="22"/>
          <w:lang w:val="ru-RU"/>
        </w:rPr>
        <w:t>Kodeksom</w:t>
      </w:r>
      <w:r w:rsidR="00A51B5C" w:rsidRPr="00986C82">
        <w:rPr>
          <w:bCs/>
          <w:iCs/>
          <w:sz w:val="22"/>
          <w:szCs w:val="22"/>
          <w:lang w:val="ru-RU"/>
        </w:rPr>
        <w:t xml:space="preserve"> </w:t>
      </w:r>
      <w:r>
        <w:rPr>
          <w:bCs/>
          <w:iCs/>
          <w:sz w:val="22"/>
          <w:szCs w:val="22"/>
          <w:lang w:val="ru-RU"/>
        </w:rPr>
        <w:t>etike</w:t>
      </w:r>
      <w:r w:rsidR="00A51B5C" w:rsidRPr="00986C82">
        <w:rPr>
          <w:bCs/>
          <w:iCs/>
          <w:sz w:val="22"/>
          <w:szCs w:val="22"/>
          <w:lang w:val="ru-RU"/>
        </w:rPr>
        <w:t xml:space="preserve"> </w:t>
      </w:r>
      <w:r>
        <w:rPr>
          <w:bCs/>
          <w:iCs/>
          <w:sz w:val="22"/>
          <w:szCs w:val="22"/>
          <w:lang w:val="ru-RU"/>
        </w:rPr>
        <w:t>za</w:t>
      </w:r>
      <w:r w:rsidR="00A51B5C" w:rsidRPr="00986C82">
        <w:rPr>
          <w:bCs/>
          <w:iCs/>
          <w:sz w:val="22"/>
          <w:szCs w:val="22"/>
          <w:lang w:val="ru-RU"/>
        </w:rPr>
        <w:t xml:space="preserve"> </w:t>
      </w:r>
      <w:r>
        <w:rPr>
          <w:bCs/>
          <w:iCs/>
          <w:sz w:val="22"/>
          <w:szCs w:val="22"/>
          <w:lang w:val="ru-RU"/>
        </w:rPr>
        <w:t>stečajne</w:t>
      </w:r>
      <w:r w:rsidR="00A51B5C" w:rsidRPr="00986C82">
        <w:rPr>
          <w:bCs/>
          <w:iCs/>
          <w:sz w:val="22"/>
          <w:szCs w:val="22"/>
          <w:lang w:val="ru-RU"/>
        </w:rPr>
        <w:t xml:space="preserve"> </w:t>
      </w:r>
      <w:r>
        <w:rPr>
          <w:bCs/>
          <w:iCs/>
          <w:sz w:val="22"/>
          <w:szCs w:val="22"/>
          <w:lang w:val="ru-RU"/>
        </w:rPr>
        <w:t>upravnike</w:t>
      </w:r>
      <w:r w:rsidR="00A51B5C" w:rsidRPr="00986C82">
        <w:rPr>
          <w:sz w:val="22"/>
          <w:szCs w:val="22"/>
          <w:lang w:val="ru-RU"/>
        </w:rPr>
        <w:t xml:space="preserve">.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slučaju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nisu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ispunjeni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A51B5C" w:rsidRPr="00986C82">
        <w:rPr>
          <w:sz w:val="22"/>
          <w:szCs w:val="22"/>
          <w:lang w:val="ru-RU"/>
        </w:rPr>
        <w:t xml:space="preserve"> 23. </w:t>
      </w:r>
      <w:r>
        <w:rPr>
          <w:sz w:val="22"/>
          <w:szCs w:val="22"/>
          <w:lang w:val="ru-RU"/>
        </w:rPr>
        <w:t>Zakona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stečaju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Agencija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rešenje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odbijanju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Rešenja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odnosno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odbijanju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konačna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protiv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njih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voditi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spor</w:t>
      </w:r>
      <w:r w:rsidR="00A51B5C" w:rsidRPr="00986C82">
        <w:rPr>
          <w:sz w:val="22"/>
          <w:szCs w:val="22"/>
          <w:lang w:val="ru-RU"/>
        </w:rPr>
        <w:t xml:space="preserve">.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Propisano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licenca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važi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tri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godine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od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dana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izdavanja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može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obnoviti</w:t>
      </w:r>
      <w:r w:rsidR="00A51B5C" w:rsidRPr="00986C82">
        <w:rPr>
          <w:b/>
          <w:bCs/>
          <w:sz w:val="22"/>
          <w:szCs w:val="22"/>
          <w:lang w:val="ru-RU"/>
        </w:rPr>
        <w:t>.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najkasnije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roku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polaganja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ispita</w:t>
      </w:r>
      <w:r w:rsidR="00A51B5C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isteku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polaganja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ispita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isteka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polaganja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ispita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lastRenderedPageBreak/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dostavljaju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dokazi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ispunjenosti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obnavljanje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ovim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A51B5C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isteku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polaganja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smatra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nedozvoljenim</w:t>
      </w:r>
      <w:r w:rsidR="00A51B5C" w:rsidRPr="00986C82">
        <w:rPr>
          <w:sz w:val="22"/>
          <w:szCs w:val="22"/>
          <w:lang w:val="ru-RU"/>
        </w:rPr>
        <w:t xml:space="preserve">.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>
        <w:rPr>
          <w:bCs/>
          <w:sz w:val="22"/>
          <w:szCs w:val="22"/>
          <w:lang w:val="ru-RU"/>
        </w:rPr>
        <w:t>Licenca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obnavlja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zahtev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stečajnog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upravnika</w:t>
      </w:r>
      <w:r w:rsidR="00A51B5C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koji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podnosi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Agenciji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najranije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tri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meseca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isteka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roka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važnosti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licence</w:t>
      </w:r>
      <w:r w:rsidR="00A51B5C" w:rsidRPr="00986C82">
        <w:rPr>
          <w:bCs/>
          <w:sz w:val="22"/>
          <w:szCs w:val="22"/>
          <w:lang w:val="ru-RU"/>
        </w:rPr>
        <w:t>.</w:t>
      </w:r>
      <w:r w:rsidR="00A51B5C" w:rsidRPr="00986C82">
        <w:rPr>
          <w:sz w:val="22"/>
          <w:szCs w:val="22"/>
          <w:lang w:val="ru-RU"/>
        </w:rPr>
        <w:t xml:space="preserve">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A51B5C" w:rsidRPr="00986C82">
        <w:rPr>
          <w:sz w:val="22"/>
          <w:szCs w:val="22"/>
          <w:lang w:val="ru-RU"/>
        </w:rPr>
        <w:t xml:space="preserve"> 24. </w:t>
      </w:r>
      <w:r>
        <w:rPr>
          <w:sz w:val="22"/>
          <w:szCs w:val="22"/>
          <w:lang w:val="ru-RU"/>
        </w:rPr>
        <w:t>Zakona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može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obnoviti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licencu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ako</w:t>
      </w:r>
      <w:r w:rsidR="00A51B5C" w:rsidRPr="00986C82">
        <w:rPr>
          <w:bCs/>
          <w:sz w:val="22"/>
          <w:szCs w:val="22"/>
          <w:lang w:val="ru-RU"/>
        </w:rPr>
        <w:t xml:space="preserve">: </w:t>
      </w:r>
    </w:p>
    <w:p w:rsidR="0007200A" w:rsidRPr="00986C82" w:rsidRDefault="00C12A3A" w:rsidP="0027496A">
      <w:pPr>
        <w:numPr>
          <w:ilvl w:val="0"/>
          <w:numId w:val="29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ispunjava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stečaju</w:t>
      </w:r>
      <w:r w:rsidR="00A51B5C" w:rsidRPr="00986C82">
        <w:rPr>
          <w:sz w:val="22"/>
          <w:szCs w:val="22"/>
          <w:lang w:val="ru-RU"/>
        </w:rPr>
        <w:t>;</w:t>
      </w:r>
    </w:p>
    <w:p w:rsidR="00865745" w:rsidRPr="00986C82" w:rsidRDefault="00C12A3A" w:rsidP="0027496A">
      <w:pPr>
        <w:numPr>
          <w:ilvl w:val="0"/>
          <w:numId w:val="29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priloži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dokaz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poslednje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dve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vezane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</w:t>
      </w:r>
      <w:r w:rsidR="00A51B5C" w:rsidRPr="00986C82">
        <w:rPr>
          <w:sz w:val="22"/>
          <w:szCs w:val="22"/>
          <w:lang w:val="ru-RU"/>
        </w:rPr>
        <w:t>;</w:t>
      </w:r>
    </w:p>
    <w:p w:rsidR="00A51B5C" w:rsidRPr="00986C82" w:rsidRDefault="00C12A3A" w:rsidP="0027496A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je</w:t>
      </w:r>
      <w:r w:rsidR="0027496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važnosti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savesno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ovim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Nacionalnim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standardima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upravljanje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masom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Kodeksom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etike</w:t>
      </w:r>
      <w:r w:rsidR="00A51B5C" w:rsidRPr="00986C82">
        <w:rPr>
          <w:sz w:val="22"/>
          <w:szCs w:val="22"/>
          <w:lang w:val="ru-RU"/>
        </w:rPr>
        <w:t>;</w:t>
      </w:r>
    </w:p>
    <w:p w:rsidR="00A51B5C" w:rsidRPr="00986C82" w:rsidRDefault="00C12A3A" w:rsidP="0027496A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priloži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dokaz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uplati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naknade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obnavljanje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visina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tarifom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određivanju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ovlašćene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organizacije</w:t>
      </w:r>
      <w:r w:rsidR="00A51B5C" w:rsidRPr="00986C82">
        <w:rPr>
          <w:sz w:val="22"/>
          <w:szCs w:val="22"/>
          <w:lang w:val="ru-RU"/>
        </w:rPr>
        <w:t>;</w:t>
      </w:r>
    </w:p>
    <w:p w:rsidR="00A51B5C" w:rsidRPr="00986C82" w:rsidRDefault="00C12A3A" w:rsidP="0027496A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priloži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dokaz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izmirio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novčanih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kazni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izrekla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licenciranje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nadzora</w:t>
      </w:r>
      <w:r w:rsidR="00A51B5C" w:rsidRPr="00986C82">
        <w:rPr>
          <w:sz w:val="22"/>
          <w:szCs w:val="22"/>
          <w:lang w:val="ru-RU"/>
        </w:rPr>
        <w:t>.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Ovim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koje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ispunjava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uslov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poslednje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dve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godine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obavljalo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poslove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stečajnog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ili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druge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stručne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poslove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vezane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postupak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potrebe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obnavljanja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licence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prilaže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dokaz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bio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polaznik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najmanje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tri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stručna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seminara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ili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kursa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godišnje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temu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sprovođenja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stečajnog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postupka</w:t>
      </w:r>
      <w:r w:rsidR="00A51B5C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koji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organizuje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ili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priznaje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Agencija</w:t>
      </w:r>
      <w:r w:rsidR="00A51B5C" w:rsidRPr="00986C82">
        <w:rPr>
          <w:bCs/>
          <w:sz w:val="22"/>
          <w:szCs w:val="22"/>
          <w:lang w:val="ru-RU"/>
        </w:rPr>
        <w:t xml:space="preserve">.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Licu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ispunjava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važnosti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savesno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stečaju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Nacionalnim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standardima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upravljanje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masom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Kodeksom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etike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izdata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licenca</w:t>
      </w:r>
      <w:r w:rsidR="00A51B5C" w:rsidRPr="00986C82">
        <w:rPr>
          <w:sz w:val="22"/>
          <w:szCs w:val="22"/>
          <w:lang w:val="ru-RU"/>
        </w:rPr>
        <w:t xml:space="preserve">.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Licenca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može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oduzeti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isteka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roka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važenja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slučaju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prijavi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zainteresovanog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službenoj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dužnosti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nije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savesno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obavljao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poslove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stečaju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Nacionalnim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standardima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upravljanje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masom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Kodeksom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etike</w:t>
      </w:r>
      <w:r w:rsidR="00A51B5C" w:rsidRPr="00986C82">
        <w:rPr>
          <w:sz w:val="22"/>
          <w:szCs w:val="22"/>
          <w:lang w:val="ru-RU"/>
        </w:rPr>
        <w:t xml:space="preserve">.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slučaja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Agencija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donosi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rešenje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odbijanju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zahteva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obnavljanje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licence</w:t>
      </w:r>
      <w:r w:rsidR="00A51B5C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odnosno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rešenje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oduzimanju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licence</w:t>
      </w:r>
      <w:r w:rsidR="00A51B5C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na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osnovu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kojih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stečajnog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briše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imenika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stečajnih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upravnika</w:t>
      </w:r>
      <w:r w:rsidR="00A51B5C" w:rsidRPr="00986C82">
        <w:rPr>
          <w:bCs/>
          <w:sz w:val="22"/>
          <w:szCs w:val="22"/>
          <w:lang w:val="ru-RU"/>
        </w:rPr>
        <w:t>.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rešenja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konačna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protiv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njih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voditi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spor</w:t>
      </w:r>
      <w:r w:rsidR="00A51B5C" w:rsidRPr="00986C82">
        <w:rPr>
          <w:sz w:val="22"/>
          <w:szCs w:val="22"/>
          <w:lang w:val="ru-RU"/>
        </w:rPr>
        <w:t xml:space="preserve">.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Agencija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bez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odlaganja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obaveštava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sudove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sprovode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promenama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statusu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licenciranog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.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Stečajnom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oduzeta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obnavljanje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odbijen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roku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pet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konačnosti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rešenja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oduzimanju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rešenja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odbijanju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obnavljanje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</w:t>
      </w:r>
      <w:r w:rsidR="00A51B5C" w:rsidRPr="00986C82">
        <w:rPr>
          <w:sz w:val="22"/>
          <w:szCs w:val="22"/>
          <w:lang w:val="ru-RU"/>
        </w:rPr>
        <w:t>.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Ministar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ekonomije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regionalnog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bliže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obnavljanja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Pravilnikom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izdavanja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obnavljanja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5B20D5">
        <w:rPr>
          <w:sz w:val="22"/>
          <w:szCs w:val="22"/>
          <w:lang w:val="sr-Cyrl-CS"/>
        </w:rPr>
        <w:t xml:space="preserve"> („</w:t>
      </w:r>
      <w:r>
        <w:rPr>
          <w:sz w:val="22"/>
          <w:szCs w:val="22"/>
          <w:lang w:val="sr-Cyrl-CS"/>
        </w:rPr>
        <w:t>Službeni</w:t>
      </w:r>
      <w:r w:rsidR="005B20D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glasnik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RS</w:t>
      </w:r>
      <w:r w:rsidR="00A51B5C" w:rsidRPr="00986C82">
        <w:rPr>
          <w:sz w:val="22"/>
          <w:szCs w:val="22"/>
          <w:lang w:val="sr-Cyrl-CS"/>
        </w:rPr>
        <w:t xml:space="preserve">“ </w:t>
      </w:r>
      <w:r>
        <w:rPr>
          <w:sz w:val="22"/>
          <w:szCs w:val="22"/>
          <w:lang w:val="sr-Cyrl-CS"/>
        </w:rPr>
        <w:t>broj</w:t>
      </w:r>
      <w:r w:rsidR="00A51B5C" w:rsidRPr="00986C82">
        <w:rPr>
          <w:sz w:val="22"/>
          <w:szCs w:val="22"/>
          <w:lang w:val="sr-Cyrl-CS"/>
        </w:rPr>
        <w:t xml:space="preserve"> 22/2010).</w:t>
      </w:r>
    </w:p>
    <w:p w:rsidR="008E0DD7" w:rsidRPr="00986C82" w:rsidRDefault="00C12A3A" w:rsidP="008E0DD7">
      <w:pPr>
        <w:jc w:val="both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Prve</w:t>
      </w:r>
      <w:r w:rsidR="00F9703C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licence</w:t>
      </w:r>
      <w:r w:rsidR="00F9703C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uručene</w:t>
      </w:r>
      <w:r w:rsidR="008E0DD7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su</w:t>
      </w:r>
      <w:r w:rsidR="008E0DD7" w:rsidRPr="00986C82">
        <w:rPr>
          <w:b/>
          <w:sz w:val="22"/>
          <w:szCs w:val="22"/>
          <w:lang w:val="ru-RU"/>
        </w:rPr>
        <w:t xml:space="preserve"> </w:t>
      </w:r>
      <w:r w:rsidR="00D751EF">
        <w:rPr>
          <w:b/>
          <w:sz w:val="22"/>
          <w:szCs w:val="22"/>
          <w:lang w:val="ru-RU"/>
        </w:rPr>
        <w:t xml:space="preserve">21.09.2005. </w:t>
      </w:r>
      <w:r>
        <w:rPr>
          <w:b/>
          <w:sz w:val="22"/>
          <w:szCs w:val="22"/>
          <w:lang w:val="ru-RU"/>
        </w:rPr>
        <w:t>godine</w:t>
      </w:r>
      <w:r w:rsidR="008E0DD7" w:rsidRPr="00986C82">
        <w:rPr>
          <w:b/>
          <w:sz w:val="22"/>
          <w:szCs w:val="22"/>
          <w:lang w:val="ru-RU"/>
        </w:rPr>
        <w:t>.</w:t>
      </w:r>
    </w:p>
    <w:p w:rsidR="008E0DD7" w:rsidRPr="00986C82" w:rsidRDefault="008E0DD7" w:rsidP="008E0DD7">
      <w:pPr>
        <w:jc w:val="both"/>
        <w:rPr>
          <w:sz w:val="22"/>
          <w:szCs w:val="22"/>
          <w:lang w:val="ru-RU"/>
        </w:rPr>
      </w:pPr>
    </w:p>
    <w:p w:rsidR="008E0DD7" w:rsidRPr="00635369" w:rsidRDefault="00C12A3A" w:rsidP="008E0DD7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</w:t>
      </w:r>
      <w:r w:rsidR="008E0DD7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ukupnog</w:t>
      </w:r>
      <w:r w:rsidR="008E0DD7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broja</w:t>
      </w:r>
      <w:r w:rsidR="008E0DD7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kandidata</w:t>
      </w:r>
      <w:r w:rsidR="008E0DD7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8E0DD7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8E0DD7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položili</w:t>
      </w:r>
      <w:r w:rsidR="008E0DD7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ispit</w:t>
      </w:r>
      <w:r w:rsidR="008E0DD7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E0DD7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stečajne</w:t>
      </w:r>
      <w:r w:rsidR="008E0DD7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upravnike</w:t>
      </w:r>
      <w:r w:rsidR="008E0DD7" w:rsidRPr="00635369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="00AD3A34" w:rsidRPr="00635369">
        <w:rPr>
          <w:sz w:val="22"/>
          <w:szCs w:val="22"/>
        </w:rPr>
        <w:t xml:space="preserve"> 6 </w:t>
      </w:r>
      <w:r>
        <w:rPr>
          <w:sz w:val="22"/>
          <w:szCs w:val="22"/>
        </w:rPr>
        <w:t>godina</w:t>
      </w:r>
      <w:r w:rsidR="00AD3A34" w:rsidRPr="00635369">
        <w:rPr>
          <w:sz w:val="22"/>
          <w:szCs w:val="22"/>
        </w:rPr>
        <w:t xml:space="preserve">,  </w:t>
      </w:r>
      <w:r>
        <w:rPr>
          <w:sz w:val="22"/>
          <w:szCs w:val="22"/>
        </w:rPr>
        <w:t>ukupno</w:t>
      </w:r>
      <w:r w:rsidR="00AD3A34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AD3A34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izdato</w:t>
      </w:r>
      <w:r w:rsidR="00AD3A34" w:rsidRPr="00635369">
        <w:rPr>
          <w:sz w:val="22"/>
          <w:szCs w:val="22"/>
        </w:rPr>
        <w:t xml:space="preserve"> 537</w:t>
      </w:r>
      <w:r w:rsidR="008E0DD7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licenci</w:t>
      </w:r>
      <w:r w:rsidR="008E0DD7" w:rsidRPr="00635369">
        <w:rPr>
          <w:sz w:val="22"/>
          <w:szCs w:val="22"/>
        </w:rPr>
        <w:t>:</w:t>
      </w:r>
    </w:p>
    <w:p w:rsidR="008E0DD7" w:rsidRPr="00635369" w:rsidRDefault="008E0DD7" w:rsidP="00EA43A6">
      <w:pPr>
        <w:pStyle w:val="Title"/>
        <w:numPr>
          <w:ilvl w:val="0"/>
          <w:numId w:val="9"/>
        </w:numPr>
        <w:tabs>
          <w:tab w:val="clear" w:pos="720"/>
          <w:tab w:val="num" w:pos="360"/>
        </w:tabs>
        <w:jc w:val="both"/>
        <w:rPr>
          <w:b w:val="0"/>
          <w:sz w:val="22"/>
          <w:szCs w:val="22"/>
          <w:lang w:val="sr-Latn-CS"/>
        </w:rPr>
      </w:pPr>
      <w:r w:rsidRPr="00635369">
        <w:rPr>
          <w:b w:val="0"/>
          <w:sz w:val="22"/>
          <w:szCs w:val="22"/>
        </w:rPr>
        <w:t xml:space="preserve">2005. </w:t>
      </w:r>
      <w:r w:rsidR="00C12A3A">
        <w:rPr>
          <w:b w:val="0"/>
          <w:sz w:val="22"/>
          <w:szCs w:val="22"/>
        </w:rPr>
        <w:t>godine</w:t>
      </w:r>
      <w:r w:rsidRPr="00635369">
        <w:rPr>
          <w:b w:val="0"/>
          <w:sz w:val="22"/>
          <w:szCs w:val="22"/>
        </w:rPr>
        <w:t xml:space="preserve">, </w:t>
      </w:r>
      <w:r w:rsidR="00C12A3A">
        <w:rPr>
          <w:b w:val="0"/>
          <w:sz w:val="22"/>
          <w:szCs w:val="22"/>
        </w:rPr>
        <w:t>izdato</w:t>
      </w:r>
      <w:r w:rsidRPr="00635369">
        <w:rPr>
          <w:b w:val="0"/>
          <w:sz w:val="22"/>
          <w:szCs w:val="22"/>
        </w:rPr>
        <w:t xml:space="preserve">  </w:t>
      </w:r>
      <w:r w:rsidR="00C12A3A">
        <w:rPr>
          <w:b w:val="0"/>
          <w:sz w:val="22"/>
          <w:szCs w:val="22"/>
        </w:rPr>
        <w:t>je</w:t>
      </w:r>
      <w:r w:rsidRPr="00635369">
        <w:rPr>
          <w:b w:val="0"/>
          <w:sz w:val="22"/>
          <w:szCs w:val="22"/>
        </w:rPr>
        <w:t xml:space="preserve"> 185 </w:t>
      </w:r>
      <w:r w:rsidR="00C12A3A">
        <w:rPr>
          <w:b w:val="0"/>
          <w:sz w:val="22"/>
          <w:szCs w:val="22"/>
        </w:rPr>
        <w:t>licenci</w:t>
      </w:r>
    </w:p>
    <w:p w:rsidR="008E0DD7" w:rsidRPr="00635369" w:rsidRDefault="008E0DD7" w:rsidP="008E0DD7">
      <w:pPr>
        <w:pStyle w:val="Title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635369">
        <w:rPr>
          <w:b w:val="0"/>
          <w:sz w:val="22"/>
          <w:szCs w:val="22"/>
        </w:rPr>
        <w:t xml:space="preserve">2006. </w:t>
      </w:r>
      <w:r w:rsidR="00C12A3A">
        <w:rPr>
          <w:b w:val="0"/>
          <w:sz w:val="22"/>
          <w:szCs w:val="22"/>
        </w:rPr>
        <w:t>godine</w:t>
      </w:r>
      <w:r w:rsidRPr="00635369">
        <w:rPr>
          <w:b w:val="0"/>
          <w:sz w:val="22"/>
          <w:szCs w:val="22"/>
          <w:lang w:val="sr-Latn-CS"/>
        </w:rPr>
        <w:t xml:space="preserve">, </w:t>
      </w:r>
      <w:r w:rsidR="00C12A3A">
        <w:rPr>
          <w:b w:val="0"/>
          <w:sz w:val="22"/>
          <w:szCs w:val="22"/>
        </w:rPr>
        <w:t>izdato</w:t>
      </w:r>
      <w:r w:rsidRPr="00635369">
        <w:rPr>
          <w:b w:val="0"/>
          <w:sz w:val="22"/>
          <w:szCs w:val="22"/>
        </w:rPr>
        <w:t xml:space="preserve"> </w:t>
      </w:r>
      <w:r w:rsidR="00C12A3A">
        <w:rPr>
          <w:b w:val="0"/>
          <w:sz w:val="22"/>
          <w:szCs w:val="22"/>
        </w:rPr>
        <w:t>je</w:t>
      </w:r>
      <w:r w:rsidRPr="00635369">
        <w:rPr>
          <w:b w:val="0"/>
          <w:sz w:val="22"/>
          <w:szCs w:val="22"/>
        </w:rPr>
        <w:t xml:space="preserve"> 153 </w:t>
      </w:r>
      <w:r w:rsidR="00C12A3A">
        <w:rPr>
          <w:b w:val="0"/>
          <w:sz w:val="22"/>
          <w:szCs w:val="22"/>
        </w:rPr>
        <w:t>licenci</w:t>
      </w:r>
    </w:p>
    <w:p w:rsidR="008E0DD7" w:rsidRPr="00635369" w:rsidRDefault="008E0DD7" w:rsidP="008E0DD7">
      <w:pPr>
        <w:pStyle w:val="Title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635369">
        <w:rPr>
          <w:b w:val="0"/>
          <w:sz w:val="22"/>
          <w:szCs w:val="22"/>
        </w:rPr>
        <w:t xml:space="preserve">2007. </w:t>
      </w:r>
      <w:r w:rsidR="00C12A3A">
        <w:rPr>
          <w:b w:val="0"/>
          <w:sz w:val="22"/>
          <w:szCs w:val="22"/>
        </w:rPr>
        <w:t>godine</w:t>
      </w:r>
      <w:r w:rsidRPr="00635369">
        <w:rPr>
          <w:b w:val="0"/>
          <w:sz w:val="22"/>
          <w:szCs w:val="22"/>
        </w:rPr>
        <w:t xml:space="preserve">, </w:t>
      </w:r>
      <w:r w:rsidR="00C12A3A">
        <w:rPr>
          <w:b w:val="0"/>
          <w:sz w:val="22"/>
          <w:szCs w:val="22"/>
        </w:rPr>
        <w:t>izdato</w:t>
      </w:r>
      <w:r w:rsidRPr="00635369">
        <w:rPr>
          <w:b w:val="0"/>
          <w:sz w:val="22"/>
          <w:szCs w:val="22"/>
        </w:rPr>
        <w:t xml:space="preserve"> </w:t>
      </w:r>
      <w:r w:rsidR="00C12A3A">
        <w:rPr>
          <w:b w:val="0"/>
          <w:sz w:val="22"/>
          <w:szCs w:val="22"/>
        </w:rPr>
        <w:t>je</w:t>
      </w:r>
      <w:r w:rsidRPr="00635369">
        <w:rPr>
          <w:b w:val="0"/>
          <w:sz w:val="22"/>
          <w:szCs w:val="22"/>
        </w:rPr>
        <w:t xml:space="preserve"> 42 </w:t>
      </w:r>
      <w:r w:rsidR="00C12A3A">
        <w:rPr>
          <w:b w:val="0"/>
          <w:sz w:val="22"/>
          <w:szCs w:val="22"/>
        </w:rPr>
        <w:t>licence</w:t>
      </w:r>
    </w:p>
    <w:p w:rsidR="008E0DD7" w:rsidRPr="00635369" w:rsidRDefault="008E0DD7" w:rsidP="008E0DD7">
      <w:pPr>
        <w:pStyle w:val="Title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635369">
        <w:rPr>
          <w:b w:val="0"/>
          <w:sz w:val="22"/>
          <w:szCs w:val="22"/>
        </w:rPr>
        <w:t xml:space="preserve">2008. </w:t>
      </w:r>
      <w:r w:rsidR="00C12A3A">
        <w:rPr>
          <w:b w:val="0"/>
          <w:sz w:val="22"/>
          <w:szCs w:val="22"/>
        </w:rPr>
        <w:t>godine</w:t>
      </w:r>
      <w:r w:rsidRPr="00635369">
        <w:rPr>
          <w:b w:val="0"/>
          <w:sz w:val="22"/>
          <w:szCs w:val="22"/>
        </w:rPr>
        <w:t xml:space="preserve">, </w:t>
      </w:r>
      <w:r w:rsidR="00C12A3A">
        <w:rPr>
          <w:b w:val="0"/>
          <w:sz w:val="22"/>
          <w:szCs w:val="22"/>
        </w:rPr>
        <w:t>izdato</w:t>
      </w:r>
      <w:r w:rsidRPr="00635369">
        <w:rPr>
          <w:b w:val="0"/>
          <w:sz w:val="22"/>
          <w:szCs w:val="22"/>
        </w:rPr>
        <w:t xml:space="preserve"> </w:t>
      </w:r>
      <w:r w:rsidR="00C12A3A">
        <w:rPr>
          <w:b w:val="0"/>
          <w:sz w:val="22"/>
          <w:szCs w:val="22"/>
        </w:rPr>
        <w:t>je</w:t>
      </w:r>
      <w:r w:rsidRPr="00635369">
        <w:rPr>
          <w:b w:val="0"/>
          <w:sz w:val="22"/>
          <w:szCs w:val="22"/>
        </w:rPr>
        <w:t xml:space="preserve"> 5</w:t>
      </w:r>
      <w:r w:rsidRPr="00635369">
        <w:rPr>
          <w:b w:val="0"/>
          <w:sz w:val="22"/>
          <w:szCs w:val="22"/>
          <w:lang w:val="sr-Latn-CS"/>
        </w:rPr>
        <w:t>2</w:t>
      </w:r>
      <w:r w:rsidRPr="00635369">
        <w:rPr>
          <w:b w:val="0"/>
          <w:sz w:val="22"/>
          <w:szCs w:val="22"/>
        </w:rPr>
        <w:t xml:space="preserve"> </w:t>
      </w:r>
      <w:r w:rsidR="00C12A3A">
        <w:rPr>
          <w:b w:val="0"/>
          <w:sz w:val="22"/>
          <w:szCs w:val="22"/>
        </w:rPr>
        <w:t>licence</w:t>
      </w:r>
    </w:p>
    <w:p w:rsidR="008E0DD7" w:rsidRPr="00635369" w:rsidRDefault="008E0DD7" w:rsidP="008E0DD7">
      <w:pPr>
        <w:pStyle w:val="Title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635369">
        <w:rPr>
          <w:b w:val="0"/>
          <w:sz w:val="22"/>
          <w:szCs w:val="22"/>
        </w:rPr>
        <w:t xml:space="preserve">2009. </w:t>
      </w:r>
      <w:r w:rsidR="00C12A3A">
        <w:rPr>
          <w:b w:val="0"/>
          <w:sz w:val="22"/>
          <w:szCs w:val="22"/>
        </w:rPr>
        <w:t>godine</w:t>
      </w:r>
      <w:r w:rsidR="00D751EF" w:rsidRPr="00635369">
        <w:rPr>
          <w:b w:val="0"/>
          <w:sz w:val="22"/>
          <w:szCs w:val="22"/>
        </w:rPr>
        <w:t xml:space="preserve">, </w:t>
      </w:r>
      <w:r w:rsidR="00C12A3A">
        <w:rPr>
          <w:b w:val="0"/>
          <w:sz w:val="22"/>
          <w:szCs w:val="22"/>
        </w:rPr>
        <w:t>izdato</w:t>
      </w:r>
      <w:r w:rsidRPr="00635369">
        <w:rPr>
          <w:b w:val="0"/>
          <w:sz w:val="22"/>
          <w:szCs w:val="22"/>
        </w:rPr>
        <w:t xml:space="preserve"> </w:t>
      </w:r>
      <w:r w:rsidR="00C12A3A">
        <w:rPr>
          <w:b w:val="0"/>
          <w:sz w:val="22"/>
          <w:szCs w:val="22"/>
        </w:rPr>
        <w:t>je</w:t>
      </w:r>
      <w:r w:rsidRPr="00635369">
        <w:rPr>
          <w:b w:val="0"/>
          <w:sz w:val="22"/>
          <w:szCs w:val="22"/>
        </w:rPr>
        <w:t xml:space="preserve"> 46 </w:t>
      </w:r>
      <w:r w:rsidR="00C12A3A">
        <w:rPr>
          <w:b w:val="0"/>
          <w:sz w:val="22"/>
          <w:szCs w:val="22"/>
        </w:rPr>
        <w:t>licenci</w:t>
      </w:r>
      <w:r w:rsidRPr="00635369">
        <w:rPr>
          <w:b w:val="0"/>
          <w:sz w:val="22"/>
          <w:szCs w:val="22"/>
          <w:lang w:val="sr-Latn-CS"/>
        </w:rPr>
        <w:t xml:space="preserve"> </w:t>
      </w:r>
    </w:p>
    <w:p w:rsidR="008E0DD7" w:rsidRPr="00635369" w:rsidRDefault="008E0DD7" w:rsidP="008E0DD7">
      <w:pPr>
        <w:pStyle w:val="Title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635369">
        <w:rPr>
          <w:b w:val="0"/>
          <w:sz w:val="22"/>
          <w:szCs w:val="22"/>
        </w:rPr>
        <w:t xml:space="preserve">2010. </w:t>
      </w:r>
      <w:r w:rsidR="00C12A3A">
        <w:rPr>
          <w:b w:val="0"/>
          <w:sz w:val="22"/>
          <w:szCs w:val="22"/>
        </w:rPr>
        <w:t>godine</w:t>
      </w:r>
      <w:r w:rsidRPr="00635369">
        <w:rPr>
          <w:b w:val="0"/>
          <w:sz w:val="22"/>
          <w:szCs w:val="22"/>
        </w:rPr>
        <w:t xml:space="preserve">, </w:t>
      </w:r>
      <w:r w:rsidR="00C12A3A">
        <w:rPr>
          <w:b w:val="0"/>
          <w:sz w:val="22"/>
          <w:szCs w:val="22"/>
        </w:rPr>
        <w:t>izdato</w:t>
      </w:r>
      <w:r w:rsidRPr="00635369">
        <w:rPr>
          <w:b w:val="0"/>
          <w:sz w:val="22"/>
          <w:szCs w:val="22"/>
        </w:rPr>
        <w:t xml:space="preserve"> </w:t>
      </w:r>
      <w:r w:rsidR="00C12A3A">
        <w:rPr>
          <w:b w:val="0"/>
          <w:sz w:val="22"/>
          <w:szCs w:val="22"/>
        </w:rPr>
        <w:t>je</w:t>
      </w:r>
      <w:r w:rsidRPr="00635369">
        <w:rPr>
          <w:b w:val="0"/>
          <w:sz w:val="22"/>
          <w:szCs w:val="22"/>
        </w:rPr>
        <w:t xml:space="preserve"> 37 </w:t>
      </w:r>
      <w:r w:rsidR="00C12A3A">
        <w:rPr>
          <w:b w:val="0"/>
          <w:sz w:val="22"/>
          <w:szCs w:val="22"/>
        </w:rPr>
        <w:t>licenci</w:t>
      </w:r>
      <w:r w:rsidRPr="00635369">
        <w:rPr>
          <w:b w:val="0"/>
          <w:sz w:val="22"/>
          <w:szCs w:val="22"/>
        </w:rPr>
        <w:t xml:space="preserve"> </w:t>
      </w:r>
    </w:p>
    <w:p w:rsidR="00A36637" w:rsidRPr="00635369" w:rsidRDefault="00C12A3A" w:rsidP="008E0DD7">
      <w:pPr>
        <w:pStyle w:val="Title"/>
        <w:numPr>
          <w:ilvl w:val="0"/>
          <w:numId w:val="9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</w:t>
      </w:r>
      <w:r w:rsidR="000D47A8" w:rsidRPr="00635369">
        <w:rPr>
          <w:b w:val="0"/>
          <w:sz w:val="22"/>
          <w:szCs w:val="22"/>
        </w:rPr>
        <w:t xml:space="preserve"> </w:t>
      </w:r>
      <w:r w:rsidR="000D47A8" w:rsidRPr="00635369">
        <w:rPr>
          <w:b w:val="0"/>
          <w:sz w:val="22"/>
          <w:szCs w:val="22"/>
          <w:lang w:val="sr-Latn-CS"/>
        </w:rPr>
        <w:t>31</w:t>
      </w:r>
      <w:r w:rsidR="00893BF5" w:rsidRPr="00635369">
        <w:rPr>
          <w:b w:val="0"/>
          <w:sz w:val="22"/>
          <w:szCs w:val="22"/>
        </w:rPr>
        <w:t>.1</w:t>
      </w:r>
      <w:r w:rsidR="00893BF5" w:rsidRPr="00635369">
        <w:rPr>
          <w:b w:val="0"/>
          <w:sz w:val="22"/>
          <w:szCs w:val="22"/>
          <w:lang w:val="sr-Latn-CS"/>
        </w:rPr>
        <w:t>0</w:t>
      </w:r>
      <w:r w:rsidR="00AD3A34" w:rsidRPr="00635369">
        <w:rPr>
          <w:b w:val="0"/>
          <w:sz w:val="22"/>
          <w:szCs w:val="22"/>
        </w:rPr>
        <w:t xml:space="preserve">.2011. </w:t>
      </w:r>
      <w:r>
        <w:rPr>
          <w:b w:val="0"/>
          <w:sz w:val="22"/>
          <w:szCs w:val="22"/>
        </w:rPr>
        <w:t>godine</w:t>
      </w:r>
      <w:r w:rsidR="00AD3A34" w:rsidRPr="00635369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izdato</w:t>
      </w:r>
      <w:r w:rsidR="00AD3A34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je</w:t>
      </w:r>
      <w:r w:rsidR="00AD3A34" w:rsidRPr="00635369">
        <w:rPr>
          <w:b w:val="0"/>
          <w:sz w:val="22"/>
          <w:szCs w:val="22"/>
        </w:rPr>
        <w:t xml:space="preserve"> 22 </w:t>
      </w:r>
      <w:r>
        <w:rPr>
          <w:b w:val="0"/>
          <w:sz w:val="22"/>
          <w:szCs w:val="22"/>
        </w:rPr>
        <w:t>licence</w:t>
      </w:r>
    </w:p>
    <w:p w:rsidR="008E0DD7" w:rsidRPr="00635369" w:rsidRDefault="008E0DD7" w:rsidP="008E0DD7">
      <w:pPr>
        <w:pStyle w:val="Title"/>
        <w:jc w:val="both"/>
        <w:rPr>
          <w:b w:val="0"/>
          <w:sz w:val="22"/>
          <w:szCs w:val="22"/>
        </w:rPr>
      </w:pPr>
    </w:p>
    <w:p w:rsidR="008E0DD7" w:rsidRPr="00635369" w:rsidRDefault="008E0DD7" w:rsidP="00A36637">
      <w:pPr>
        <w:numPr>
          <w:ilvl w:val="0"/>
          <w:numId w:val="9"/>
        </w:numPr>
        <w:jc w:val="both"/>
        <w:rPr>
          <w:sz w:val="22"/>
          <w:szCs w:val="22"/>
          <w:lang w:val="ru-RU"/>
        </w:rPr>
      </w:pPr>
      <w:r w:rsidRPr="00635369">
        <w:rPr>
          <w:sz w:val="22"/>
          <w:szCs w:val="22"/>
          <w:lang w:val="sr-Cyrl-CS"/>
        </w:rPr>
        <w:t xml:space="preserve">2008. </w:t>
      </w:r>
      <w:r w:rsidR="00C12A3A">
        <w:rPr>
          <w:sz w:val="22"/>
          <w:szCs w:val="22"/>
          <w:lang w:val="sr-Cyrl-CS"/>
        </w:rPr>
        <w:t>godina</w:t>
      </w:r>
      <w:r w:rsidRPr="00635369">
        <w:rPr>
          <w:sz w:val="22"/>
          <w:szCs w:val="22"/>
          <w:lang w:val="sr-Cyrl-CS"/>
        </w:rPr>
        <w:t xml:space="preserve"> - </w:t>
      </w:r>
      <w:r w:rsidR="00C12A3A">
        <w:rPr>
          <w:sz w:val="22"/>
          <w:szCs w:val="22"/>
          <w:lang w:val="sr-Cyrl-CS"/>
        </w:rPr>
        <w:t>obnovljeno</w:t>
      </w:r>
      <w:r w:rsidRPr="00635369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je</w:t>
      </w:r>
      <w:r w:rsidR="00A36637" w:rsidRPr="00635369">
        <w:rPr>
          <w:sz w:val="22"/>
          <w:szCs w:val="22"/>
          <w:lang w:val="sr-Cyrl-CS"/>
        </w:rPr>
        <w:t xml:space="preserve"> </w:t>
      </w:r>
      <w:r w:rsidRPr="00635369">
        <w:rPr>
          <w:sz w:val="22"/>
          <w:szCs w:val="22"/>
          <w:lang w:val="sr-Cyrl-CS"/>
        </w:rPr>
        <w:t xml:space="preserve">135 </w:t>
      </w:r>
      <w:r w:rsidR="00C12A3A">
        <w:rPr>
          <w:sz w:val="22"/>
          <w:szCs w:val="22"/>
          <w:lang w:val="sr-Cyrl-CS"/>
        </w:rPr>
        <w:t>licenci</w:t>
      </w:r>
      <w:r w:rsidRPr="00635369">
        <w:rPr>
          <w:sz w:val="22"/>
          <w:szCs w:val="22"/>
          <w:lang w:val="sr-Cyrl-CS"/>
        </w:rPr>
        <w:t xml:space="preserve"> (</w:t>
      </w:r>
      <w:r w:rsidR="00C12A3A">
        <w:rPr>
          <w:sz w:val="22"/>
          <w:szCs w:val="22"/>
          <w:lang w:val="sr-Cyrl-CS"/>
        </w:rPr>
        <w:t>brisano</w:t>
      </w:r>
      <w:r w:rsidRPr="00635369">
        <w:rPr>
          <w:sz w:val="22"/>
          <w:szCs w:val="22"/>
          <w:lang w:val="sr-Cyrl-CS"/>
        </w:rPr>
        <w:t xml:space="preserve"> 49 </w:t>
      </w:r>
      <w:r w:rsidR="00C12A3A">
        <w:rPr>
          <w:sz w:val="22"/>
          <w:szCs w:val="22"/>
          <w:lang w:val="sr-Cyrl-CS"/>
        </w:rPr>
        <w:t>stečajnih</w:t>
      </w:r>
      <w:r w:rsidRPr="00635369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upravnika</w:t>
      </w:r>
      <w:r w:rsidRPr="00635369">
        <w:rPr>
          <w:sz w:val="22"/>
          <w:szCs w:val="22"/>
          <w:lang w:val="sr-Cyrl-CS"/>
        </w:rPr>
        <w:t>)</w:t>
      </w:r>
    </w:p>
    <w:p w:rsidR="008E0DD7" w:rsidRPr="00635369" w:rsidRDefault="008E0DD7" w:rsidP="00A36637">
      <w:pPr>
        <w:numPr>
          <w:ilvl w:val="0"/>
          <w:numId w:val="9"/>
        </w:numPr>
        <w:jc w:val="both"/>
        <w:rPr>
          <w:color w:val="333333"/>
          <w:sz w:val="22"/>
          <w:szCs w:val="22"/>
          <w:lang w:val="sr-Cyrl-CS"/>
        </w:rPr>
      </w:pPr>
      <w:r w:rsidRPr="00635369">
        <w:rPr>
          <w:color w:val="333333"/>
          <w:sz w:val="22"/>
          <w:szCs w:val="22"/>
          <w:lang w:val="sr-Latn-CS"/>
        </w:rPr>
        <w:t>2009.</w:t>
      </w:r>
      <w:r w:rsidRPr="00635369">
        <w:rPr>
          <w:color w:val="333333"/>
          <w:sz w:val="22"/>
          <w:szCs w:val="22"/>
          <w:lang w:val="ru-RU"/>
        </w:rPr>
        <w:t xml:space="preserve"> </w:t>
      </w:r>
      <w:r w:rsidR="00C12A3A">
        <w:rPr>
          <w:color w:val="333333"/>
          <w:sz w:val="22"/>
          <w:szCs w:val="22"/>
          <w:lang w:val="sr-Cyrl-CS"/>
        </w:rPr>
        <w:t>godina</w:t>
      </w:r>
      <w:r w:rsidRPr="00635369">
        <w:rPr>
          <w:color w:val="333333"/>
          <w:sz w:val="22"/>
          <w:szCs w:val="22"/>
          <w:lang w:val="sr-Cyrl-CS"/>
        </w:rPr>
        <w:t xml:space="preserve"> - </w:t>
      </w:r>
      <w:r w:rsidR="00C12A3A">
        <w:rPr>
          <w:color w:val="333333"/>
          <w:sz w:val="22"/>
          <w:szCs w:val="22"/>
          <w:lang w:val="sr-Cyrl-CS"/>
        </w:rPr>
        <w:t>obnovljeno</w:t>
      </w:r>
      <w:r w:rsidRPr="00635369">
        <w:rPr>
          <w:color w:val="333333"/>
          <w:sz w:val="22"/>
          <w:szCs w:val="22"/>
          <w:lang w:val="sr-Cyrl-CS"/>
        </w:rPr>
        <w:t xml:space="preserve"> </w:t>
      </w:r>
      <w:r w:rsidR="00A36637" w:rsidRPr="00635369">
        <w:rPr>
          <w:color w:val="333333"/>
          <w:sz w:val="22"/>
          <w:szCs w:val="22"/>
          <w:lang w:val="sr-Cyrl-CS"/>
        </w:rPr>
        <w:t xml:space="preserve"> </w:t>
      </w:r>
      <w:r w:rsidR="00C12A3A">
        <w:rPr>
          <w:color w:val="333333"/>
          <w:sz w:val="22"/>
          <w:szCs w:val="22"/>
          <w:lang w:val="sr-Cyrl-CS"/>
        </w:rPr>
        <w:t>je</w:t>
      </w:r>
      <w:r w:rsidR="00A36637" w:rsidRPr="00635369">
        <w:rPr>
          <w:color w:val="333333"/>
          <w:sz w:val="22"/>
          <w:szCs w:val="22"/>
          <w:lang w:val="sr-Cyrl-CS"/>
        </w:rPr>
        <w:t xml:space="preserve"> </w:t>
      </w:r>
      <w:r w:rsidRPr="00635369">
        <w:rPr>
          <w:color w:val="333333"/>
          <w:sz w:val="22"/>
          <w:szCs w:val="22"/>
          <w:lang w:val="sr-Cyrl-CS"/>
        </w:rPr>
        <w:t xml:space="preserve">109 </w:t>
      </w:r>
      <w:r w:rsidR="00C12A3A">
        <w:rPr>
          <w:color w:val="333333"/>
          <w:sz w:val="22"/>
          <w:szCs w:val="22"/>
          <w:lang w:val="sr-Cyrl-CS"/>
        </w:rPr>
        <w:t>licenci</w:t>
      </w:r>
      <w:r w:rsidRPr="00635369">
        <w:rPr>
          <w:color w:val="333333"/>
          <w:sz w:val="22"/>
          <w:szCs w:val="22"/>
          <w:lang w:val="sr-Cyrl-CS"/>
        </w:rPr>
        <w:t xml:space="preserve"> (</w:t>
      </w:r>
      <w:r w:rsidR="00C12A3A">
        <w:rPr>
          <w:color w:val="333333"/>
          <w:sz w:val="22"/>
          <w:szCs w:val="22"/>
          <w:lang w:val="sr-Cyrl-CS"/>
        </w:rPr>
        <w:t>brisano</w:t>
      </w:r>
      <w:r w:rsidRPr="00635369">
        <w:rPr>
          <w:color w:val="333333"/>
          <w:sz w:val="22"/>
          <w:szCs w:val="22"/>
          <w:lang w:val="sr-Cyrl-CS"/>
        </w:rPr>
        <w:t xml:space="preserve"> 45 </w:t>
      </w:r>
      <w:r w:rsidR="00C12A3A">
        <w:rPr>
          <w:color w:val="333333"/>
          <w:sz w:val="22"/>
          <w:szCs w:val="22"/>
          <w:lang w:val="sr-Cyrl-CS"/>
        </w:rPr>
        <w:t>stečajnih</w:t>
      </w:r>
      <w:r w:rsidRPr="00635369">
        <w:rPr>
          <w:color w:val="333333"/>
          <w:sz w:val="22"/>
          <w:szCs w:val="22"/>
          <w:lang w:val="sr-Cyrl-CS"/>
        </w:rPr>
        <w:t xml:space="preserve"> </w:t>
      </w:r>
      <w:r w:rsidR="00C12A3A">
        <w:rPr>
          <w:color w:val="333333"/>
          <w:sz w:val="22"/>
          <w:szCs w:val="22"/>
          <w:lang w:val="sr-Cyrl-CS"/>
        </w:rPr>
        <w:t>upravnika</w:t>
      </w:r>
      <w:r w:rsidRPr="00635369">
        <w:rPr>
          <w:color w:val="333333"/>
          <w:sz w:val="22"/>
          <w:szCs w:val="22"/>
          <w:lang w:val="sr-Cyrl-CS"/>
        </w:rPr>
        <w:t>)</w:t>
      </w:r>
    </w:p>
    <w:p w:rsidR="008E0DD7" w:rsidRPr="00635369" w:rsidRDefault="008E0DD7" w:rsidP="00A36637">
      <w:pPr>
        <w:numPr>
          <w:ilvl w:val="0"/>
          <w:numId w:val="9"/>
        </w:numPr>
        <w:jc w:val="both"/>
        <w:rPr>
          <w:color w:val="333333"/>
          <w:sz w:val="22"/>
          <w:szCs w:val="22"/>
          <w:lang w:val="sr-Cyrl-CS"/>
        </w:rPr>
      </w:pPr>
      <w:r w:rsidRPr="00635369">
        <w:rPr>
          <w:color w:val="333333"/>
          <w:sz w:val="22"/>
          <w:szCs w:val="22"/>
          <w:lang w:val="sr-Cyrl-CS"/>
        </w:rPr>
        <w:t xml:space="preserve">2010. </w:t>
      </w:r>
      <w:r w:rsidR="00C12A3A">
        <w:rPr>
          <w:color w:val="333333"/>
          <w:sz w:val="22"/>
          <w:szCs w:val="22"/>
          <w:lang w:val="sr-Cyrl-CS"/>
        </w:rPr>
        <w:t>godina</w:t>
      </w:r>
      <w:r w:rsidRPr="00635369">
        <w:rPr>
          <w:color w:val="333333"/>
          <w:sz w:val="22"/>
          <w:szCs w:val="22"/>
          <w:lang w:val="sr-Cyrl-CS"/>
        </w:rPr>
        <w:t xml:space="preserve"> – </w:t>
      </w:r>
      <w:r w:rsidR="00C12A3A">
        <w:rPr>
          <w:color w:val="333333"/>
          <w:sz w:val="22"/>
          <w:szCs w:val="22"/>
          <w:lang w:val="sr-Cyrl-CS"/>
        </w:rPr>
        <w:t>obnovljeno</w:t>
      </w:r>
      <w:r w:rsidRPr="00635369">
        <w:rPr>
          <w:color w:val="333333"/>
          <w:sz w:val="22"/>
          <w:szCs w:val="22"/>
          <w:lang w:val="sr-Cyrl-CS"/>
        </w:rPr>
        <w:t xml:space="preserve"> </w:t>
      </w:r>
      <w:r w:rsidR="00C12A3A">
        <w:rPr>
          <w:color w:val="333333"/>
          <w:sz w:val="22"/>
          <w:szCs w:val="22"/>
          <w:lang w:val="sr-Cyrl-CS"/>
        </w:rPr>
        <w:t>je</w:t>
      </w:r>
      <w:r w:rsidR="00A36637" w:rsidRPr="00635369">
        <w:rPr>
          <w:color w:val="333333"/>
          <w:sz w:val="22"/>
          <w:szCs w:val="22"/>
          <w:lang w:val="sr-Cyrl-CS"/>
        </w:rPr>
        <w:t xml:space="preserve"> </w:t>
      </w:r>
      <w:r w:rsidRPr="00635369">
        <w:rPr>
          <w:color w:val="333333"/>
          <w:sz w:val="22"/>
          <w:szCs w:val="22"/>
          <w:lang w:val="sr-Cyrl-CS"/>
        </w:rPr>
        <w:t xml:space="preserve">22 </w:t>
      </w:r>
      <w:r w:rsidR="00C12A3A">
        <w:rPr>
          <w:color w:val="333333"/>
          <w:sz w:val="22"/>
          <w:szCs w:val="22"/>
          <w:lang w:val="sr-Cyrl-CS"/>
        </w:rPr>
        <w:t>licence</w:t>
      </w:r>
      <w:r w:rsidRPr="00635369">
        <w:rPr>
          <w:color w:val="333333"/>
          <w:sz w:val="22"/>
          <w:szCs w:val="22"/>
          <w:lang w:val="sr-Cyrl-CS"/>
        </w:rPr>
        <w:t xml:space="preserve"> (</w:t>
      </w:r>
      <w:r w:rsidR="00C12A3A">
        <w:rPr>
          <w:color w:val="333333"/>
          <w:sz w:val="22"/>
          <w:szCs w:val="22"/>
          <w:lang w:val="sr-Cyrl-CS"/>
        </w:rPr>
        <w:t>brisan</w:t>
      </w:r>
      <w:r w:rsidRPr="00635369">
        <w:rPr>
          <w:color w:val="333333"/>
          <w:sz w:val="22"/>
          <w:szCs w:val="22"/>
          <w:lang w:val="sr-Cyrl-CS"/>
        </w:rPr>
        <w:t xml:space="preserve"> 21 </w:t>
      </w:r>
      <w:r w:rsidR="00C12A3A">
        <w:rPr>
          <w:color w:val="333333"/>
          <w:sz w:val="22"/>
          <w:szCs w:val="22"/>
          <w:lang w:val="sr-Cyrl-CS"/>
        </w:rPr>
        <w:t>stečajni</w:t>
      </w:r>
      <w:r w:rsidRPr="00635369">
        <w:rPr>
          <w:color w:val="333333"/>
          <w:sz w:val="22"/>
          <w:szCs w:val="22"/>
          <w:lang w:val="sr-Cyrl-CS"/>
        </w:rPr>
        <w:t xml:space="preserve"> </w:t>
      </w:r>
      <w:r w:rsidR="00C12A3A">
        <w:rPr>
          <w:color w:val="333333"/>
          <w:sz w:val="22"/>
          <w:szCs w:val="22"/>
          <w:lang w:val="sr-Cyrl-CS"/>
        </w:rPr>
        <w:t>upravnik</w:t>
      </w:r>
      <w:r w:rsidRPr="00635369">
        <w:rPr>
          <w:color w:val="333333"/>
          <w:sz w:val="22"/>
          <w:szCs w:val="22"/>
          <w:lang w:val="sr-Cyrl-CS"/>
        </w:rPr>
        <w:t>)</w:t>
      </w:r>
    </w:p>
    <w:p w:rsidR="00A36637" w:rsidRPr="00635369" w:rsidRDefault="00C12A3A" w:rsidP="00A36637">
      <w:pPr>
        <w:numPr>
          <w:ilvl w:val="0"/>
          <w:numId w:val="9"/>
        </w:numPr>
        <w:jc w:val="both"/>
        <w:rPr>
          <w:color w:val="333333"/>
          <w:sz w:val="22"/>
          <w:szCs w:val="22"/>
          <w:lang w:val="ru-RU"/>
        </w:rPr>
      </w:pPr>
      <w:r>
        <w:rPr>
          <w:rStyle w:val="Strong"/>
          <w:b w:val="0"/>
          <w:sz w:val="22"/>
          <w:szCs w:val="22"/>
          <w:lang w:val="ru-RU"/>
        </w:rPr>
        <w:t>do</w:t>
      </w:r>
      <w:r w:rsidR="000D47A8" w:rsidRPr="00635369">
        <w:rPr>
          <w:rStyle w:val="Strong"/>
          <w:b w:val="0"/>
          <w:sz w:val="22"/>
          <w:szCs w:val="22"/>
          <w:lang w:val="ru-RU"/>
        </w:rPr>
        <w:t xml:space="preserve"> </w:t>
      </w:r>
      <w:r w:rsidR="000D47A8" w:rsidRPr="00635369">
        <w:rPr>
          <w:rStyle w:val="Strong"/>
          <w:b w:val="0"/>
          <w:sz w:val="22"/>
          <w:szCs w:val="22"/>
          <w:lang w:val="sr-Latn-CS"/>
        </w:rPr>
        <w:t>31</w:t>
      </w:r>
      <w:r w:rsidR="00893BF5" w:rsidRPr="00635369">
        <w:rPr>
          <w:rStyle w:val="Strong"/>
          <w:b w:val="0"/>
          <w:sz w:val="22"/>
          <w:szCs w:val="22"/>
          <w:lang w:val="ru-RU"/>
        </w:rPr>
        <w:t>.1</w:t>
      </w:r>
      <w:r w:rsidR="00893BF5" w:rsidRPr="00635369">
        <w:rPr>
          <w:rStyle w:val="Strong"/>
          <w:b w:val="0"/>
          <w:sz w:val="22"/>
          <w:szCs w:val="22"/>
          <w:lang w:val="sr-Latn-CS"/>
        </w:rPr>
        <w:t>0</w:t>
      </w:r>
      <w:r w:rsidR="00A36637" w:rsidRPr="00635369">
        <w:rPr>
          <w:rStyle w:val="Strong"/>
          <w:b w:val="0"/>
          <w:sz w:val="22"/>
          <w:szCs w:val="22"/>
          <w:lang w:val="ru-RU"/>
        </w:rPr>
        <w:t xml:space="preserve">.2011. </w:t>
      </w:r>
      <w:r>
        <w:rPr>
          <w:rStyle w:val="Strong"/>
          <w:b w:val="0"/>
          <w:sz w:val="22"/>
          <w:szCs w:val="22"/>
          <w:lang w:val="ru-RU"/>
        </w:rPr>
        <w:t>godine</w:t>
      </w:r>
      <w:r w:rsidR="00A36637" w:rsidRPr="00635369">
        <w:rPr>
          <w:lang w:val="ru-RU"/>
        </w:rPr>
        <w:t xml:space="preserve"> – </w:t>
      </w:r>
      <w:r>
        <w:rPr>
          <w:sz w:val="22"/>
          <w:szCs w:val="22"/>
          <w:lang w:val="ru-RU"/>
        </w:rPr>
        <w:t>obnovljeno</w:t>
      </w:r>
      <w:r w:rsidR="000D47A8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47A8" w:rsidRPr="00635369">
        <w:rPr>
          <w:sz w:val="22"/>
          <w:szCs w:val="22"/>
          <w:lang w:val="ru-RU"/>
        </w:rPr>
        <w:t xml:space="preserve"> 8</w:t>
      </w:r>
      <w:r w:rsidR="000D47A8" w:rsidRPr="00635369">
        <w:rPr>
          <w:sz w:val="22"/>
          <w:szCs w:val="22"/>
          <w:lang w:val="sr-Latn-CS"/>
        </w:rPr>
        <w:t>8</w:t>
      </w:r>
      <w:r w:rsidR="00A36637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</w:t>
      </w:r>
      <w:r>
        <w:rPr>
          <w:sz w:val="22"/>
          <w:szCs w:val="22"/>
          <w:lang w:val="sr-Cyrl-CS"/>
        </w:rPr>
        <w:t>i</w:t>
      </w:r>
      <w:r w:rsidR="00A36637" w:rsidRPr="00635369">
        <w:rPr>
          <w:lang w:val="ru-RU"/>
        </w:rPr>
        <w:t xml:space="preserve"> </w:t>
      </w:r>
      <w:r w:rsidR="000D47A8" w:rsidRPr="00635369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brisano</w:t>
      </w:r>
      <w:r w:rsidR="000D47A8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47A8" w:rsidRPr="00635369">
        <w:rPr>
          <w:sz w:val="22"/>
          <w:szCs w:val="22"/>
          <w:lang w:val="ru-RU"/>
        </w:rPr>
        <w:t xml:space="preserve"> 23 </w:t>
      </w:r>
      <w:r>
        <w:rPr>
          <w:sz w:val="22"/>
          <w:szCs w:val="22"/>
          <w:lang w:val="ru-RU"/>
        </w:rPr>
        <w:t>stečajna</w:t>
      </w:r>
      <w:r w:rsidR="00A36637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36637" w:rsidRPr="00635369">
        <w:rPr>
          <w:sz w:val="22"/>
          <w:szCs w:val="22"/>
          <w:lang w:val="ru-RU"/>
        </w:rPr>
        <w:t>)</w:t>
      </w:r>
    </w:p>
    <w:p w:rsidR="008E0DD7" w:rsidRPr="00635369" w:rsidRDefault="008E0DD7" w:rsidP="008E0DD7">
      <w:pPr>
        <w:jc w:val="both"/>
        <w:rPr>
          <w:color w:val="333333"/>
          <w:sz w:val="22"/>
          <w:szCs w:val="22"/>
          <w:lang w:val="sr-Latn-CS"/>
        </w:rPr>
      </w:pPr>
    </w:p>
    <w:p w:rsidR="007F5C0D" w:rsidRPr="00635369" w:rsidRDefault="00C12A3A" w:rsidP="007F5C0D">
      <w:pPr>
        <w:jc w:val="both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Zaključno</w:t>
      </w:r>
      <w:r w:rsidR="000D47A8" w:rsidRPr="00635369">
        <w:rPr>
          <w:b/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sa</w:t>
      </w:r>
      <w:r w:rsidR="000D47A8" w:rsidRPr="00635369">
        <w:rPr>
          <w:b/>
          <w:color w:val="000000"/>
          <w:sz w:val="22"/>
          <w:szCs w:val="22"/>
          <w:lang w:val="sr-Cyrl-CS"/>
        </w:rPr>
        <w:t xml:space="preserve"> </w:t>
      </w:r>
      <w:r w:rsidR="000D47A8" w:rsidRPr="00635369">
        <w:rPr>
          <w:b/>
          <w:color w:val="000000"/>
          <w:sz w:val="22"/>
          <w:szCs w:val="22"/>
          <w:lang w:val="sr-Latn-CS"/>
        </w:rPr>
        <w:t>31</w:t>
      </w:r>
      <w:r w:rsidR="007F5C0D" w:rsidRPr="00635369">
        <w:rPr>
          <w:b/>
          <w:color w:val="000000"/>
          <w:sz w:val="22"/>
          <w:szCs w:val="22"/>
          <w:lang w:val="sr-Cyrl-CS"/>
        </w:rPr>
        <w:t>.</w:t>
      </w:r>
      <w:r w:rsidR="00893BF5" w:rsidRPr="00635369">
        <w:rPr>
          <w:b/>
          <w:color w:val="000000"/>
          <w:sz w:val="22"/>
          <w:szCs w:val="22"/>
          <w:lang w:val="sr-Cyrl-CS"/>
        </w:rPr>
        <w:t>1</w:t>
      </w:r>
      <w:r w:rsidR="00893BF5" w:rsidRPr="00635369">
        <w:rPr>
          <w:b/>
          <w:color w:val="000000"/>
          <w:sz w:val="22"/>
          <w:szCs w:val="22"/>
          <w:lang w:val="sr-Latn-CS"/>
        </w:rPr>
        <w:t>0</w:t>
      </w:r>
      <w:r w:rsidR="0069099E" w:rsidRPr="00635369">
        <w:rPr>
          <w:b/>
          <w:color w:val="000000"/>
          <w:sz w:val="22"/>
          <w:szCs w:val="22"/>
          <w:lang w:val="sr-Cyrl-CS"/>
        </w:rPr>
        <w:t xml:space="preserve">.2011. </w:t>
      </w:r>
      <w:r>
        <w:rPr>
          <w:b/>
          <w:color w:val="000000"/>
          <w:sz w:val="22"/>
          <w:szCs w:val="22"/>
          <w:lang w:val="sr-Cyrl-CS"/>
        </w:rPr>
        <w:t>godine</w:t>
      </w:r>
      <w:r w:rsidR="0069099E" w:rsidRPr="00635369">
        <w:rPr>
          <w:b/>
          <w:color w:val="000000"/>
          <w:sz w:val="22"/>
          <w:szCs w:val="22"/>
          <w:lang w:val="sr-Cyrl-CS"/>
        </w:rPr>
        <w:t xml:space="preserve">, </w:t>
      </w:r>
      <w:r>
        <w:rPr>
          <w:b/>
          <w:color w:val="000000"/>
          <w:sz w:val="22"/>
          <w:szCs w:val="22"/>
          <w:lang w:val="sr-Cyrl-CS"/>
        </w:rPr>
        <w:t>u</w:t>
      </w:r>
      <w:r w:rsidR="0069099E" w:rsidRPr="00635369">
        <w:rPr>
          <w:b/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Srbiji</w:t>
      </w:r>
      <w:r w:rsidR="0069099E" w:rsidRPr="00635369">
        <w:rPr>
          <w:b/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je</w:t>
      </w:r>
      <w:r w:rsidR="0069099E" w:rsidRPr="00635369">
        <w:rPr>
          <w:b/>
          <w:color w:val="000000"/>
          <w:sz w:val="22"/>
          <w:szCs w:val="22"/>
          <w:lang w:val="sr-Cyrl-CS"/>
        </w:rPr>
        <w:t xml:space="preserve"> 39</w:t>
      </w:r>
      <w:r w:rsidR="000D47A8" w:rsidRPr="00635369">
        <w:rPr>
          <w:b/>
          <w:color w:val="000000"/>
          <w:sz w:val="22"/>
          <w:szCs w:val="22"/>
          <w:lang w:val="sr-Latn-CS"/>
        </w:rPr>
        <w:t>6</w:t>
      </w:r>
      <w:r w:rsidR="007F5C0D" w:rsidRPr="00635369">
        <w:rPr>
          <w:b/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licenciranih</w:t>
      </w:r>
      <w:r w:rsidR="007F5C0D" w:rsidRPr="00635369">
        <w:rPr>
          <w:b/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stečajnih</w:t>
      </w:r>
      <w:r w:rsidR="007F5C0D" w:rsidRPr="00635369">
        <w:rPr>
          <w:b/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upravnika</w:t>
      </w:r>
      <w:r w:rsidR="007F5C0D" w:rsidRPr="00635369">
        <w:rPr>
          <w:b/>
          <w:color w:val="000000"/>
          <w:sz w:val="22"/>
          <w:szCs w:val="22"/>
          <w:lang w:val="sr-Cyrl-CS"/>
        </w:rPr>
        <w:t>.</w:t>
      </w:r>
    </w:p>
    <w:p w:rsidR="007F5C0D" w:rsidRPr="00635369" w:rsidRDefault="007F5C0D" w:rsidP="008E0DD7">
      <w:pPr>
        <w:jc w:val="both"/>
        <w:rPr>
          <w:b/>
          <w:color w:val="000000"/>
          <w:sz w:val="22"/>
          <w:szCs w:val="22"/>
          <w:lang w:val="sr-Cyrl-CS"/>
        </w:rPr>
      </w:pPr>
    </w:p>
    <w:p w:rsidR="008E0DD7" w:rsidRPr="00635369" w:rsidRDefault="00C12A3A" w:rsidP="008E0DD7">
      <w:pPr>
        <w:outlineLvl w:val="0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Po</w:t>
      </w:r>
      <w:r w:rsidR="008E0DD7" w:rsidRPr="006353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teritorijalnoj</w:t>
      </w:r>
      <w:r w:rsidR="008E0DD7" w:rsidRPr="006353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nadležnosti</w:t>
      </w:r>
      <w:r w:rsidR="008E0DD7" w:rsidRPr="006353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Privrednih</w:t>
      </w:r>
      <w:r w:rsidR="008E0DD7" w:rsidRPr="006353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sudova</w:t>
      </w:r>
      <w:r w:rsidR="008E0DD7" w:rsidRPr="006353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u</w:t>
      </w:r>
      <w:r w:rsidR="008E0DD7" w:rsidRPr="006353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Republici</w:t>
      </w:r>
      <w:r w:rsidR="008E0DD7" w:rsidRPr="0063536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Srbiji</w:t>
      </w:r>
      <w:r w:rsidR="008E0DD7" w:rsidRPr="00635369">
        <w:rPr>
          <w:sz w:val="22"/>
          <w:szCs w:val="22"/>
          <w:lang w:val="ru-RU"/>
        </w:rPr>
        <w:t>: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Beograd</w:t>
      </w:r>
      <w:r w:rsidR="008E0DD7" w:rsidRPr="00635369">
        <w:rPr>
          <w:b w:val="0"/>
          <w:sz w:val="22"/>
          <w:szCs w:val="22"/>
        </w:rPr>
        <w:t xml:space="preserve"> – </w:t>
      </w:r>
      <w:r w:rsidR="0069099E" w:rsidRPr="00635369">
        <w:rPr>
          <w:b w:val="0"/>
          <w:sz w:val="22"/>
          <w:szCs w:val="22"/>
        </w:rPr>
        <w:t>1</w:t>
      </w:r>
      <w:r w:rsidR="00AD3A34" w:rsidRPr="00635369">
        <w:rPr>
          <w:b w:val="0"/>
          <w:sz w:val="22"/>
          <w:szCs w:val="22"/>
          <w:lang w:val="en-US"/>
        </w:rPr>
        <w:t>5</w:t>
      </w:r>
      <w:r w:rsidR="00AD3A34" w:rsidRPr="00635369">
        <w:rPr>
          <w:b w:val="0"/>
          <w:sz w:val="22"/>
          <w:szCs w:val="22"/>
        </w:rPr>
        <w:t>6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Valjevo</w:t>
      </w:r>
      <w:r w:rsidR="008E0DD7" w:rsidRPr="00635369">
        <w:rPr>
          <w:b w:val="0"/>
          <w:sz w:val="22"/>
          <w:szCs w:val="22"/>
        </w:rPr>
        <w:t xml:space="preserve"> – </w:t>
      </w:r>
      <w:r w:rsidR="00AD3A34" w:rsidRPr="00635369">
        <w:rPr>
          <w:b w:val="0"/>
          <w:sz w:val="22"/>
          <w:szCs w:val="22"/>
        </w:rPr>
        <w:t>21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Zaječar</w:t>
      </w:r>
      <w:r w:rsidR="008E0DD7" w:rsidRPr="00635369">
        <w:rPr>
          <w:b w:val="0"/>
          <w:sz w:val="22"/>
          <w:szCs w:val="22"/>
        </w:rPr>
        <w:t xml:space="preserve"> – </w:t>
      </w:r>
      <w:r w:rsidR="00D751EF" w:rsidRPr="00635369">
        <w:rPr>
          <w:b w:val="0"/>
          <w:sz w:val="22"/>
          <w:szCs w:val="22"/>
        </w:rPr>
        <w:t>8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69099E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69099E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Zrenjanin</w:t>
      </w:r>
      <w:r w:rsidR="0069099E" w:rsidRPr="00635369">
        <w:rPr>
          <w:b w:val="0"/>
          <w:sz w:val="22"/>
          <w:szCs w:val="22"/>
        </w:rPr>
        <w:t xml:space="preserve"> – 1</w:t>
      </w:r>
      <w:r w:rsidR="0069099E" w:rsidRPr="00635369">
        <w:rPr>
          <w:b w:val="0"/>
          <w:sz w:val="22"/>
          <w:szCs w:val="22"/>
          <w:lang w:val="en-US"/>
        </w:rPr>
        <w:t>5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Kragujevac</w:t>
      </w:r>
      <w:r w:rsidR="008E0DD7" w:rsidRPr="00635369">
        <w:rPr>
          <w:b w:val="0"/>
          <w:sz w:val="22"/>
          <w:szCs w:val="22"/>
        </w:rPr>
        <w:t xml:space="preserve"> – </w:t>
      </w:r>
      <w:r w:rsidR="0069099E" w:rsidRPr="00635369">
        <w:rPr>
          <w:b w:val="0"/>
          <w:sz w:val="22"/>
          <w:szCs w:val="22"/>
        </w:rPr>
        <w:t>2</w:t>
      </w:r>
      <w:r w:rsidR="00AD3A34" w:rsidRPr="00635369">
        <w:rPr>
          <w:b w:val="0"/>
          <w:sz w:val="22"/>
          <w:szCs w:val="22"/>
        </w:rPr>
        <w:t>4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69099E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69099E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Kraljevo</w:t>
      </w:r>
      <w:r w:rsidR="0069099E" w:rsidRPr="00635369">
        <w:rPr>
          <w:b w:val="0"/>
          <w:sz w:val="22"/>
          <w:szCs w:val="22"/>
        </w:rPr>
        <w:t xml:space="preserve"> – 1</w:t>
      </w:r>
      <w:r w:rsidR="0069099E" w:rsidRPr="00635369">
        <w:rPr>
          <w:b w:val="0"/>
          <w:sz w:val="22"/>
          <w:szCs w:val="22"/>
          <w:lang w:val="en-US"/>
        </w:rPr>
        <w:t>1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Leskovac</w:t>
      </w:r>
      <w:r w:rsidR="008E0DD7" w:rsidRPr="00635369">
        <w:rPr>
          <w:b w:val="0"/>
          <w:sz w:val="22"/>
          <w:szCs w:val="22"/>
        </w:rPr>
        <w:t xml:space="preserve">- </w:t>
      </w:r>
      <w:r w:rsidR="0069099E" w:rsidRPr="00635369">
        <w:rPr>
          <w:b w:val="0"/>
          <w:sz w:val="22"/>
          <w:szCs w:val="22"/>
        </w:rPr>
        <w:t>1</w:t>
      </w:r>
      <w:r w:rsidR="000D47A8" w:rsidRPr="00635369">
        <w:rPr>
          <w:b w:val="0"/>
          <w:sz w:val="22"/>
          <w:szCs w:val="22"/>
          <w:lang w:val="en-US"/>
        </w:rPr>
        <w:t>2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Niš</w:t>
      </w:r>
      <w:r w:rsidR="00AD3A34" w:rsidRPr="00635369">
        <w:rPr>
          <w:b w:val="0"/>
          <w:sz w:val="22"/>
          <w:szCs w:val="22"/>
        </w:rPr>
        <w:t xml:space="preserve"> – 20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Novi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Sad</w:t>
      </w:r>
      <w:r w:rsidR="008E0DD7" w:rsidRPr="00635369">
        <w:rPr>
          <w:b w:val="0"/>
          <w:sz w:val="22"/>
          <w:szCs w:val="22"/>
        </w:rPr>
        <w:t xml:space="preserve"> – </w:t>
      </w:r>
      <w:r w:rsidR="0069099E" w:rsidRPr="00635369">
        <w:rPr>
          <w:b w:val="0"/>
          <w:sz w:val="22"/>
          <w:szCs w:val="22"/>
        </w:rPr>
        <w:t>4</w:t>
      </w:r>
      <w:r w:rsidR="00AD3A34" w:rsidRPr="00635369">
        <w:rPr>
          <w:b w:val="0"/>
          <w:sz w:val="22"/>
          <w:szCs w:val="22"/>
        </w:rPr>
        <w:t>6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Pančevo</w:t>
      </w:r>
      <w:r w:rsidR="008E0DD7" w:rsidRPr="00635369">
        <w:rPr>
          <w:b w:val="0"/>
          <w:sz w:val="22"/>
          <w:szCs w:val="22"/>
        </w:rPr>
        <w:t xml:space="preserve"> – </w:t>
      </w:r>
      <w:r w:rsidR="00D751EF" w:rsidRPr="00635369">
        <w:rPr>
          <w:b w:val="0"/>
          <w:sz w:val="22"/>
          <w:szCs w:val="22"/>
        </w:rPr>
        <w:t>13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Požarevac</w:t>
      </w:r>
      <w:r w:rsidR="008E0DD7" w:rsidRPr="00635369">
        <w:rPr>
          <w:b w:val="0"/>
          <w:sz w:val="22"/>
          <w:szCs w:val="22"/>
        </w:rPr>
        <w:t xml:space="preserve"> – </w:t>
      </w:r>
      <w:r w:rsidR="00D751EF" w:rsidRPr="00635369">
        <w:rPr>
          <w:b w:val="0"/>
          <w:sz w:val="22"/>
          <w:szCs w:val="22"/>
        </w:rPr>
        <w:t>12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Sombor</w:t>
      </w:r>
      <w:r w:rsidR="008E0DD7" w:rsidRPr="00635369">
        <w:rPr>
          <w:b w:val="0"/>
          <w:sz w:val="22"/>
          <w:szCs w:val="22"/>
        </w:rPr>
        <w:t xml:space="preserve"> – </w:t>
      </w:r>
      <w:r w:rsidR="008A015E" w:rsidRPr="00635369">
        <w:rPr>
          <w:b w:val="0"/>
          <w:sz w:val="22"/>
          <w:szCs w:val="22"/>
        </w:rPr>
        <w:t>11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Sremska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Mitrovica</w:t>
      </w:r>
      <w:r w:rsidR="008E0DD7" w:rsidRPr="00635369">
        <w:rPr>
          <w:b w:val="0"/>
          <w:sz w:val="22"/>
          <w:szCs w:val="22"/>
        </w:rPr>
        <w:t xml:space="preserve"> – </w:t>
      </w:r>
      <w:r w:rsidR="008A015E" w:rsidRPr="00635369">
        <w:rPr>
          <w:b w:val="0"/>
          <w:sz w:val="22"/>
          <w:szCs w:val="22"/>
        </w:rPr>
        <w:t>15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Subotica</w:t>
      </w:r>
      <w:r w:rsidR="008E0DD7" w:rsidRPr="00635369">
        <w:rPr>
          <w:b w:val="0"/>
          <w:sz w:val="22"/>
          <w:szCs w:val="22"/>
        </w:rPr>
        <w:t xml:space="preserve"> – </w:t>
      </w:r>
      <w:r w:rsidR="00A36637" w:rsidRPr="00635369">
        <w:rPr>
          <w:b w:val="0"/>
          <w:sz w:val="22"/>
          <w:szCs w:val="22"/>
        </w:rPr>
        <w:t>18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Užice</w:t>
      </w:r>
      <w:r w:rsidR="008E0DD7" w:rsidRPr="00635369">
        <w:rPr>
          <w:b w:val="0"/>
          <w:sz w:val="22"/>
          <w:szCs w:val="22"/>
        </w:rPr>
        <w:t xml:space="preserve"> -  9</w:t>
      </w:r>
    </w:p>
    <w:p w:rsidR="008E0DD7" w:rsidRPr="00635369" w:rsidRDefault="00C12A3A" w:rsidP="008E0DD7">
      <w:pPr>
        <w:pStyle w:val="Title"/>
        <w:numPr>
          <w:ilvl w:val="0"/>
          <w:numId w:val="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Privredni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Čačak</w:t>
      </w:r>
      <w:r w:rsidR="008E0DD7" w:rsidRPr="00635369">
        <w:rPr>
          <w:b w:val="0"/>
          <w:sz w:val="22"/>
          <w:szCs w:val="22"/>
        </w:rPr>
        <w:t xml:space="preserve"> – 5</w:t>
      </w:r>
    </w:p>
    <w:p w:rsidR="008E0DD7" w:rsidRPr="00986C82" w:rsidRDefault="008E0DD7" w:rsidP="008E0DD7">
      <w:pPr>
        <w:pStyle w:val="Title"/>
        <w:jc w:val="both"/>
        <w:rPr>
          <w:b w:val="0"/>
          <w:sz w:val="22"/>
          <w:szCs w:val="22"/>
        </w:rPr>
      </w:pPr>
    </w:p>
    <w:p w:rsidR="00A51B5C" w:rsidRPr="00986C82" w:rsidRDefault="00A51B5C" w:rsidP="00A51B5C">
      <w:pPr>
        <w:pStyle w:val="Title"/>
        <w:jc w:val="both"/>
        <w:rPr>
          <w:i/>
          <w:sz w:val="22"/>
          <w:szCs w:val="22"/>
        </w:rPr>
      </w:pPr>
    </w:p>
    <w:p w:rsidR="00A51B5C" w:rsidRPr="00663ADF" w:rsidRDefault="00405C1E" w:rsidP="009F2D19">
      <w:pPr>
        <w:ind w:firstLine="360"/>
        <w:jc w:val="both"/>
        <w:rPr>
          <w:sz w:val="22"/>
          <w:szCs w:val="22"/>
          <w:lang w:val="ru-RU"/>
        </w:rPr>
      </w:pPr>
      <w:r w:rsidRPr="00663ADF">
        <w:rPr>
          <w:b/>
          <w:sz w:val="22"/>
          <w:szCs w:val="22"/>
          <w:lang w:val="ru-RU"/>
        </w:rPr>
        <w:t>7.</w:t>
      </w:r>
      <w:r w:rsidR="00A51B5C" w:rsidRPr="00663ADF">
        <w:rPr>
          <w:b/>
          <w:sz w:val="22"/>
          <w:szCs w:val="22"/>
          <w:lang w:val="ru-RU"/>
        </w:rPr>
        <w:t xml:space="preserve">3. </w:t>
      </w:r>
      <w:r w:rsidR="00C12A3A">
        <w:rPr>
          <w:b/>
          <w:sz w:val="22"/>
          <w:szCs w:val="22"/>
          <w:lang w:val="ru-RU"/>
        </w:rPr>
        <w:t>IMENIK</w:t>
      </w:r>
      <w:r w:rsidR="00A51B5C" w:rsidRPr="00663ADF">
        <w:rPr>
          <w:b/>
          <w:sz w:val="22"/>
          <w:szCs w:val="22"/>
          <w:lang w:val="ru-RU"/>
        </w:rPr>
        <w:t xml:space="preserve"> </w:t>
      </w:r>
      <w:r w:rsidR="00C12A3A">
        <w:rPr>
          <w:b/>
          <w:sz w:val="22"/>
          <w:szCs w:val="22"/>
          <w:lang w:val="ru-RU"/>
        </w:rPr>
        <w:t>STEČAJNIH</w:t>
      </w:r>
      <w:r w:rsidR="00A51B5C" w:rsidRPr="00663ADF">
        <w:rPr>
          <w:b/>
          <w:sz w:val="22"/>
          <w:szCs w:val="22"/>
          <w:lang w:val="ru-RU"/>
        </w:rPr>
        <w:t xml:space="preserve"> </w:t>
      </w:r>
      <w:r w:rsidR="00C12A3A">
        <w:rPr>
          <w:b/>
          <w:sz w:val="22"/>
          <w:szCs w:val="22"/>
          <w:lang w:val="ru-RU"/>
        </w:rPr>
        <w:t>UPRAVNIKA</w:t>
      </w:r>
    </w:p>
    <w:p w:rsidR="00A51B5C" w:rsidRPr="00986C82" w:rsidRDefault="00A51B5C" w:rsidP="00A51B5C">
      <w:pPr>
        <w:jc w:val="both"/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Vođenje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predstavlja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posao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poveren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>.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Zakonom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="00A51B5C" w:rsidRPr="00986C82">
        <w:rPr>
          <w:sz w:val="22"/>
          <w:szCs w:val="22"/>
        </w:rPr>
        <w:t>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imenik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upisuju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lica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koja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su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stekla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licencu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obavljanje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poslova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ajnih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upravnika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kao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aktivni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ajni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upravnici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ili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kao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neaktivni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ajni</w:t>
      </w:r>
      <w:r w:rsidR="00A51B5C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upravnici</w:t>
      </w:r>
      <w:r w:rsidR="00A51B5C" w:rsidRPr="00986C82">
        <w:rPr>
          <w:bCs/>
          <w:sz w:val="22"/>
          <w:szCs w:val="22"/>
          <w:lang w:val="sr-Cyrl-CS"/>
        </w:rPr>
        <w:t>.</w:t>
      </w:r>
      <w:r w:rsidR="00A51B5C" w:rsidRPr="00986C82">
        <w:rPr>
          <w:sz w:val="22"/>
          <w:szCs w:val="22"/>
          <w:lang w:val="sr-Cyrl-CS"/>
        </w:rPr>
        <w:t xml:space="preserve">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imenik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kao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aktivni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upravnici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upisuju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lica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koja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su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osim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poslova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dostavila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dokaz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postojanju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obaveznog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osiguranja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od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profesionalne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odgovornosti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teku</w:t>
      </w:r>
      <w:r>
        <w:rPr>
          <w:sz w:val="22"/>
          <w:szCs w:val="22"/>
          <w:lang w:val="sr-Cyrl-CS"/>
        </w:rPr>
        <w:t>ć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godinu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koja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registrovala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kao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preduzetnici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lanovi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dru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ru-RU"/>
        </w:rPr>
        <w:t>tva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lica</w:t>
      </w:r>
      <w:r w:rsidR="00A51B5C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imenik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aktivnih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mo</w:t>
      </w:r>
      <w:r>
        <w:rPr>
          <w:sz w:val="22"/>
          <w:szCs w:val="22"/>
          <w:lang w:val="sr-Cyrl-CS"/>
        </w:rPr>
        <w:t>ž</w:t>
      </w:r>
      <w:r>
        <w:rPr>
          <w:sz w:val="22"/>
          <w:szCs w:val="22"/>
          <w:lang w:val="ru-RU"/>
        </w:rPr>
        <w:t>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biti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upisano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lice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koje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radnom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odnosu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osim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ako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zaposleno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kod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preduzetnika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orta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kog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odnosno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komanditnog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dru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ru-RU"/>
        </w:rPr>
        <w:t>tva</w:t>
      </w:r>
      <w:r w:rsidR="00A51B5C" w:rsidRPr="00986C82">
        <w:rPr>
          <w:sz w:val="22"/>
          <w:szCs w:val="22"/>
          <w:lang w:val="sr-Cyrl-CS"/>
        </w:rPr>
        <w:t xml:space="preserve">. </w:t>
      </w:r>
    </w:p>
    <w:p w:rsidR="00A51B5C" w:rsidRPr="00986C82" w:rsidRDefault="00C12A3A" w:rsidP="00B36787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lastRenderedPageBreak/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slu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privremene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nemogu</w:t>
      </w:r>
      <w:r>
        <w:rPr>
          <w:sz w:val="22"/>
          <w:szCs w:val="22"/>
          <w:lang w:val="sr-Cyrl-CS"/>
        </w:rPr>
        <w:t>ć</w:t>
      </w:r>
      <w:r>
        <w:rPr>
          <w:sz w:val="22"/>
          <w:szCs w:val="22"/>
          <w:lang w:val="ru-RU"/>
        </w:rPr>
        <w:t>nosti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poslova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du</w:t>
      </w:r>
      <w:r>
        <w:rPr>
          <w:sz w:val="22"/>
          <w:szCs w:val="22"/>
          <w:lang w:val="sr-Cyrl-CS"/>
        </w:rPr>
        <w:t>ž</w:t>
      </w:r>
      <w:r>
        <w:rPr>
          <w:sz w:val="22"/>
          <w:szCs w:val="22"/>
          <w:lang w:val="ru-RU"/>
        </w:rPr>
        <w:t>an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tome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bez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odlaganja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pismenom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izjavom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obavesti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Agenciju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koja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ga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prijemu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obave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ru-RU"/>
        </w:rPr>
        <w:t>tenja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prevodi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status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neaktivnog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upravnika</w:t>
      </w:r>
      <w:r w:rsidR="00FB416C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ru-RU"/>
        </w:rPr>
        <w:t>Po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prestanku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privremene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nemogu</w:t>
      </w:r>
      <w:r>
        <w:rPr>
          <w:sz w:val="22"/>
          <w:szCs w:val="22"/>
          <w:lang w:val="sr-Cyrl-CS"/>
        </w:rPr>
        <w:t>ć</w:t>
      </w:r>
      <w:r>
        <w:rPr>
          <w:sz w:val="22"/>
          <w:szCs w:val="22"/>
          <w:lang w:val="ru-RU"/>
        </w:rPr>
        <w:t>nosti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poslova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pismeni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zahtev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Agencija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neaktivnog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prevodi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status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aktivnog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sr-Cyrl-CS"/>
        </w:rPr>
        <w:t>.</w:t>
      </w: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Pravilnikom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metodom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slučajnog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odabira</w:t>
      </w:r>
      <w:r w:rsidR="00A51B5C" w:rsidRPr="00986C82">
        <w:rPr>
          <w:sz w:val="22"/>
          <w:szCs w:val="22"/>
          <w:lang w:val="sr-Cyrl-CS"/>
        </w:rPr>
        <w:t xml:space="preserve"> („</w:t>
      </w:r>
      <w:r>
        <w:rPr>
          <w:sz w:val="22"/>
          <w:szCs w:val="22"/>
          <w:lang w:val="sr-Cyrl-CS"/>
        </w:rPr>
        <w:t>Službeni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glasnik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RS</w:t>
      </w:r>
      <w:r w:rsidR="00A51B5C" w:rsidRPr="00986C82">
        <w:rPr>
          <w:sz w:val="22"/>
          <w:szCs w:val="22"/>
          <w:lang w:val="sr-Cyrl-CS"/>
        </w:rPr>
        <w:t xml:space="preserve">“, </w:t>
      </w:r>
      <w:r>
        <w:rPr>
          <w:sz w:val="22"/>
          <w:szCs w:val="22"/>
          <w:lang w:val="sr-Cyrl-CS"/>
        </w:rPr>
        <w:t>broj</w:t>
      </w:r>
      <w:r w:rsidR="00A51B5C" w:rsidRPr="00986C82">
        <w:rPr>
          <w:sz w:val="22"/>
          <w:szCs w:val="22"/>
          <w:lang w:val="sr-Cyrl-CS"/>
        </w:rPr>
        <w:t xml:space="preserve"> 3/10), </w:t>
      </w:r>
      <w:r>
        <w:rPr>
          <w:sz w:val="22"/>
          <w:szCs w:val="22"/>
          <w:lang w:val="sr-Cyrl-CS"/>
        </w:rPr>
        <w:t>koji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doneo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ministar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ekonomije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regionalnog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A51B5C" w:rsidRPr="00986C82">
        <w:rPr>
          <w:sz w:val="22"/>
          <w:szCs w:val="22"/>
          <w:lang w:val="sr-Cyrl-CS"/>
        </w:rPr>
        <w:t xml:space="preserve"> 20. </w:t>
      </w:r>
      <w:r>
        <w:rPr>
          <w:sz w:val="22"/>
          <w:szCs w:val="22"/>
          <w:lang w:val="sr-Cyrl-CS"/>
        </w:rPr>
        <w:t>Zakona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stečaju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utvrđena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dostavlja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ažurne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podatke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privrednim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sudovima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tokom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mesecu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stanjem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poslednji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prethodnog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meseca</w:t>
      </w:r>
      <w:r w:rsidR="00A51B5C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Podaci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dostavlja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pregled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dostavljanja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podataka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naznakom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nadležnog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privrednog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svaki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takav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postupak</w:t>
      </w:r>
      <w:r w:rsidR="00A51B5C" w:rsidRPr="00986C82">
        <w:rPr>
          <w:sz w:val="22"/>
          <w:szCs w:val="22"/>
          <w:lang w:val="sr-Cyrl-CS"/>
        </w:rPr>
        <w:t>.</w:t>
      </w:r>
    </w:p>
    <w:p w:rsidR="00A51B5C" w:rsidRPr="00986C82" w:rsidRDefault="00A51B5C" w:rsidP="00A51B5C">
      <w:pPr>
        <w:jc w:val="both"/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pStyle w:val="NormalWeb"/>
        <w:spacing w:beforeAutospacing="0" w:after="0" w:afterAutospacing="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Ova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aktivnost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Agencije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veoma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bitna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imajući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vidu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novo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rešenje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Zakona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stečaju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 </w:t>
      </w:r>
      <w:r>
        <w:rPr>
          <w:rFonts w:ascii="Times New Roman" w:hAnsi="Times New Roman"/>
          <w:sz w:val="22"/>
          <w:szCs w:val="22"/>
          <w:lang w:val="sr-Cyrl-CS"/>
        </w:rPr>
        <w:t>pri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imenovanju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ste</w:t>
      </w:r>
      <w:r>
        <w:rPr>
          <w:rFonts w:ascii="Times New Roman" w:hAnsi="Times New Roman"/>
          <w:sz w:val="22"/>
          <w:szCs w:val="22"/>
          <w:lang w:val="sr-Cyrl-CS"/>
        </w:rPr>
        <w:t>č</w:t>
      </w:r>
      <w:r>
        <w:rPr>
          <w:rFonts w:ascii="Times New Roman" w:hAnsi="Times New Roman"/>
          <w:sz w:val="22"/>
          <w:szCs w:val="22"/>
          <w:lang w:val="ru-RU"/>
        </w:rPr>
        <w:t>ajnih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upravnika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predvi</w:t>
      </w:r>
      <w:r>
        <w:rPr>
          <w:rFonts w:ascii="Times New Roman" w:hAnsi="Times New Roman"/>
          <w:sz w:val="22"/>
          <w:szCs w:val="22"/>
          <w:lang w:val="sr-Cyrl-CS"/>
        </w:rPr>
        <w:t>đ</w:t>
      </w:r>
      <w:r>
        <w:rPr>
          <w:rFonts w:ascii="Times New Roman" w:hAnsi="Times New Roman"/>
          <w:sz w:val="22"/>
          <w:szCs w:val="22"/>
          <w:lang w:val="ru-RU"/>
        </w:rPr>
        <w:t>eno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da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se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po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pravilu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ste</w:t>
      </w:r>
      <w:r>
        <w:rPr>
          <w:rFonts w:ascii="Times New Roman" w:hAnsi="Times New Roman"/>
          <w:sz w:val="22"/>
          <w:szCs w:val="22"/>
          <w:lang w:val="sr-Cyrl-CS"/>
        </w:rPr>
        <w:t>č</w:t>
      </w:r>
      <w:r>
        <w:rPr>
          <w:rFonts w:ascii="Times New Roman" w:hAnsi="Times New Roman"/>
          <w:sz w:val="22"/>
          <w:szCs w:val="22"/>
          <w:lang w:val="ru-RU"/>
        </w:rPr>
        <w:t>ajni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upravnik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bira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liste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aktivnih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upravnika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za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podru</w:t>
      </w:r>
      <w:r>
        <w:rPr>
          <w:rFonts w:ascii="Times New Roman" w:hAnsi="Times New Roman"/>
          <w:sz w:val="22"/>
          <w:szCs w:val="22"/>
          <w:lang w:val="sr-Cyrl-CS"/>
        </w:rPr>
        <w:t>č</w:t>
      </w:r>
      <w:r>
        <w:rPr>
          <w:rFonts w:ascii="Times New Roman" w:hAnsi="Times New Roman"/>
          <w:sz w:val="22"/>
          <w:szCs w:val="22"/>
          <w:lang w:val="ru-RU"/>
        </w:rPr>
        <w:t>je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nadle</w:t>
      </w:r>
      <w:r>
        <w:rPr>
          <w:rFonts w:ascii="Times New Roman" w:hAnsi="Times New Roman"/>
          <w:sz w:val="22"/>
          <w:szCs w:val="22"/>
          <w:lang w:val="sr-Cyrl-CS"/>
        </w:rPr>
        <w:t>ž</w:t>
      </w:r>
      <w:r>
        <w:rPr>
          <w:rFonts w:ascii="Times New Roman" w:hAnsi="Times New Roman"/>
          <w:sz w:val="22"/>
          <w:szCs w:val="22"/>
          <w:lang w:val="ru-RU"/>
        </w:rPr>
        <w:t>nog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suda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metodom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slu</w:t>
      </w:r>
      <w:r>
        <w:rPr>
          <w:rFonts w:ascii="Times New Roman" w:hAnsi="Times New Roman"/>
          <w:sz w:val="22"/>
          <w:szCs w:val="22"/>
          <w:lang w:val="sr-Cyrl-CS"/>
        </w:rPr>
        <w:t>č</w:t>
      </w:r>
      <w:r>
        <w:rPr>
          <w:rFonts w:ascii="Times New Roman" w:hAnsi="Times New Roman"/>
          <w:sz w:val="22"/>
          <w:szCs w:val="22"/>
          <w:lang w:val="ru-RU"/>
        </w:rPr>
        <w:t>ajnog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odabira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i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uz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mogu</w:t>
      </w:r>
      <w:r>
        <w:rPr>
          <w:rFonts w:ascii="Times New Roman" w:hAnsi="Times New Roman"/>
          <w:sz w:val="22"/>
          <w:szCs w:val="22"/>
          <w:lang w:val="sr-Cyrl-CS"/>
        </w:rPr>
        <w:t>ć</w:t>
      </w:r>
      <w:r>
        <w:rPr>
          <w:rFonts w:ascii="Times New Roman" w:hAnsi="Times New Roman"/>
          <w:sz w:val="22"/>
          <w:szCs w:val="22"/>
          <w:lang w:val="ru-RU"/>
        </w:rPr>
        <w:t>nost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izuzetka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kada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je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ste</w:t>
      </w:r>
      <w:r>
        <w:rPr>
          <w:rFonts w:ascii="Times New Roman" w:hAnsi="Times New Roman"/>
          <w:sz w:val="22"/>
          <w:szCs w:val="22"/>
          <w:lang w:val="sr-Cyrl-CS"/>
        </w:rPr>
        <w:t>č</w:t>
      </w:r>
      <w:r>
        <w:rPr>
          <w:rFonts w:ascii="Times New Roman" w:hAnsi="Times New Roman"/>
          <w:sz w:val="22"/>
          <w:szCs w:val="22"/>
          <w:lang w:val="ru-RU"/>
        </w:rPr>
        <w:t>ajni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sudija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zbog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specifi</w:t>
      </w:r>
      <w:r>
        <w:rPr>
          <w:rFonts w:ascii="Times New Roman" w:hAnsi="Times New Roman"/>
          <w:sz w:val="22"/>
          <w:szCs w:val="22"/>
          <w:lang w:val="sr-Cyrl-CS"/>
        </w:rPr>
        <w:t>č</w:t>
      </w:r>
      <w:r>
        <w:rPr>
          <w:rFonts w:ascii="Times New Roman" w:hAnsi="Times New Roman"/>
          <w:sz w:val="22"/>
          <w:szCs w:val="22"/>
          <w:lang w:val="ru-RU"/>
        </w:rPr>
        <w:t>ne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delatnosti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koju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ste</w:t>
      </w:r>
      <w:r>
        <w:rPr>
          <w:rFonts w:ascii="Times New Roman" w:hAnsi="Times New Roman"/>
          <w:sz w:val="22"/>
          <w:szCs w:val="22"/>
          <w:lang w:val="sr-Cyrl-CS"/>
        </w:rPr>
        <w:t>č</w:t>
      </w:r>
      <w:r>
        <w:rPr>
          <w:rFonts w:ascii="Times New Roman" w:hAnsi="Times New Roman"/>
          <w:sz w:val="22"/>
          <w:szCs w:val="22"/>
          <w:lang w:val="ru-RU"/>
        </w:rPr>
        <w:t>ajni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du</w:t>
      </w:r>
      <w:r>
        <w:rPr>
          <w:rFonts w:ascii="Times New Roman" w:hAnsi="Times New Roman"/>
          <w:sz w:val="22"/>
          <w:szCs w:val="22"/>
          <w:lang w:val="sr-Cyrl-CS"/>
        </w:rPr>
        <w:t>ž</w:t>
      </w:r>
      <w:r>
        <w:rPr>
          <w:rFonts w:ascii="Times New Roman" w:hAnsi="Times New Roman"/>
          <w:sz w:val="22"/>
          <w:szCs w:val="22"/>
          <w:lang w:val="ru-RU"/>
        </w:rPr>
        <w:t>nik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obavlja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slo</w:t>
      </w:r>
      <w:r>
        <w:rPr>
          <w:rFonts w:ascii="Times New Roman" w:hAnsi="Times New Roman"/>
          <w:sz w:val="22"/>
          <w:szCs w:val="22"/>
          <w:lang w:val="sr-Cyrl-CS"/>
        </w:rPr>
        <w:t>ž</w:t>
      </w:r>
      <w:r>
        <w:rPr>
          <w:rFonts w:ascii="Times New Roman" w:hAnsi="Times New Roman"/>
          <w:sz w:val="22"/>
          <w:szCs w:val="22"/>
          <w:lang w:val="ru-RU"/>
        </w:rPr>
        <w:t>enosti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slu</w:t>
      </w:r>
      <w:r>
        <w:rPr>
          <w:rFonts w:ascii="Times New Roman" w:hAnsi="Times New Roman"/>
          <w:sz w:val="22"/>
          <w:szCs w:val="22"/>
          <w:lang w:val="sr-Cyrl-CS"/>
        </w:rPr>
        <w:t>č</w:t>
      </w:r>
      <w:r>
        <w:rPr>
          <w:rFonts w:ascii="Times New Roman" w:hAnsi="Times New Roman"/>
          <w:sz w:val="22"/>
          <w:szCs w:val="22"/>
          <w:lang w:val="ru-RU"/>
        </w:rPr>
        <w:t>aja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specifi</w:t>
      </w:r>
      <w:r>
        <w:rPr>
          <w:rFonts w:ascii="Times New Roman" w:hAnsi="Times New Roman"/>
          <w:sz w:val="22"/>
          <w:szCs w:val="22"/>
          <w:lang w:val="sr-Cyrl-CS"/>
        </w:rPr>
        <w:t>č</w:t>
      </w:r>
      <w:r>
        <w:rPr>
          <w:rFonts w:ascii="Times New Roman" w:hAnsi="Times New Roman"/>
          <w:sz w:val="22"/>
          <w:szCs w:val="22"/>
          <w:lang w:val="ru-RU"/>
        </w:rPr>
        <w:t>nog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iskustva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ste</w:t>
      </w:r>
      <w:r>
        <w:rPr>
          <w:rFonts w:ascii="Times New Roman" w:hAnsi="Times New Roman"/>
          <w:sz w:val="22"/>
          <w:szCs w:val="22"/>
          <w:lang w:val="sr-Cyrl-CS"/>
        </w:rPr>
        <w:t>č</w:t>
      </w:r>
      <w:r>
        <w:rPr>
          <w:rFonts w:ascii="Times New Roman" w:hAnsi="Times New Roman"/>
          <w:sz w:val="22"/>
          <w:szCs w:val="22"/>
          <w:lang w:val="ru-RU"/>
        </w:rPr>
        <w:t>ajnog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upravnika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ili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iz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drugih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opravdanih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razloga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ovla</w:t>
      </w:r>
      <w:r>
        <w:rPr>
          <w:rFonts w:ascii="Times New Roman" w:hAnsi="Times New Roman"/>
          <w:sz w:val="22"/>
          <w:szCs w:val="22"/>
          <w:lang w:val="sr-Cyrl-CS"/>
        </w:rPr>
        <w:t>šć</w:t>
      </w:r>
      <w:r>
        <w:rPr>
          <w:rFonts w:ascii="Times New Roman" w:hAnsi="Times New Roman"/>
          <w:sz w:val="22"/>
          <w:szCs w:val="22"/>
          <w:lang w:val="ru-RU"/>
        </w:rPr>
        <w:t>en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da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uz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obrazlo</w:t>
      </w:r>
      <w:r>
        <w:rPr>
          <w:rFonts w:ascii="Times New Roman" w:hAnsi="Times New Roman"/>
          <w:sz w:val="22"/>
          <w:szCs w:val="22"/>
          <w:lang w:val="sr-Cyrl-CS"/>
        </w:rPr>
        <w:t>ž</w:t>
      </w:r>
      <w:r>
        <w:rPr>
          <w:rFonts w:ascii="Times New Roman" w:hAnsi="Times New Roman"/>
          <w:sz w:val="22"/>
          <w:szCs w:val="22"/>
          <w:lang w:val="ru-RU"/>
        </w:rPr>
        <w:t>enje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imenuje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ste</w:t>
      </w:r>
      <w:r>
        <w:rPr>
          <w:rFonts w:ascii="Times New Roman" w:hAnsi="Times New Roman"/>
          <w:sz w:val="22"/>
          <w:szCs w:val="22"/>
          <w:lang w:val="sr-Cyrl-CS"/>
        </w:rPr>
        <w:t>č</w:t>
      </w:r>
      <w:r>
        <w:rPr>
          <w:rFonts w:ascii="Times New Roman" w:hAnsi="Times New Roman"/>
          <w:sz w:val="22"/>
          <w:szCs w:val="22"/>
          <w:lang w:val="ru-RU"/>
        </w:rPr>
        <w:t>ajnog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upravnika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direktnim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odabirom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liste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aktivnih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ste</w:t>
      </w:r>
      <w:r>
        <w:rPr>
          <w:rFonts w:ascii="Times New Roman" w:hAnsi="Times New Roman"/>
          <w:sz w:val="22"/>
          <w:szCs w:val="22"/>
          <w:lang w:val="sr-Cyrl-CS"/>
        </w:rPr>
        <w:t>č</w:t>
      </w:r>
      <w:r>
        <w:rPr>
          <w:rFonts w:ascii="Times New Roman" w:hAnsi="Times New Roman"/>
          <w:sz w:val="22"/>
          <w:szCs w:val="22"/>
          <w:lang w:val="ru-RU"/>
        </w:rPr>
        <w:t>ajnih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upravnika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iako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on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metodom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slu</w:t>
      </w:r>
      <w:r>
        <w:rPr>
          <w:rFonts w:ascii="Times New Roman" w:hAnsi="Times New Roman"/>
          <w:sz w:val="22"/>
          <w:szCs w:val="22"/>
          <w:lang w:val="sr-Cyrl-CS"/>
        </w:rPr>
        <w:t>č</w:t>
      </w:r>
      <w:r>
        <w:rPr>
          <w:rFonts w:ascii="Times New Roman" w:hAnsi="Times New Roman"/>
          <w:sz w:val="22"/>
          <w:szCs w:val="22"/>
          <w:lang w:val="ru-RU"/>
        </w:rPr>
        <w:t>ajnog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odabira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ne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bi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bio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na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redu</w:t>
      </w:r>
      <w:r w:rsidR="00A51B5C" w:rsidRPr="00986C82">
        <w:rPr>
          <w:rFonts w:ascii="Times New Roman" w:hAnsi="Times New Roman"/>
          <w:sz w:val="22"/>
          <w:szCs w:val="22"/>
          <w:lang w:val="sr-Cyrl-CS"/>
        </w:rPr>
        <w:t>.</w:t>
      </w:r>
    </w:p>
    <w:p w:rsidR="008E0DD7" w:rsidRPr="00986C82" w:rsidRDefault="008E0DD7" w:rsidP="00A51B5C">
      <w:pPr>
        <w:pStyle w:val="NormalWeb"/>
        <w:spacing w:beforeAutospacing="0" w:after="0" w:afterAutospacing="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51B5C" w:rsidRDefault="00C12A3A" w:rsidP="00FB416C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</w:t>
      </w:r>
      <w:r w:rsidR="008E0DD7" w:rsidRPr="00986C82">
        <w:rPr>
          <w:b w:val="0"/>
          <w:sz w:val="22"/>
          <w:szCs w:val="22"/>
        </w:rPr>
        <w:t xml:space="preserve"> 1.</w:t>
      </w:r>
      <w:r w:rsidR="003B25CF">
        <w:rPr>
          <w:b w:val="0"/>
          <w:sz w:val="22"/>
          <w:szCs w:val="22"/>
        </w:rPr>
        <w:t xml:space="preserve"> </w:t>
      </w:r>
      <w:r w:rsidR="00D56836">
        <w:rPr>
          <w:b w:val="0"/>
          <w:sz w:val="22"/>
          <w:szCs w:val="22"/>
          <w:lang w:val="sr-Latn-CS"/>
        </w:rPr>
        <w:t>j</w:t>
      </w:r>
      <w:r>
        <w:rPr>
          <w:b w:val="0"/>
          <w:sz w:val="22"/>
          <w:szCs w:val="22"/>
        </w:rPr>
        <w:t>ula</w:t>
      </w:r>
      <w:r w:rsidR="00D56836">
        <w:rPr>
          <w:b w:val="0"/>
          <w:sz w:val="22"/>
          <w:szCs w:val="22"/>
          <w:lang w:val="sr-Latn-CS"/>
        </w:rPr>
        <w:t xml:space="preserve"> </w:t>
      </w:r>
      <w:r w:rsidR="008E0DD7" w:rsidRPr="00986C82">
        <w:rPr>
          <w:b w:val="0"/>
          <w:sz w:val="22"/>
          <w:szCs w:val="22"/>
        </w:rPr>
        <w:t xml:space="preserve">2010. </w:t>
      </w:r>
      <w:r>
        <w:rPr>
          <w:b w:val="0"/>
          <w:sz w:val="22"/>
          <w:szCs w:val="22"/>
        </w:rPr>
        <w:t>godine</w:t>
      </w:r>
      <w:r w:rsidR="008E0DD7" w:rsidRPr="00986C82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u</w:t>
      </w:r>
      <w:r w:rsidR="00FB416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skladu</w:t>
      </w:r>
      <w:r w:rsidR="00FB416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sa</w:t>
      </w:r>
      <w:r w:rsidR="00FB416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odredbom</w:t>
      </w:r>
      <w:r w:rsidR="00FB416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člana</w:t>
      </w:r>
      <w:r w:rsidR="00FB416C">
        <w:rPr>
          <w:b w:val="0"/>
          <w:sz w:val="22"/>
          <w:szCs w:val="22"/>
        </w:rPr>
        <w:t xml:space="preserve"> 25. </w:t>
      </w:r>
      <w:r>
        <w:rPr>
          <w:b w:val="0"/>
          <w:sz w:val="22"/>
          <w:szCs w:val="22"/>
        </w:rPr>
        <w:t>Zakona</w:t>
      </w:r>
      <w:r w:rsidR="008E0DD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</w:t>
      </w:r>
      <w:r w:rsidR="008E0DD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stečaju</w:t>
      </w:r>
      <w:r w:rsidR="008E0DD7" w:rsidRPr="00986C82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formirana</w:t>
      </w:r>
      <w:r w:rsidR="008E0DD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je</w:t>
      </w:r>
      <w:r w:rsidR="008E0DD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Lista</w:t>
      </w:r>
      <w:r w:rsidR="008E0DD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aktivnih</w:t>
      </w:r>
      <w:r w:rsidR="008E0DD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stečajnih</w:t>
      </w:r>
      <w:r w:rsidR="008E0DD7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upravnika</w:t>
      </w:r>
      <w:r w:rsidR="008E0DD7" w:rsidRPr="00635369">
        <w:rPr>
          <w:b w:val="0"/>
          <w:sz w:val="22"/>
          <w:szCs w:val="22"/>
        </w:rPr>
        <w:t xml:space="preserve">. </w:t>
      </w:r>
      <w:r>
        <w:rPr>
          <w:sz w:val="22"/>
          <w:szCs w:val="22"/>
        </w:rPr>
        <w:t>Zaključno</w:t>
      </w:r>
      <w:r w:rsidR="0069099E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69099E" w:rsidRPr="00635369">
        <w:rPr>
          <w:sz w:val="22"/>
          <w:szCs w:val="22"/>
        </w:rPr>
        <w:t xml:space="preserve"> 1.</w:t>
      </w:r>
      <w:r w:rsidR="00893BF5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oktobrom</w:t>
      </w:r>
      <w:r w:rsidR="00D6568D" w:rsidRPr="00635369">
        <w:rPr>
          <w:sz w:val="22"/>
          <w:szCs w:val="22"/>
        </w:rPr>
        <w:t xml:space="preserve"> </w:t>
      </w:r>
      <w:r w:rsidR="0007200A" w:rsidRPr="00635369">
        <w:rPr>
          <w:sz w:val="22"/>
          <w:szCs w:val="22"/>
        </w:rPr>
        <w:t xml:space="preserve">2011. </w:t>
      </w:r>
      <w:r>
        <w:rPr>
          <w:sz w:val="22"/>
          <w:szCs w:val="22"/>
        </w:rPr>
        <w:t>godine</w:t>
      </w:r>
      <w:r w:rsidR="0007200A" w:rsidRPr="00635369">
        <w:rPr>
          <w:sz w:val="22"/>
          <w:szCs w:val="22"/>
        </w:rPr>
        <w:t xml:space="preserve">, </w:t>
      </w:r>
      <w:r>
        <w:rPr>
          <w:sz w:val="22"/>
          <w:szCs w:val="22"/>
        </w:rPr>
        <w:t>na</w:t>
      </w:r>
      <w:r w:rsidR="0007200A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Listi</w:t>
      </w:r>
      <w:r w:rsidR="008E0DD7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aktivnih</w:t>
      </w:r>
      <w:r w:rsidR="00893BF5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upravnika</w:t>
      </w:r>
      <w:r w:rsidR="00893BF5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893BF5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893BF5" w:rsidRPr="00635369">
        <w:rPr>
          <w:sz w:val="22"/>
          <w:szCs w:val="22"/>
        </w:rPr>
        <w:t xml:space="preserve"> 281 </w:t>
      </w:r>
      <w:r>
        <w:rPr>
          <w:sz w:val="22"/>
          <w:szCs w:val="22"/>
        </w:rPr>
        <w:t>stečajni</w:t>
      </w:r>
      <w:r w:rsidR="0007200A" w:rsidRPr="00635369">
        <w:rPr>
          <w:sz w:val="22"/>
          <w:szCs w:val="22"/>
        </w:rPr>
        <w:t xml:space="preserve"> </w:t>
      </w:r>
      <w:r>
        <w:rPr>
          <w:sz w:val="22"/>
          <w:szCs w:val="22"/>
        </w:rPr>
        <w:t>upravnik</w:t>
      </w:r>
      <w:r w:rsidR="008E0DD7" w:rsidRPr="00635369">
        <w:rPr>
          <w:sz w:val="22"/>
          <w:szCs w:val="22"/>
        </w:rPr>
        <w:t>.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Agencija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redovno</w:t>
      </w:r>
      <w:r w:rsidR="008E0DD7" w:rsidRPr="00635369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svakog</w:t>
      </w:r>
      <w:r w:rsidR="008E0DD7" w:rsidRPr="00635369">
        <w:rPr>
          <w:b w:val="0"/>
          <w:sz w:val="22"/>
          <w:szCs w:val="22"/>
        </w:rPr>
        <w:t xml:space="preserve"> 1. </w:t>
      </w:r>
      <w:r>
        <w:rPr>
          <w:b w:val="0"/>
          <w:sz w:val="22"/>
          <w:szCs w:val="22"/>
        </w:rPr>
        <w:t>do</w:t>
      </w:r>
      <w:r w:rsidR="008E0DD7" w:rsidRPr="00635369">
        <w:rPr>
          <w:b w:val="0"/>
          <w:sz w:val="22"/>
          <w:szCs w:val="22"/>
        </w:rPr>
        <w:t xml:space="preserve"> 3. </w:t>
      </w:r>
      <w:r>
        <w:rPr>
          <w:b w:val="0"/>
          <w:sz w:val="22"/>
          <w:szCs w:val="22"/>
        </w:rPr>
        <w:t>u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mesecu</w:t>
      </w:r>
      <w:r w:rsidR="008E0DD7" w:rsidRPr="00635369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elektronskim</w:t>
      </w:r>
      <w:r w:rsidR="00AD3A34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putem</w:t>
      </w:r>
      <w:r w:rsidR="00AD3A34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dostavlja</w:t>
      </w:r>
      <w:r w:rsidR="00AD3A34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ažurirane</w:t>
      </w:r>
      <w:r w:rsidR="00AD3A34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Liste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aktivnih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upravnika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svim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Privrednim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sudovima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teritoriji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Republike</w:t>
      </w:r>
      <w:r w:rsidR="008E0DD7" w:rsidRPr="0063536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Srbije</w:t>
      </w:r>
      <w:r w:rsidR="008E0DD7" w:rsidRPr="00635369">
        <w:rPr>
          <w:b w:val="0"/>
          <w:sz w:val="22"/>
          <w:szCs w:val="22"/>
        </w:rPr>
        <w:t>.</w:t>
      </w:r>
    </w:p>
    <w:p w:rsidR="00AD3A34" w:rsidRPr="00FB416C" w:rsidRDefault="00AD3A34" w:rsidP="00FB416C">
      <w:pPr>
        <w:pStyle w:val="Title"/>
        <w:jc w:val="both"/>
        <w:rPr>
          <w:b w:val="0"/>
          <w:sz w:val="22"/>
          <w:szCs w:val="22"/>
        </w:rPr>
      </w:pPr>
    </w:p>
    <w:p w:rsidR="00A51B5C" w:rsidRPr="00986C82" w:rsidRDefault="00A51B5C" w:rsidP="00A51B5C">
      <w:pPr>
        <w:jc w:val="both"/>
        <w:rPr>
          <w:sz w:val="22"/>
          <w:szCs w:val="22"/>
          <w:lang w:val="sr-Cyrl-CS"/>
        </w:rPr>
      </w:pPr>
    </w:p>
    <w:p w:rsidR="00A51B5C" w:rsidRPr="00663ADF" w:rsidRDefault="00405C1E" w:rsidP="009F2D19">
      <w:pPr>
        <w:pStyle w:val="EndnoteText"/>
        <w:ind w:left="57" w:firstLine="663"/>
        <w:jc w:val="both"/>
        <w:rPr>
          <w:b/>
          <w:sz w:val="22"/>
          <w:szCs w:val="22"/>
          <w:lang w:val="sr-Cyrl-CS"/>
        </w:rPr>
      </w:pPr>
      <w:r w:rsidRPr="00663ADF">
        <w:rPr>
          <w:b/>
          <w:sz w:val="22"/>
          <w:szCs w:val="22"/>
          <w:lang w:val="sr-Cyrl-CS"/>
        </w:rPr>
        <w:t>7.</w:t>
      </w:r>
      <w:r w:rsidR="00A51B5C" w:rsidRPr="00663ADF">
        <w:rPr>
          <w:b/>
          <w:sz w:val="22"/>
          <w:szCs w:val="22"/>
          <w:lang w:val="sr-Cyrl-CS"/>
        </w:rPr>
        <w:t xml:space="preserve">4. </w:t>
      </w:r>
      <w:r w:rsidR="00C12A3A">
        <w:rPr>
          <w:b/>
          <w:sz w:val="22"/>
          <w:szCs w:val="22"/>
          <w:lang w:val="sr-Cyrl-CS"/>
        </w:rPr>
        <w:t>NADZOR</w:t>
      </w:r>
    </w:p>
    <w:p w:rsidR="00A51B5C" w:rsidRPr="00986C82" w:rsidRDefault="00A51B5C" w:rsidP="00A51B5C">
      <w:pPr>
        <w:jc w:val="both"/>
        <w:rPr>
          <w:sz w:val="22"/>
          <w:szCs w:val="22"/>
          <w:lang w:val="ru-RU"/>
        </w:rPr>
      </w:pPr>
    </w:p>
    <w:p w:rsidR="00A51B5C" w:rsidRDefault="00C12A3A" w:rsidP="00A51B5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Donošenjem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novih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oblasti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stečaja</w:t>
      </w:r>
      <w:r w:rsidR="00A51B5C" w:rsidRPr="00986C82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Zakona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izmenama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dopunama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licenciranje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B2288A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u</w:t>
      </w:r>
      <w:r w:rsidR="00B228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daljem</w:t>
      </w:r>
      <w:r w:rsidR="00B228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tekstu</w:t>
      </w:r>
      <w:r w:rsidR="00B2288A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Zakon</w:t>
      </w:r>
      <w:r w:rsidR="00B228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228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B2288A">
        <w:rPr>
          <w:sz w:val="22"/>
          <w:szCs w:val="22"/>
          <w:lang w:val="ru-RU"/>
        </w:rPr>
        <w:t>)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uveden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stručni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radom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CE16A2">
        <w:rPr>
          <w:sz w:val="22"/>
          <w:szCs w:val="22"/>
          <w:lang w:val="ru-RU"/>
        </w:rPr>
        <w:t xml:space="preserve">, </w:t>
      </w:r>
      <w:r>
        <w:rPr>
          <w:noProof/>
          <w:sz w:val="22"/>
          <w:szCs w:val="22"/>
          <w:lang w:val="ru-RU"/>
        </w:rPr>
        <w:t>definisane</w:t>
      </w:r>
      <w:r w:rsidR="00CE16A2" w:rsidRPr="00CE16A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su</w:t>
      </w:r>
      <w:r w:rsidR="00CE16A2" w:rsidRPr="00CE16A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mere</w:t>
      </w:r>
      <w:r w:rsidR="00CE16A2" w:rsidRPr="00CE16A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koje</w:t>
      </w:r>
      <w:r w:rsidR="00CE16A2" w:rsidRPr="00CE16A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se</w:t>
      </w:r>
      <w:r w:rsidR="00CE16A2" w:rsidRPr="00CE16A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pri</w:t>
      </w:r>
      <w:r w:rsidR="00CE16A2" w:rsidRPr="00CE16A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nadzoru</w:t>
      </w:r>
      <w:r w:rsidR="00CE16A2" w:rsidRPr="00CE16A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mogu</w:t>
      </w:r>
      <w:r w:rsidR="00CE16A2" w:rsidRPr="00CE16A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izreći</w:t>
      </w:r>
      <w:r w:rsidR="00CE16A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kao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kriterijumi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njihovo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izricanje</w:t>
      </w:r>
      <w:r w:rsidR="00CE16A2">
        <w:rPr>
          <w:sz w:val="22"/>
          <w:szCs w:val="22"/>
          <w:lang w:val="ru-RU"/>
        </w:rPr>
        <w:t xml:space="preserve">. </w:t>
      </w:r>
    </w:p>
    <w:p w:rsidR="008A77AE" w:rsidRPr="00986C82" w:rsidRDefault="00C12A3A" w:rsidP="008A77AE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Prema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odredbi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8A77AE" w:rsidRPr="00986C82">
        <w:rPr>
          <w:sz w:val="22"/>
          <w:szCs w:val="22"/>
          <w:lang w:val="ru-RU"/>
        </w:rPr>
        <w:t xml:space="preserve"> 3</w:t>
      </w:r>
      <w:r>
        <w:rPr>
          <w:sz w:val="22"/>
          <w:szCs w:val="22"/>
          <w:lang w:val="ru-RU"/>
        </w:rPr>
        <w:t>b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B2288A">
        <w:rPr>
          <w:sz w:val="22"/>
          <w:szCs w:val="22"/>
          <w:lang w:val="sr-Latn-CS"/>
        </w:rPr>
        <w:t xml:space="preserve"> o A</w:t>
      </w:r>
      <w:r>
        <w:rPr>
          <w:sz w:val="22"/>
          <w:szCs w:val="22"/>
          <w:lang w:val="sr-Cyrl-CS"/>
        </w:rPr>
        <w:t>genciji</w:t>
      </w:r>
      <w:r w:rsidR="008A77AE">
        <w:rPr>
          <w:sz w:val="22"/>
          <w:szCs w:val="22"/>
          <w:lang w:val="ru-RU"/>
        </w:rPr>
        <w:t>,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ovlašćena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lica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organi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vršenje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stručnog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nadzora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su</w:t>
      </w:r>
      <w:r w:rsidR="008A77AE" w:rsidRPr="00986C82">
        <w:rPr>
          <w:bCs/>
          <w:sz w:val="22"/>
          <w:szCs w:val="22"/>
          <w:lang w:val="ru-RU"/>
        </w:rPr>
        <w:t xml:space="preserve">: </w:t>
      </w:r>
      <w:r>
        <w:rPr>
          <w:bCs/>
          <w:sz w:val="22"/>
          <w:szCs w:val="22"/>
          <w:lang w:val="ru-RU"/>
        </w:rPr>
        <w:t>supervizor</w:t>
      </w:r>
      <w:r w:rsidR="008A77AE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disciplinsko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veće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direktor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Agencije</w:t>
      </w:r>
      <w:r w:rsidR="008A77AE" w:rsidRPr="00986C82">
        <w:rPr>
          <w:bCs/>
          <w:sz w:val="22"/>
          <w:szCs w:val="22"/>
          <w:lang w:val="ru-RU"/>
        </w:rPr>
        <w:t>.</w:t>
      </w:r>
    </w:p>
    <w:p w:rsidR="008A77AE" w:rsidRPr="00986C82" w:rsidRDefault="00C12A3A" w:rsidP="008A77AE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supervizora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8A77AE" w:rsidRPr="00986C82">
        <w:rPr>
          <w:sz w:val="22"/>
          <w:szCs w:val="22"/>
          <w:lang w:val="ru-RU"/>
        </w:rPr>
        <w:t xml:space="preserve">: </w:t>
      </w:r>
    </w:p>
    <w:p w:rsidR="003B25CF" w:rsidRDefault="00C12A3A" w:rsidP="0017069B">
      <w:pPr>
        <w:numPr>
          <w:ilvl w:val="0"/>
          <w:numId w:val="39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visoku</w:t>
      </w:r>
      <w:r w:rsidR="003B19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stručnu</w:t>
      </w:r>
      <w:r w:rsidR="003B19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spremu</w:t>
      </w:r>
      <w:r w:rsidR="003B19F8">
        <w:rPr>
          <w:sz w:val="22"/>
          <w:szCs w:val="22"/>
          <w:lang w:val="ru-RU"/>
        </w:rPr>
        <w:t>,</w:t>
      </w:r>
      <w:r w:rsidR="008A77AE" w:rsidRPr="00986C82">
        <w:rPr>
          <w:sz w:val="22"/>
          <w:szCs w:val="22"/>
          <w:lang w:val="ru-RU"/>
        </w:rPr>
        <w:t xml:space="preserve"> </w:t>
      </w:r>
    </w:p>
    <w:p w:rsidR="003B25CF" w:rsidRDefault="00C12A3A" w:rsidP="0017069B">
      <w:pPr>
        <w:numPr>
          <w:ilvl w:val="0"/>
          <w:numId w:val="39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najmanje</w:t>
      </w:r>
      <w:r w:rsidR="003B19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tri</w:t>
      </w:r>
      <w:r w:rsidR="003B19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  <w:r w:rsidR="003B19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radnog</w:t>
      </w:r>
      <w:r w:rsidR="003B19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iskustva</w:t>
      </w:r>
      <w:r w:rsidR="003B19F8">
        <w:rPr>
          <w:sz w:val="22"/>
          <w:szCs w:val="22"/>
          <w:lang w:val="ru-RU"/>
        </w:rPr>
        <w:t>,</w:t>
      </w:r>
      <w:r w:rsidR="008A77AE" w:rsidRPr="00986C82">
        <w:rPr>
          <w:sz w:val="22"/>
          <w:szCs w:val="22"/>
          <w:lang w:val="ru-RU"/>
        </w:rPr>
        <w:t xml:space="preserve"> </w:t>
      </w:r>
    </w:p>
    <w:p w:rsidR="008A77AE" w:rsidRPr="00986C82" w:rsidRDefault="00C12A3A" w:rsidP="0017069B">
      <w:pPr>
        <w:numPr>
          <w:ilvl w:val="0"/>
          <w:numId w:val="39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položen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dobijanje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8A77AE" w:rsidRPr="00986C82">
        <w:rPr>
          <w:sz w:val="22"/>
          <w:szCs w:val="22"/>
          <w:lang w:val="ru-RU"/>
        </w:rPr>
        <w:t xml:space="preserve">. </w:t>
      </w:r>
    </w:p>
    <w:p w:rsidR="008A77AE" w:rsidRPr="00986C82" w:rsidRDefault="00C12A3A" w:rsidP="008A77AE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Pravilnikom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unutrašnjoj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sistematizaciji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radnih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mesta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mogu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propisati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supervizor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mora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ispunjava</w:t>
      </w:r>
      <w:r w:rsidR="008A77AE" w:rsidRPr="00986C82">
        <w:rPr>
          <w:sz w:val="22"/>
          <w:szCs w:val="22"/>
          <w:lang w:val="ru-RU"/>
        </w:rPr>
        <w:t xml:space="preserve">. </w:t>
      </w:r>
    </w:p>
    <w:p w:rsidR="008A77AE" w:rsidRPr="00986C82" w:rsidRDefault="00C12A3A" w:rsidP="008A77AE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Supervizori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legitimaciju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koju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8A77AE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Ministar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nadležan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bliže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propisuje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oblik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legitimacije</w:t>
      </w:r>
      <w:r w:rsidR="008A77AE" w:rsidRPr="00986C82">
        <w:rPr>
          <w:sz w:val="22"/>
          <w:szCs w:val="22"/>
          <w:lang w:val="ru-RU"/>
        </w:rPr>
        <w:t>.</w:t>
      </w:r>
    </w:p>
    <w:p w:rsidR="00B2288A" w:rsidRPr="00986C82" w:rsidRDefault="00C12A3A" w:rsidP="00B2288A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Zakonom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228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Agenciji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reguli</w:t>
      </w:r>
      <w:r>
        <w:rPr>
          <w:sz w:val="22"/>
          <w:szCs w:val="22"/>
          <w:lang w:val="sr-Cyrl-CS"/>
        </w:rPr>
        <w:t>še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detaljnije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vr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ru-RU"/>
        </w:rPr>
        <w:t>enje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stru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nog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nadzora</w:t>
      </w:r>
      <w:r w:rsidR="00B2288A" w:rsidRPr="00986C82">
        <w:rPr>
          <w:sz w:val="22"/>
          <w:szCs w:val="22"/>
          <w:lang w:val="sr-Cyrl-CS"/>
        </w:rPr>
        <w:t>.</w:t>
      </w:r>
    </w:p>
    <w:p w:rsidR="00B2288A" w:rsidRPr="00986C82" w:rsidRDefault="00C12A3A" w:rsidP="00B2288A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lastRenderedPageBreak/>
        <w:t>Novim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lanom</w:t>
      </w:r>
      <w:r w:rsidR="00B2288A" w:rsidRPr="00986C82">
        <w:rPr>
          <w:sz w:val="22"/>
          <w:szCs w:val="22"/>
          <w:lang w:val="sr-Cyrl-CS"/>
        </w:rPr>
        <w:t xml:space="preserve"> 3</w:t>
      </w:r>
      <w:r>
        <w:rPr>
          <w:sz w:val="22"/>
          <w:szCs w:val="22"/>
          <w:lang w:val="ru-RU"/>
        </w:rPr>
        <w:t>a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Zakona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228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Agenciji</w:t>
      </w:r>
      <w:r w:rsidR="00B2288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je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propisano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da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vr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ru-RU"/>
        </w:rPr>
        <w:t>enju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stru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nog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nadzora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Agencija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proverava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da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li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ajni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obavlja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poslove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skladu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sa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propisima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kojima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se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ure</w:t>
      </w:r>
      <w:r>
        <w:rPr>
          <w:sz w:val="22"/>
          <w:szCs w:val="22"/>
          <w:lang w:val="sr-Cyrl-CS"/>
        </w:rPr>
        <w:t>đ</w:t>
      </w:r>
      <w:r>
        <w:rPr>
          <w:sz w:val="22"/>
          <w:szCs w:val="22"/>
          <w:lang w:val="ru-RU"/>
        </w:rPr>
        <w:t>uje</w:t>
      </w:r>
      <w:r w:rsidR="00B2288A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</w:t>
      </w:r>
      <w:r w:rsidR="00B2288A" w:rsidRPr="00986C82">
        <w:rPr>
          <w:sz w:val="22"/>
          <w:szCs w:val="22"/>
          <w:lang w:val="sr-Cyrl-CS"/>
        </w:rPr>
        <w:t>.</w:t>
      </w:r>
    </w:p>
    <w:p w:rsidR="00B2288A" w:rsidRPr="00986C82" w:rsidRDefault="00C12A3A" w:rsidP="00B2288A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Stručni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prema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ovom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članu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obuhvata</w:t>
      </w:r>
      <w:r w:rsidR="00B2288A" w:rsidRPr="00986C82">
        <w:rPr>
          <w:sz w:val="22"/>
          <w:szCs w:val="22"/>
          <w:lang w:val="ru-RU"/>
        </w:rPr>
        <w:t xml:space="preserve">: </w:t>
      </w:r>
    </w:p>
    <w:p w:rsidR="00B2288A" w:rsidRPr="00986C82" w:rsidRDefault="00C12A3A" w:rsidP="00FF5476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uvid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analizu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izveštaja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dokumentacije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ostalih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podataka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dužan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dostavlja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uređuje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B2288A" w:rsidRPr="00986C82">
        <w:rPr>
          <w:sz w:val="22"/>
          <w:szCs w:val="22"/>
          <w:lang w:val="ru-RU"/>
        </w:rPr>
        <w:t xml:space="preserve">; </w:t>
      </w:r>
    </w:p>
    <w:p w:rsidR="00B2288A" w:rsidRPr="00986C82" w:rsidRDefault="00C12A3A" w:rsidP="00FF5476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vršenje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neposrednog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prostorijama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uvidom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akte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poslovne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knjige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baze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podataka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izvode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računa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korespodenciju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</w:t>
      </w:r>
      <w:r w:rsidR="00B2288A" w:rsidRPr="00986C82">
        <w:rPr>
          <w:sz w:val="22"/>
          <w:szCs w:val="22"/>
          <w:lang w:val="ru-RU"/>
        </w:rPr>
        <w:t xml:space="preserve">; </w:t>
      </w:r>
    </w:p>
    <w:p w:rsidR="00B2288A" w:rsidRPr="00986C82" w:rsidRDefault="00C12A3A" w:rsidP="00FF5476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uzimanje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izjava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zaposlenih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angažovanih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kancelariji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kao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zaposlenih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dužnika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angažovanih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stečajnom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osim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ako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propisom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obavezana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čuvanje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tajne</w:t>
      </w:r>
      <w:r w:rsidR="00B2288A" w:rsidRPr="00986C82">
        <w:rPr>
          <w:sz w:val="22"/>
          <w:szCs w:val="22"/>
          <w:lang w:val="ru-RU"/>
        </w:rPr>
        <w:t xml:space="preserve">; </w:t>
      </w:r>
    </w:p>
    <w:p w:rsidR="00B2288A" w:rsidRDefault="00C12A3A" w:rsidP="00FF5476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preduzimanje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radnji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oceni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neophodne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nadzora</w:t>
      </w:r>
      <w:r w:rsidR="00B2288A" w:rsidRPr="00986C82">
        <w:rPr>
          <w:sz w:val="22"/>
          <w:szCs w:val="22"/>
          <w:lang w:val="ru-RU"/>
        </w:rPr>
        <w:t xml:space="preserve">. </w:t>
      </w:r>
    </w:p>
    <w:p w:rsidR="00B2288A" w:rsidRPr="00986C82" w:rsidRDefault="00C12A3A" w:rsidP="0017069B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B2288A" w:rsidRPr="00986C82">
        <w:rPr>
          <w:sz w:val="22"/>
          <w:szCs w:val="22"/>
          <w:lang w:val="ru-RU"/>
        </w:rPr>
        <w:t xml:space="preserve"> 3</w:t>
      </w:r>
      <w:r>
        <w:rPr>
          <w:sz w:val="22"/>
          <w:szCs w:val="22"/>
          <w:lang w:val="ru-RU"/>
        </w:rPr>
        <w:t>v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228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B228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propisano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upravnici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angažovana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kancelariji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dužna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B2288A" w:rsidRPr="00986C82">
        <w:rPr>
          <w:sz w:val="22"/>
          <w:szCs w:val="22"/>
          <w:lang w:val="ru-RU"/>
        </w:rPr>
        <w:t xml:space="preserve">: </w:t>
      </w:r>
    </w:p>
    <w:p w:rsidR="00A70063" w:rsidRDefault="00C12A3A" w:rsidP="0017069B">
      <w:pPr>
        <w:numPr>
          <w:ilvl w:val="0"/>
          <w:numId w:val="43"/>
        </w:num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supervizoru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omoguće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nesmetano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preduzimanje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radnji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B2288A" w:rsidRPr="00986C82">
        <w:rPr>
          <w:sz w:val="22"/>
          <w:szCs w:val="22"/>
          <w:lang w:val="ru-RU"/>
        </w:rPr>
        <w:t xml:space="preserve"> 3</w:t>
      </w:r>
      <w:r>
        <w:rPr>
          <w:sz w:val="22"/>
          <w:szCs w:val="22"/>
          <w:lang w:val="ru-RU"/>
        </w:rPr>
        <w:t>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ovoga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B2288A" w:rsidRPr="00986C82">
        <w:rPr>
          <w:sz w:val="22"/>
          <w:szCs w:val="22"/>
          <w:lang w:val="ru-RU"/>
        </w:rPr>
        <w:t>;</w:t>
      </w:r>
    </w:p>
    <w:p w:rsidR="00B2288A" w:rsidRPr="00986C82" w:rsidRDefault="00C12A3A" w:rsidP="0017069B">
      <w:pPr>
        <w:numPr>
          <w:ilvl w:val="0"/>
          <w:numId w:val="43"/>
        </w:num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disciplinskim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većem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potrebne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podatke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omoguće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uvid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B2288A" w:rsidRPr="00986C82">
        <w:rPr>
          <w:sz w:val="22"/>
          <w:szCs w:val="22"/>
          <w:lang w:val="ru-RU"/>
        </w:rPr>
        <w:t xml:space="preserve">. </w:t>
      </w:r>
    </w:p>
    <w:p w:rsidR="003B19F8" w:rsidRPr="003B19F8" w:rsidRDefault="00C12A3A" w:rsidP="00A70063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Odredbama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B2288A" w:rsidRPr="00986C82">
        <w:rPr>
          <w:sz w:val="22"/>
          <w:szCs w:val="22"/>
          <w:lang w:val="ru-RU"/>
        </w:rPr>
        <w:t xml:space="preserve"> 3</w:t>
      </w:r>
      <w:r>
        <w:rPr>
          <w:sz w:val="22"/>
          <w:szCs w:val="22"/>
          <w:lang w:val="ru-RU"/>
        </w:rPr>
        <w:t>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228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B228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propisano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supervizor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započinje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ispitivanje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službenoj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dužnosti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pritužbi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trećeg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izvršenom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ispitivanju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supervizor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sastavlja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konstatuje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postoje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slučaju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postojanje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predlaže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pokretanje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ili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njihovo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otklanjanje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primerenom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roku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ako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postojanje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manjeg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mogu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otkloniti</w:t>
      </w:r>
      <w:r w:rsidR="00B2288A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Ukoliko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nalogom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supervizor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će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konstatovati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utvrđene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otklonjene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nema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pokretanje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B2288A">
        <w:rPr>
          <w:sz w:val="22"/>
          <w:szCs w:val="22"/>
          <w:lang w:val="ru-RU"/>
        </w:rPr>
        <w:t>.</w:t>
      </w:r>
    </w:p>
    <w:p w:rsidR="003B19F8" w:rsidRPr="00986C82" w:rsidRDefault="00C12A3A" w:rsidP="00A70063">
      <w:pPr>
        <w:tabs>
          <w:tab w:val="left" w:pos="0"/>
        </w:tabs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U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vršenju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stručnog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nadzora</w:t>
      </w:r>
      <w:r w:rsidR="003B19F8" w:rsidRPr="00986C82">
        <w:rPr>
          <w:noProof/>
          <w:sz w:val="22"/>
          <w:szCs w:val="22"/>
          <w:lang w:val="ru-RU"/>
        </w:rPr>
        <w:t xml:space="preserve">, </w:t>
      </w:r>
      <w:r>
        <w:rPr>
          <w:noProof/>
          <w:sz w:val="22"/>
          <w:szCs w:val="22"/>
          <w:lang w:val="ru-RU"/>
        </w:rPr>
        <w:t>supervizor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Agencije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prati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rad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stečajnog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upravnika</w:t>
      </w:r>
      <w:r w:rsidR="003B19F8" w:rsidRPr="00986C82">
        <w:rPr>
          <w:noProof/>
          <w:sz w:val="22"/>
          <w:szCs w:val="22"/>
          <w:lang w:val="ru-RU"/>
        </w:rPr>
        <w:t xml:space="preserve">, </w:t>
      </w:r>
      <w:r>
        <w:rPr>
          <w:noProof/>
          <w:sz w:val="22"/>
          <w:szCs w:val="22"/>
          <w:lang w:val="ru-RU"/>
        </w:rPr>
        <w:t>sa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stanovišta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primene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propisa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kojima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uređuje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stečaj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i</w:t>
      </w:r>
      <w:r w:rsidR="003B19F8" w:rsidRPr="00986C82">
        <w:rPr>
          <w:noProof/>
          <w:sz w:val="22"/>
          <w:szCs w:val="22"/>
          <w:lang w:val="ru-RU"/>
        </w:rPr>
        <w:t xml:space="preserve">  </w:t>
      </w:r>
      <w:r>
        <w:rPr>
          <w:noProof/>
          <w:sz w:val="22"/>
          <w:szCs w:val="22"/>
          <w:lang w:val="ru-RU"/>
        </w:rPr>
        <w:t>to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naročito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analizom</w:t>
      </w:r>
      <w:r w:rsidR="003B19F8" w:rsidRPr="00986C82">
        <w:rPr>
          <w:noProof/>
          <w:sz w:val="22"/>
          <w:szCs w:val="22"/>
          <w:lang w:val="ru-RU"/>
        </w:rPr>
        <w:t xml:space="preserve">: </w:t>
      </w:r>
    </w:p>
    <w:p w:rsidR="003B19F8" w:rsidRPr="00986C82" w:rsidRDefault="00C12A3A" w:rsidP="0017069B">
      <w:pPr>
        <w:numPr>
          <w:ilvl w:val="0"/>
          <w:numId w:val="44"/>
        </w:numPr>
        <w:tabs>
          <w:tab w:val="left" w:pos="0"/>
        </w:tabs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promena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r</w:t>
      </w:r>
      <w:r>
        <w:rPr>
          <w:noProof/>
          <w:sz w:val="22"/>
          <w:szCs w:val="22"/>
          <w:lang w:val="ru-RU"/>
        </w:rPr>
        <w:t>ačunu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stečajnog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dužnika</w:t>
      </w:r>
      <w:r w:rsidR="003B19F8" w:rsidRPr="00986C82">
        <w:rPr>
          <w:noProof/>
          <w:sz w:val="22"/>
          <w:szCs w:val="22"/>
          <w:lang w:val="sr-Cyrl-CS"/>
        </w:rPr>
        <w:t>;</w:t>
      </w:r>
    </w:p>
    <w:p w:rsidR="003B19F8" w:rsidRPr="00986C82" w:rsidRDefault="00C12A3A" w:rsidP="0017069B">
      <w:pPr>
        <w:numPr>
          <w:ilvl w:val="0"/>
          <w:numId w:val="44"/>
        </w:numPr>
        <w:tabs>
          <w:tab w:val="left" w:pos="0"/>
        </w:tabs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popisa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postupka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procene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imovine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stečajnog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dužnika</w:t>
      </w:r>
      <w:r w:rsidR="003B19F8" w:rsidRPr="00986C82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ne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ulazeći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adekvatnost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primenjenih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metoda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procene</w:t>
      </w:r>
      <w:r w:rsidR="003B19F8" w:rsidRPr="00986C82">
        <w:rPr>
          <w:noProof/>
          <w:sz w:val="22"/>
          <w:szCs w:val="22"/>
          <w:lang w:val="ru-RU"/>
        </w:rPr>
        <w:t>;</w:t>
      </w:r>
    </w:p>
    <w:p w:rsidR="003B19F8" w:rsidRPr="00986C82" w:rsidRDefault="00C12A3A" w:rsidP="0017069B">
      <w:pPr>
        <w:numPr>
          <w:ilvl w:val="0"/>
          <w:numId w:val="44"/>
        </w:numPr>
        <w:tabs>
          <w:tab w:val="left" w:pos="0"/>
        </w:tabs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p</w:t>
      </w:r>
      <w:r>
        <w:rPr>
          <w:noProof/>
          <w:sz w:val="22"/>
          <w:szCs w:val="22"/>
          <w:lang w:val="ru-RU"/>
        </w:rPr>
        <w:t>ostupka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Cyrl-CS"/>
        </w:rPr>
        <w:t>pripreme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realizacije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unovčenja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stečajn</w:t>
      </w:r>
      <w:r>
        <w:rPr>
          <w:noProof/>
          <w:sz w:val="22"/>
          <w:szCs w:val="22"/>
          <w:lang w:val="sr-Cyrl-CS"/>
        </w:rPr>
        <w:t>e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mase</w:t>
      </w:r>
      <w:r w:rsidR="003B19F8" w:rsidRPr="00986C82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bez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obzira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način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unovčenja</w:t>
      </w:r>
      <w:r w:rsidR="003B19F8" w:rsidRPr="00986C82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vodeći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računa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ru-RU"/>
        </w:rPr>
        <w:t>li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je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stečajni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upravnik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zaštitio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interese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Cyrl-CS"/>
        </w:rPr>
        <w:t>svih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ru-RU"/>
        </w:rPr>
        <w:t>učesnika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postupku</w:t>
      </w:r>
      <w:r w:rsidR="003B19F8" w:rsidRPr="00986C82">
        <w:rPr>
          <w:noProof/>
          <w:sz w:val="22"/>
          <w:szCs w:val="22"/>
          <w:lang w:val="ru-RU"/>
        </w:rPr>
        <w:t xml:space="preserve">, </w:t>
      </w:r>
      <w:r w:rsidR="003B19F8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jednako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postupao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zainteresovanim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ru-RU"/>
        </w:rPr>
        <w:t>kupcima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imovine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Cyrl-CS"/>
        </w:rPr>
        <w:t>stečajnog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dužnika</w:t>
      </w:r>
      <w:r w:rsidR="003B19F8" w:rsidRPr="00986C82">
        <w:rPr>
          <w:noProof/>
          <w:sz w:val="22"/>
          <w:szCs w:val="22"/>
          <w:lang w:val="ru-RU"/>
        </w:rPr>
        <w:t xml:space="preserve">, </w:t>
      </w:r>
      <w:r>
        <w:rPr>
          <w:noProof/>
          <w:sz w:val="22"/>
          <w:szCs w:val="22"/>
          <w:lang w:val="ru-RU"/>
        </w:rPr>
        <w:t>obezbedio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javnost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postupka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unovčenja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skladu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zakonom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i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uobičajenom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praksom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stečaju</w:t>
      </w:r>
      <w:r w:rsidR="003B19F8" w:rsidRPr="00986C82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kao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li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je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Cyrl-CS"/>
        </w:rPr>
        <w:t>preduzeo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ru-RU"/>
        </w:rPr>
        <w:t>sve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neophodne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aktivnosti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cilju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najpovoljnijeg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namirenja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poverilaca</w:t>
      </w:r>
      <w:r w:rsidR="003B19F8" w:rsidRPr="00986C82">
        <w:rPr>
          <w:noProof/>
          <w:sz w:val="22"/>
          <w:szCs w:val="22"/>
          <w:lang w:val="sr-Cyrl-CS"/>
        </w:rPr>
        <w:t>;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</w:p>
    <w:p w:rsidR="003B19F8" w:rsidRPr="00986C82" w:rsidRDefault="00C12A3A" w:rsidP="0017069B">
      <w:pPr>
        <w:numPr>
          <w:ilvl w:val="0"/>
          <w:numId w:val="44"/>
        </w:numPr>
        <w:tabs>
          <w:tab w:val="left" w:pos="0"/>
        </w:tabs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t</w:t>
      </w:r>
      <w:r>
        <w:rPr>
          <w:noProof/>
          <w:sz w:val="22"/>
          <w:szCs w:val="22"/>
          <w:lang w:val="ru-RU"/>
        </w:rPr>
        <w:t>roškova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stečajnog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postupka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i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obaveza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stečajne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mase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pogledu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postojanja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propisanih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saglasnosti</w:t>
      </w:r>
      <w:r w:rsidR="003B19F8" w:rsidRPr="00986C82">
        <w:rPr>
          <w:noProof/>
          <w:sz w:val="22"/>
          <w:szCs w:val="22"/>
          <w:lang w:val="ru-RU"/>
        </w:rPr>
        <w:t xml:space="preserve">, </w:t>
      </w:r>
      <w:r>
        <w:rPr>
          <w:noProof/>
          <w:sz w:val="22"/>
          <w:szCs w:val="22"/>
          <w:lang w:val="ru-RU"/>
        </w:rPr>
        <w:t>odobrenja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i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odgovarajuće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dokumentacije</w:t>
      </w:r>
      <w:r w:rsidR="003B19F8" w:rsidRPr="00986C82">
        <w:rPr>
          <w:noProof/>
          <w:sz w:val="22"/>
          <w:szCs w:val="22"/>
          <w:lang w:val="sr-Cyrl-CS"/>
        </w:rPr>
        <w:t>;</w:t>
      </w:r>
      <w:r w:rsidR="003B19F8" w:rsidRPr="00986C82">
        <w:rPr>
          <w:noProof/>
          <w:sz w:val="22"/>
          <w:szCs w:val="22"/>
          <w:lang w:val="ru-RU"/>
        </w:rPr>
        <w:t xml:space="preserve">  </w:t>
      </w:r>
    </w:p>
    <w:p w:rsidR="003B19F8" w:rsidRPr="00986C82" w:rsidRDefault="00C12A3A" w:rsidP="0017069B">
      <w:pPr>
        <w:numPr>
          <w:ilvl w:val="0"/>
          <w:numId w:val="44"/>
        </w:numPr>
        <w:tabs>
          <w:tab w:val="left" w:pos="0"/>
        </w:tabs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ispitivanja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prijavljenih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potraživanja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poverilaca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izrade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liste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potraživanja</w:t>
      </w:r>
      <w:r w:rsidR="003B19F8" w:rsidRPr="00986C82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u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pogledu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preduzimanja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svih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propisanih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aktivnosti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poštovanja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rokova</w:t>
      </w:r>
      <w:r w:rsidR="003B19F8" w:rsidRPr="00986C82">
        <w:rPr>
          <w:noProof/>
          <w:sz w:val="22"/>
          <w:szCs w:val="22"/>
          <w:lang w:val="sr-Cyrl-CS"/>
        </w:rPr>
        <w:t>;</w:t>
      </w:r>
    </w:p>
    <w:p w:rsidR="003B19F8" w:rsidRPr="00986C82" w:rsidRDefault="00C12A3A" w:rsidP="0017069B">
      <w:pPr>
        <w:numPr>
          <w:ilvl w:val="0"/>
          <w:numId w:val="44"/>
        </w:numPr>
        <w:tabs>
          <w:tab w:val="left" w:pos="0"/>
        </w:tabs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p</w:t>
      </w:r>
      <w:r>
        <w:rPr>
          <w:noProof/>
          <w:sz w:val="22"/>
          <w:szCs w:val="22"/>
          <w:lang w:val="ru-RU"/>
        </w:rPr>
        <w:t>oštovanja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rokova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pri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upravljanju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stečajnom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masom</w:t>
      </w:r>
      <w:r w:rsidR="003B19F8" w:rsidRPr="00986C82">
        <w:rPr>
          <w:noProof/>
          <w:sz w:val="22"/>
          <w:szCs w:val="22"/>
          <w:lang w:val="ru-RU"/>
        </w:rPr>
        <w:t xml:space="preserve">, </w:t>
      </w:r>
      <w:r>
        <w:rPr>
          <w:noProof/>
          <w:sz w:val="22"/>
          <w:szCs w:val="22"/>
          <w:lang w:val="ru-RU"/>
        </w:rPr>
        <w:t>pri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čemu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će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posebnu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pažnju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obratiti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na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predmete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čije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je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trajanje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duže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od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Cyrl-CS"/>
        </w:rPr>
        <w:t>dve</w:t>
      </w:r>
      <w:r w:rsidR="003B19F8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godine</w:t>
      </w:r>
      <w:r w:rsidR="003B19F8" w:rsidRPr="00986C82">
        <w:rPr>
          <w:noProof/>
          <w:sz w:val="22"/>
          <w:szCs w:val="22"/>
          <w:lang w:val="ru-RU"/>
        </w:rPr>
        <w:t>;</w:t>
      </w:r>
    </w:p>
    <w:p w:rsidR="003B19F8" w:rsidRPr="00986C82" w:rsidRDefault="00C12A3A" w:rsidP="0017069B">
      <w:pPr>
        <w:numPr>
          <w:ilvl w:val="0"/>
          <w:numId w:val="44"/>
        </w:numPr>
        <w:tabs>
          <w:tab w:val="left" w:pos="0"/>
        </w:tabs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postojanja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potrebnih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mišljenja</w:t>
      </w:r>
      <w:r w:rsidR="003B19F8" w:rsidRPr="00986C82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saglasnosti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ili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odobrenja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odbora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poverilaca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drugih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organa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postupka</w:t>
      </w:r>
      <w:r w:rsidR="003B19F8" w:rsidRPr="00986C82">
        <w:rPr>
          <w:noProof/>
          <w:sz w:val="22"/>
          <w:szCs w:val="22"/>
          <w:lang w:val="sr-Cyrl-CS"/>
        </w:rPr>
        <w:t>;</w:t>
      </w:r>
    </w:p>
    <w:p w:rsidR="003B19F8" w:rsidRPr="003B19F8" w:rsidRDefault="00C12A3A" w:rsidP="0017069B">
      <w:pPr>
        <w:numPr>
          <w:ilvl w:val="0"/>
          <w:numId w:val="44"/>
        </w:numPr>
        <w:tabs>
          <w:tab w:val="left" w:pos="0"/>
        </w:tabs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ispunjenja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obaveze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dostavljanja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Agenciji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propisane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ili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zahtevu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Agencije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tražene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dokumentacije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3B19F8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izveštaja</w:t>
      </w:r>
      <w:r w:rsidR="003B19F8" w:rsidRPr="00986C82">
        <w:rPr>
          <w:noProof/>
          <w:sz w:val="22"/>
          <w:szCs w:val="22"/>
          <w:lang w:val="sr-Cyrl-CS"/>
        </w:rPr>
        <w:t>.</w:t>
      </w:r>
    </w:p>
    <w:p w:rsidR="00B2288A" w:rsidRPr="00986C82" w:rsidRDefault="00C12A3A" w:rsidP="00210107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Ako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obavljao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uređuje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mogu</w:t>
      </w:r>
      <w:r w:rsidR="00CB5F4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CB5F4A">
        <w:rPr>
          <w:sz w:val="22"/>
          <w:szCs w:val="22"/>
          <w:lang w:val="ru-RU"/>
        </w:rPr>
        <w:t xml:space="preserve"> 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izreći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jednu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više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mera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propisanih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uređuje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</w:t>
      </w:r>
      <w:r w:rsidR="00B2288A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B2288A" w:rsidRPr="00986C82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opomenu</w:t>
      </w:r>
      <w:r w:rsidR="00B2288A" w:rsidRPr="00986C82">
        <w:rPr>
          <w:sz w:val="22"/>
          <w:szCs w:val="22"/>
          <w:lang w:val="ru-RU"/>
        </w:rPr>
        <w:t xml:space="preserve">; </w:t>
      </w:r>
      <w:r>
        <w:rPr>
          <w:sz w:val="22"/>
          <w:szCs w:val="22"/>
          <w:lang w:val="ru-RU"/>
        </w:rPr>
        <w:t>javnu</w:t>
      </w:r>
      <w:r w:rsidR="00B2288A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opomenu</w:t>
      </w:r>
      <w:r w:rsidR="00B2288A" w:rsidRPr="00986C82">
        <w:rPr>
          <w:sz w:val="22"/>
          <w:szCs w:val="22"/>
          <w:lang w:val="ru-RU"/>
        </w:rPr>
        <w:t xml:space="preserve">; </w:t>
      </w:r>
      <w:r>
        <w:rPr>
          <w:sz w:val="22"/>
          <w:szCs w:val="22"/>
          <w:lang w:val="ru-RU"/>
        </w:rPr>
        <w:t>novčanu</w:t>
      </w:r>
      <w:r w:rsidR="00B228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kaznu</w:t>
      </w:r>
      <w:r w:rsidR="00B2288A">
        <w:rPr>
          <w:sz w:val="22"/>
          <w:szCs w:val="22"/>
          <w:lang w:val="ru-RU"/>
        </w:rPr>
        <w:t xml:space="preserve">; </w:t>
      </w:r>
      <w:r>
        <w:rPr>
          <w:sz w:val="22"/>
          <w:szCs w:val="22"/>
          <w:lang w:val="ru-RU"/>
        </w:rPr>
        <w:t>oduzimanje</w:t>
      </w:r>
      <w:r w:rsidR="00B228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B2288A">
        <w:rPr>
          <w:sz w:val="22"/>
          <w:szCs w:val="22"/>
          <w:lang w:val="ru-RU"/>
        </w:rPr>
        <w:t>.</w:t>
      </w:r>
    </w:p>
    <w:p w:rsidR="008A77AE" w:rsidRPr="00635369" w:rsidRDefault="00C12A3A" w:rsidP="008A77AE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Disciplinsko</w:t>
      </w:r>
      <w:r w:rsidR="008A77AE" w:rsidRPr="00986C82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veće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sastavljeno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pet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članova</w:t>
      </w:r>
      <w:r w:rsidR="008A77AE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Sastav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imenovanja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disciplinskog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veća</w:t>
      </w:r>
      <w:r w:rsidR="003C7F43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propisan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Pravilnikom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sastavu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imenovanja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disciplinskog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veća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</w:t>
      </w:r>
      <w:r w:rsidR="003C7F4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odbor</w:t>
      </w:r>
      <w:r w:rsidR="003C7F43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Supervizor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predmetu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stručni</w:t>
      </w:r>
      <w:r w:rsidR="008A77AE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</w:t>
      </w:r>
      <w:r w:rsidR="008A77AE" w:rsidRPr="00635369">
        <w:rPr>
          <w:sz w:val="22"/>
          <w:szCs w:val="22"/>
          <w:lang w:val="ru-RU"/>
        </w:rPr>
        <w:t xml:space="preserve">. </w:t>
      </w:r>
    </w:p>
    <w:p w:rsidR="008A77AE" w:rsidRDefault="00C12A3A" w:rsidP="008A77AE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Rešenjem</w:t>
      </w:r>
      <w:r w:rsidR="008A77AE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Upravnog</w:t>
      </w:r>
      <w:r w:rsidR="003C7F43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odbora</w:t>
      </w:r>
      <w:r w:rsidR="003C7F43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A5FF0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imenovanju</w:t>
      </w:r>
      <w:r w:rsidR="00635369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disciplinskog</w:t>
      </w:r>
      <w:r w:rsidR="00635369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veća</w:t>
      </w:r>
      <w:r w:rsidR="00635369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3C7F43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3C7F43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licenciranje</w:t>
      </w:r>
      <w:r w:rsidR="003C7F43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3C7F43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3C7F43" w:rsidRPr="0063536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imenovano</w:t>
      </w:r>
      <w:r w:rsidR="008A77AE" w:rsidRPr="00635369">
        <w:rPr>
          <w:sz w:val="22"/>
          <w:szCs w:val="22"/>
          <w:lang w:val="ru-RU"/>
        </w:rPr>
        <w:t xml:space="preserve"> </w:t>
      </w:r>
      <w:r w:rsidR="003C7F43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3C7F43" w:rsidRPr="00635369">
        <w:rPr>
          <w:sz w:val="22"/>
          <w:szCs w:val="22"/>
          <w:lang w:val="ru-RU"/>
        </w:rPr>
        <w:t xml:space="preserve"> 5 </w:t>
      </w:r>
      <w:r>
        <w:rPr>
          <w:sz w:val="22"/>
          <w:szCs w:val="22"/>
          <w:lang w:val="ru-RU"/>
        </w:rPr>
        <w:t>članova</w:t>
      </w:r>
      <w:r w:rsidR="003C7F43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C7F43" w:rsidRPr="00635369">
        <w:rPr>
          <w:sz w:val="22"/>
          <w:szCs w:val="22"/>
          <w:lang w:val="ru-RU"/>
        </w:rPr>
        <w:t xml:space="preserve"> 5 </w:t>
      </w:r>
      <w:r>
        <w:rPr>
          <w:sz w:val="22"/>
          <w:szCs w:val="22"/>
          <w:lang w:val="ru-RU"/>
        </w:rPr>
        <w:t>zamenika</w:t>
      </w:r>
      <w:r w:rsidR="003C7F43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članova</w:t>
      </w:r>
      <w:r w:rsidR="003C7F43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disciplinskog</w:t>
      </w:r>
      <w:r w:rsidR="008A77AE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veća</w:t>
      </w:r>
      <w:r w:rsidR="008A77AE" w:rsidRPr="00635369">
        <w:rPr>
          <w:b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</w:t>
      </w:r>
      <w:r w:rsidR="008A77AE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</w:t>
      </w:r>
      <w:r w:rsidR="008A77AE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</w:t>
      </w:r>
      <w:r w:rsidR="008A77AE" w:rsidRPr="00635369">
        <w:rPr>
          <w:sz w:val="22"/>
          <w:szCs w:val="22"/>
          <w:lang w:val="ru-RU"/>
        </w:rPr>
        <w:t xml:space="preserve"> 1.</w:t>
      </w:r>
      <w:r w:rsidR="003B25CF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marta</w:t>
      </w:r>
      <w:r w:rsidR="00210107" w:rsidRPr="00635369">
        <w:rPr>
          <w:sz w:val="22"/>
          <w:szCs w:val="22"/>
          <w:lang w:val="ru-RU"/>
        </w:rPr>
        <w:t xml:space="preserve"> </w:t>
      </w:r>
      <w:r w:rsidR="008A77AE" w:rsidRPr="00635369">
        <w:rPr>
          <w:sz w:val="22"/>
          <w:szCs w:val="22"/>
          <w:lang w:val="ru-RU"/>
        </w:rPr>
        <w:t>2012.</w:t>
      </w:r>
      <w:r w:rsidR="008A77AE" w:rsidRP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godine</w:t>
      </w:r>
      <w:r w:rsidR="0059678C" w:rsidRPr="0063536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</w:t>
      </w:r>
      <w:r w:rsidR="0059678C" w:rsidRPr="006353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59678C" w:rsidRPr="00635369">
        <w:rPr>
          <w:sz w:val="22"/>
          <w:szCs w:val="22"/>
          <w:lang w:val="ru-RU"/>
        </w:rPr>
        <w:t>:</w:t>
      </w:r>
    </w:p>
    <w:p w:rsidR="0059678C" w:rsidRDefault="004E1985" w:rsidP="005967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C12A3A">
        <w:rPr>
          <w:sz w:val="22"/>
          <w:szCs w:val="22"/>
          <w:lang w:val="ru-RU"/>
        </w:rPr>
        <w:t>Zora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Ilić</w:t>
      </w:r>
      <w:r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diplomirani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pravnik</w:t>
      </w:r>
      <w:r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član</w:t>
      </w:r>
      <w:r w:rsidR="00635369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koji</w:t>
      </w:r>
      <w:r w:rsidR="005E064A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obavlja</w:t>
      </w:r>
      <w:r w:rsidR="005E064A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funkciju</w:t>
      </w:r>
      <w:r w:rsidR="00635369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predsednika</w:t>
      </w:r>
      <w:r w:rsidR="00635369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veća</w:t>
      </w:r>
    </w:p>
    <w:p w:rsidR="0059678C" w:rsidRDefault="0059678C" w:rsidP="005967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C12A3A">
        <w:rPr>
          <w:sz w:val="22"/>
          <w:szCs w:val="22"/>
          <w:lang w:val="ru-RU"/>
        </w:rPr>
        <w:t>Milun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Trivunac</w:t>
      </w:r>
      <w:r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dilomirani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ekonomista</w:t>
      </w:r>
      <w:r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član</w:t>
      </w:r>
    </w:p>
    <w:p w:rsidR="0059678C" w:rsidRDefault="0059678C" w:rsidP="005967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C12A3A">
        <w:rPr>
          <w:sz w:val="22"/>
          <w:szCs w:val="22"/>
          <w:lang w:val="ru-RU"/>
        </w:rPr>
        <w:t>Sunčica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Ilić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Radin</w:t>
      </w:r>
      <w:r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diplomirani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pravnik</w:t>
      </w:r>
      <w:r>
        <w:rPr>
          <w:sz w:val="22"/>
          <w:szCs w:val="22"/>
          <w:lang w:val="ru-RU"/>
        </w:rPr>
        <w:t>,</w:t>
      </w:r>
      <w:r w:rsidR="00C12A3A">
        <w:rPr>
          <w:sz w:val="22"/>
          <w:szCs w:val="22"/>
          <w:lang w:val="ru-RU"/>
        </w:rPr>
        <w:t>član</w:t>
      </w:r>
    </w:p>
    <w:p w:rsidR="0059678C" w:rsidRDefault="0059678C" w:rsidP="005967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C12A3A">
        <w:rPr>
          <w:sz w:val="22"/>
          <w:szCs w:val="22"/>
          <w:lang w:val="ru-RU"/>
        </w:rPr>
        <w:t>Bojana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Mirković</w:t>
      </w:r>
      <w:r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diplomirani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ekonomista</w:t>
      </w:r>
      <w:r>
        <w:rPr>
          <w:sz w:val="22"/>
          <w:szCs w:val="22"/>
          <w:lang w:val="ru-RU"/>
        </w:rPr>
        <w:t>,</w:t>
      </w:r>
      <w:r w:rsidR="00C12A3A">
        <w:rPr>
          <w:sz w:val="22"/>
          <w:szCs w:val="22"/>
          <w:lang w:val="ru-RU"/>
        </w:rPr>
        <w:t>član</w:t>
      </w:r>
    </w:p>
    <w:p w:rsidR="0059678C" w:rsidRDefault="0059678C" w:rsidP="005967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C12A3A">
        <w:rPr>
          <w:sz w:val="22"/>
          <w:szCs w:val="22"/>
          <w:lang w:val="ru-RU"/>
        </w:rPr>
        <w:t>Snežana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Dimitrijević</w:t>
      </w:r>
      <w:r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stečajni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upravnika</w:t>
      </w:r>
      <w:r>
        <w:rPr>
          <w:sz w:val="22"/>
          <w:szCs w:val="22"/>
          <w:lang w:val="ru-RU"/>
        </w:rPr>
        <w:t>,</w:t>
      </w:r>
      <w:r w:rsidR="00C12A3A">
        <w:rPr>
          <w:sz w:val="22"/>
          <w:szCs w:val="22"/>
          <w:lang w:val="ru-RU"/>
        </w:rPr>
        <w:t>član</w:t>
      </w:r>
    </w:p>
    <w:p w:rsidR="0059678C" w:rsidRDefault="0059678C" w:rsidP="005967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C12A3A">
        <w:rPr>
          <w:sz w:val="22"/>
          <w:szCs w:val="22"/>
          <w:lang w:val="ru-RU"/>
        </w:rPr>
        <w:t>Dušan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Vuković</w:t>
      </w:r>
      <w:r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diplmirani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pravnik</w:t>
      </w:r>
      <w:r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zamenik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člana</w:t>
      </w:r>
    </w:p>
    <w:p w:rsidR="0059678C" w:rsidRDefault="0059678C" w:rsidP="005967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C12A3A">
        <w:rPr>
          <w:sz w:val="22"/>
          <w:szCs w:val="22"/>
          <w:lang w:val="ru-RU"/>
        </w:rPr>
        <w:t>Aleksandar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Voštić</w:t>
      </w:r>
      <w:r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diplomirani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pravnik</w:t>
      </w:r>
      <w:r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zamenik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člana</w:t>
      </w:r>
    </w:p>
    <w:p w:rsidR="0059678C" w:rsidRDefault="0059678C" w:rsidP="005967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C12A3A">
        <w:rPr>
          <w:sz w:val="22"/>
          <w:szCs w:val="22"/>
          <w:lang w:val="ru-RU"/>
        </w:rPr>
        <w:t>Jovica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Todić</w:t>
      </w:r>
      <w:r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diplomirani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pravnik</w:t>
      </w:r>
      <w:r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zamenik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člana</w:t>
      </w:r>
    </w:p>
    <w:p w:rsidR="0059678C" w:rsidRDefault="0059678C" w:rsidP="005967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C12A3A">
        <w:rPr>
          <w:sz w:val="22"/>
          <w:szCs w:val="22"/>
          <w:lang w:val="ru-RU"/>
        </w:rPr>
        <w:t>Dragana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Marković</w:t>
      </w:r>
      <w:r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diplomirani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ekonomista</w:t>
      </w:r>
      <w:r w:rsidR="005E064A"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zamenik</w:t>
      </w:r>
      <w:r w:rsidR="005E064A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člana</w:t>
      </w:r>
    </w:p>
    <w:p w:rsidR="005E064A" w:rsidRDefault="0059678C" w:rsidP="005E064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C12A3A">
        <w:rPr>
          <w:sz w:val="22"/>
          <w:szCs w:val="22"/>
          <w:lang w:val="ru-RU"/>
        </w:rPr>
        <w:t>Dušan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Dmitrović</w:t>
      </w:r>
      <w:r w:rsidR="005E064A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stečajni</w:t>
      </w:r>
      <w:r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upravnik</w:t>
      </w:r>
      <w:r w:rsidR="005E064A"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zamenik</w:t>
      </w:r>
      <w:r w:rsidR="005E064A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člana</w:t>
      </w:r>
      <w:r w:rsidR="005E064A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</w:p>
    <w:p w:rsidR="005E064A" w:rsidRDefault="005E064A" w:rsidP="005E064A">
      <w:pPr>
        <w:jc w:val="both"/>
        <w:rPr>
          <w:sz w:val="22"/>
          <w:szCs w:val="22"/>
          <w:lang w:val="ru-RU"/>
        </w:rPr>
      </w:pPr>
    </w:p>
    <w:p w:rsidR="008A77AE" w:rsidRPr="00986C82" w:rsidRDefault="00C12A3A" w:rsidP="005E064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Disciplinski</w:t>
      </w:r>
      <w:r w:rsidR="008A77AE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postupak</w:t>
      </w:r>
      <w:r w:rsidR="008A77AE" w:rsidRPr="00986C82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ru-RU"/>
        </w:rPr>
        <w:t>Odredbama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8A77AE" w:rsidRPr="00986C82">
        <w:rPr>
          <w:sz w:val="22"/>
          <w:szCs w:val="22"/>
          <w:lang w:val="ru-RU"/>
        </w:rPr>
        <w:t xml:space="preserve"> 3</w:t>
      </w:r>
      <w:r>
        <w:rPr>
          <w:sz w:val="22"/>
          <w:szCs w:val="22"/>
          <w:lang w:val="ru-RU"/>
        </w:rPr>
        <w:t>d</w:t>
      </w:r>
      <w:r w:rsidR="005E064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228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B228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slučaju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da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je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izveštaju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supervizora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utvrđeno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postojanje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nepravilnosti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radu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stečajnog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upravnika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predloženo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pokretanje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disciplinskog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postupka</w:t>
      </w:r>
      <w:r w:rsidR="008A77AE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supervizor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dostavlja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izveštaj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stečajnom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upravniku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disciplinskom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veću</w:t>
      </w:r>
      <w:r w:rsidR="008A77AE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kao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podnosiocu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pritužbe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ukoliko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je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ispitivanje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rada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započeto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pritužbi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trećeg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lica</w:t>
      </w:r>
      <w:r w:rsidR="008A77AE" w:rsidRPr="00986C82">
        <w:rPr>
          <w:bCs/>
          <w:sz w:val="22"/>
          <w:szCs w:val="22"/>
          <w:lang w:val="ru-RU"/>
        </w:rPr>
        <w:t>.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Uz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supervizora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disciplinskom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dostavljaju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spisi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predmeta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8A77AE" w:rsidRPr="00986C82">
        <w:rPr>
          <w:sz w:val="22"/>
          <w:szCs w:val="22"/>
          <w:lang w:val="ru-RU"/>
        </w:rPr>
        <w:t xml:space="preserve">. </w:t>
      </w:r>
    </w:p>
    <w:p w:rsidR="008A77AE" w:rsidRPr="00986C82" w:rsidRDefault="00C12A3A" w:rsidP="008A77AE">
      <w:pPr>
        <w:spacing w:before="100" w:beforeAutospacing="1" w:after="100" w:afterAutospacing="1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Disciplinsko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veće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osnovu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izveštaja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supervizora</w:t>
      </w:r>
      <w:r w:rsidR="00B2288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Agencije</w:t>
      </w:r>
      <w:r w:rsidR="00B2288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pokreće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disciplinski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postupak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protiv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stečajnog</w:t>
      </w:r>
      <w:r w:rsidR="008A77AE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sr-Cyrl-CS"/>
        </w:rPr>
        <w:t>upravnika</w:t>
      </w:r>
      <w:r w:rsidR="008A77AE" w:rsidRPr="00986C82">
        <w:rPr>
          <w:bCs/>
          <w:sz w:val="22"/>
          <w:szCs w:val="22"/>
          <w:lang w:val="ru-RU"/>
        </w:rPr>
        <w:t>.</w:t>
      </w:r>
    </w:p>
    <w:p w:rsidR="008A77AE" w:rsidRPr="00986C82" w:rsidRDefault="00C12A3A" w:rsidP="008A77AE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disciplinskom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stečajnom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mora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omogućiti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izjasni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navodima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supervizora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iznese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činjenice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okolnosti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veća</w:t>
      </w:r>
      <w:r w:rsidR="008A77AE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Ako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bilo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doneće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rešenje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obustavi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8A77AE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Ako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postojale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rešenjem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će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izreći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jednu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više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mera</w:t>
      </w:r>
      <w:r w:rsidR="008A77AE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Navedena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rešenja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dostavljaju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stečajnom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supervizoru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izvršio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podnosiocu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pritužbe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ispitivanje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započeto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pritužbi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trećeg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8A77AE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Rešenja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konačna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protiv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njih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pokrenuti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spor</w:t>
      </w:r>
      <w:r w:rsidR="008A77AE" w:rsidRPr="00986C82">
        <w:rPr>
          <w:sz w:val="22"/>
          <w:szCs w:val="22"/>
          <w:lang w:val="ru-RU"/>
        </w:rPr>
        <w:t>.</w:t>
      </w:r>
    </w:p>
    <w:p w:rsidR="008A77AE" w:rsidRPr="00986C82" w:rsidRDefault="00C12A3A" w:rsidP="008A77AE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Disciplinsko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većinom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glasova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svih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članova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osim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slučaju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kojom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izriče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oduzimanja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jednoglasno</w:t>
      </w:r>
      <w:r w:rsidR="008A77AE" w:rsidRPr="00986C82">
        <w:rPr>
          <w:sz w:val="22"/>
          <w:szCs w:val="22"/>
          <w:lang w:val="ru-RU"/>
        </w:rPr>
        <w:t>.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Disciplinsko</w:t>
      </w:r>
      <w:r w:rsidR="0073340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veće</w:t>
      </w:r>
      <w:r w:rsidR="0073340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postupku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stručnog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nadzora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izriče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sledeće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mere</w:t>
      </w:r>
      <w:r w:rsidR="00A51B5C" w:rsidRPr="00986C82">
        <w:rPr>
          <w:bCs/>
          <w:sz w:val="22"/>
          <w:szCs w:val="22"/>
          <w:lang w:val="ru-RU"/>
        </w:rPr>
        <w:t>:</w:t>
      </w:r>
    </w:p>
    <w:p w:rsidR="00A51B5C" w:rsidRPr="00986C82" w:rsidRDefault="00C12A3A" w:rsidP="007F5C0D">
      <w:pPr>
        <w:numPr>
          <w:ilvl w:val="0"/>
          <w:numId w:val="30"/>
        </w:numPr>
        <w:spacing w:before="100" w:beforeAutospacing="1" w:after="100" w:afterAutospacing="1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opomenu</w:t>
      </w:r>
      <w:r w:rsidR="00A51B5C" w:rsidRPr="00986C82">
        <w:rPr>
          <w:bCs/>
          <w:sz w:val="22"/>
          <w:szCs w:val="22"/>
          <w:lang w:val="ru-RU"/>
        </w:rPr>
        <w:t>;</w:t>
      </w:r>
    </w:p>
    <w:p w:rsidR="00A51B5C" w:rsidRPr="00986C82" w:rsidRDefault="00C12A3A" w:rsidP="007F5C0D">
      <w:pPr>
        <w:numPr>
          <w:ilvl w:val="0"/>
          <w:numId w:val="30"/>
        </w:numPr>
        <w:spacing w:before="100" w:beforeAutospacing="1" w:after="100" w:afterAutospacing="1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javnu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opomenu</w:t>
      </w:r>
      <w:r w:rsidR="00A51B5C" w:rsidRPr="00986C82">
        <w:rPr>
          <w:bCs/>
          <w:sz w:val="22"/>
          <w:szCs w:val="22"/>
          <w:lang w:val="ru-RU"/>
        </w:rPr>
        <w:t>;</w:t>
      </w:r>
    </w:p>
    <w:p w:rsidR="00A51B5C" w:rsidRPr="00986C82" w:rsidRDefault="00C12A3A" w:rsidP="007F5C0D">
      <w:pPr>
        <w:numPr>
          <w:ilvl w:val="0"/>
          <w:numId w:val="30"/>
        </w:numPr>
        <w:spacing w:before="100" w:beforeAutospacing="1" w:after="100" w:afterAutospacing="1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novčanu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kaznu</w:t>
      </w:r>
      <w:r w:rsidR="00A51B5C" w:rsidRPr="00986C82">
        <w:rPr>
          <w:bCs/>
          <w:sz w:val="22"/>
          <w:szCs w:val="22"/>
          <w:lang w:val="ru-RU"/>
        </w:rPr>
        <w:t>;</w:t>
      </w:r>
    </w:p>
    <w:p w:rsidR="00A51B5C" w:rsidRPr="00986C82" w:rsidRDefault="00C12A3A" w:rsidP="007F5C0D">
      <w:pPr>
        <w:numPr>
          <w:ilvl w:val="0"/>
          <w:numId w:val="30"/>
        </w:numPr>
        <w:spacing w:before="100" w:beforeAutospacing="1" w:after="100" w:afterAutospacing="1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oduzimanje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licence</w:t>
      </w:r>
      <w:r w:rsidR="00A51B5C" w:rsidRPr="00986C82">
        <w:rPr>
          <w:bCs/>
          <w:sz w:val="22"/>
          <w:szCs w:val="22"/>
          <w:lang w:val="ru-RU"/>
        </w:rPr>
        <w:t>.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lastRenderedPageBreak/>
        <w:t>Navedene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izriču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rešenjem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koje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konačno</w:t>
      </w:r>
      <w:r w:rsidR="00A51B5C" w:rsidRPr="00986C82">
        <w:rPr>
          <w:bCs/>
          <w:sz w:val="22"/>
          <w:szCs w:val="22"/>
          <w:lang w:val="ru-RU"/>
        </w:rPr>
        <w:t>.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Ovo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rešenje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dostavlja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bez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odlaganja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sudovima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sprovode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postupke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odboru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poverilaca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postupcima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imenovan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izrečena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mera</w:t>
      </w:r>
      <w:r w:rsidR="00A51B5C" w:rsidRPr="00986C82">
        <w:rPr>
          <w:sz w:val="22"/>
          <w:szCs w:val="22"/>
          <w:lang w:val="ru-RU"/>
        </w:rPr>
        <w:t xml:space="preserve">.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Po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prijemu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re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ru-RU"/>
        </w:rPr>
        <w:t>enja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kojim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izri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mera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oduzimanja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licence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sudija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razre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ru-RU"/>
        </w:rPr>
        <w:t>ava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.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Po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prijemu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re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ru-RU"/>
        </w:rPr>
        <w:t>enja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kojima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izri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mere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opomene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javne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opomene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nov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kazne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sudija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mo</w:t>
      </w:r>
      <w:r>
        <w:rPr>
          <w:sz w:val="22"/>
          <w:szCs w:val="22"/>
          <w:lang w:val="sr-Cyrl-CS"/>
        </w:rPr>
        <w:t>ž</w:t>
      </w:r>
      <w:r>
        <w:rPr>
          <w:sz w:val="22"/>
          <w:szCs w:val="22"/>
          <w:lang w:val="ru-RU"/>
        </w:rPr>
        <w:t>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razre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ru-RU"/>
        </w:rPr>
        <w:t>iti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odrediti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druge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mere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uklju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uju</w:t>
      </w:r>
      <w:r>
        <w:rPr>
          <w:sz w:val="22"/>
          <w:szCs w:val="22"/>
          <w:lang w:val="sr-Cyrl-CS"/>
        </w:rPr>
        <w:t>ć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obavezu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dobijanja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posebne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saglasnosti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sudije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pisanog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odobrenja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odbora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poverilaca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sve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pojedine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radnje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koje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preduzima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ako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oceni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samostalno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postupanje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mo</w:t>
      </w:r>
      <w:r>
        <w:rPr>
          <w:sz w:val="22"/>
          <w:szCs w:val="22"/>
          <w:lang w:val="sr-Cyrl-CS"/>
        </w:rPr>
        <w:t>ž</w:t>
      </w:r>
      <w:r>
        <w:rPr>
          <w:sz w:val="22"/>
          <w:szCs w:val="22"/>
          <w:lang w:val="ru-RU"/>
        </w:rPr>
        <w:t>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dovesti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ru-RU"/>
        </w:rPr>
        <w:t>te</w:t>
      </w:r>
      <w:r>
        <w:rPr>
          <w:sz w:val="22"/>
          <w:szCs w:val="22"/>
          <w:lang w:val="sr-Cyrl-CS"/>
        </w:rPr>
        <w:t>ć</w:t>
      </w:r>
      <w:r>
        <w:rPr>
          <w:sz w:val="22"/>
          <w:szCs w:val="22"/>
          <w:lang w:val="ru-RU"/>
        </w:rPr>
        <w:t>enja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mase</w:t>
      </w:r>
      <w:r w:rsidR="00A51B5C" w:rsidRPr="00986C82">
        <w:rPr>
          <w:sz w:val="22"/>
          <w:szCs w:val="22"/>
          <w:lang w:val="sr-Cyrl-CS"/>
        </w:rPr>
        <w:t>.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Povrede</w:t>
      </w:r>
      <w:r w:rsidR="00A51B5C" w:rsidRPr="00986C82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dužnosti</w:t>
      </w:r>
      <w:r w:rsidR="00A51B5C" w:rsidRPr="00986C82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stečajnog</w:t>
      </w:r>
      <w:r w:rsidR="00A51B5C" w:rsidRPr="00986C82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upravnika</w:t>
      </w:r>
      <w:r w:rsidR="00A51B5C" w:rsidRPr="00986C82">
        <w:rPr>
          <w:b/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mogu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biti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lakše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ili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teže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povrede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dužnosti</w:t>
      </w:r>
      <w:r w:rsidR="00A51B5C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shodno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članu</w:t>
      </w:r>
      <w:r w:rsidR="00A51B5C" w:rsidRPr="00986C82">
        <w:rPr>
          <w:bCs/>
          <w:sz w:val="22"/>
          <w:szCs w:val="22"/>
          <w:lang w:val="ru-RU"/>
        </w:rPr>
        <w:t xml:space="preserve"> 3</w:t>
      </w:r>
      <w:r>
        <w:rPr>
          <w:bCs/>
          <w:sz w:val="22"/>
          <w:szCs w:val="22"/>
          <w:lang w:val="ru-RU"/>
        </w:rPr>
        <w:t>đ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Zakona</w:t>
      </w:r>
      <w:r w:rsidR="003B19F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</w:t>
      </w:r>
      <w:r w:rsidR="00CE16A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Agenciji</w:t>
      </w:r>
      <w:r w:rsidR="00A51B5C" w:rsidRPr="00986C82">
        <w:rPr>
          <w:bCs/>
          <w:sz w:val="22"/>
          <w:szCs w:val="22"/>
          <w:lang w:val="ru-RU"/>
        </w:rPr>
        <w:t xml:space="preserve">. </w:t>
      </w:r>
      <w:r>
        <w:rPr>
          <w:bCs/>
          <w:sz w:val="22"/>
          <w:szCs w:val="22"/>
          <w:lang w:val="ru-RU"/>
        </w:rPr>
        <w:t>Lakšom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povredom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dužnosti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smatraju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manji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propusti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povrede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uređuje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nemaju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značajan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negativan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uticaj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posledice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masu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poverioci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treća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A51B5C" w:rsidRPr="00986C82">
        <w:rPr>
          <w:sz w:val="22"/>
          <w:szCs w:val="22"/>
          <w:lang w:val="ru-RU"/>
        </w:rPr>
        <w:t xml:space="preserve">. </w:t>
      </w:r>
      <w:r>
        <w:rPr>
          <w:bCs/>
          <w:sz w:val="22"/>
          <w:szCs w:val="22"/>
          <w:lang w:val="ru-RU"/>
        </w:rPr>
        <w:t>Težom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povredom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dužnosti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smislu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ovog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smatraju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propusti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povrede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uređuje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značajan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negativan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uticaj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posledica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masu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poverioce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treća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A51B5C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Težom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povredom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dužnosti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smatraće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nepostupanje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nalogu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supervizora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ponovljeno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kontinuirano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usklađivanje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saradnje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ovlašćenim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odnosno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onemogućavanje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nadzora</w:t>
      </w:r>
      <w:r w:rsidR="00A51B5C" w:rsidRPr="00986C82">
        <w:rPr>
          <w:sz w:val="22"/>
          <w:szCs w:val="22"/>
          <w:lang w:val="ru-RU"/>
        </w:rPr>
        <w:t xml:space="preserve">. </w:t>
      </w:r>
    </w:p>
    <w:p w:rsidR="00A51B5C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Prema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članu</w:t>
      </w:r>
      <w:r w:rsidR="00A51B5C" w:rsidRPr="00986C82">
        <w:rPr>
          <w:sz w:val="22"/>
          <w:szCs w:val="22"/>
          <w:lang w:val="ru-RU"/>
        </w:rPr>
        <w:t xml:space="preserve"> 3</w:t>
      </w:r>
      <w:r>
        <w:rPr>
          <w:sz w:val="22"/>
          <w:szCs w:val="22"/>
          <w:lang w:val="ru-RU"/>
        </w:rPr>
        <w:t>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slučaju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lakše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povrede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dužnosti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disciplinsko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veće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može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izreći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opomenu</w:t>
      </w:r>
      <w:r w:rsidR="00A51B5C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javnu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opomenu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novčanu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kaznu</w:t>
      </w:r>
      <w:r w:rsidR="00A51B5C" w:rsidRPr="00986C82">
        <w:rPr>
          <w:bCs/>
          <w:sz w:val="22"/>
          <w:szCs w:val="22"/>
          <w:lang w:val="ru-RU"/>
        </w:rPr>
        <w:t>.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Novčana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kazna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izreći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iznosu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A51B5C" w:rsidRPr="00986C82">
        <w:rPr>
          <w:sz w:val="22"/>
          <w:szCs w:val="22"/>
          <w:lang w:val="ru-RU"/>
        </w:rPr>
        <w:t xml:space="preserve"> 10.000,00 </w:t>
      </w:r>
      <w:r>
        <w:rPr>
          <w:sz w:val="22"/>
          <w:szCs w:val="22"/>
          <w:lang w:val="ru-RU"/>
        </w:rPr>
        <w:t>do</w:t>
      </w:r>
      <w:r w:rsidR="00A51B5C" w:rsidRPr="00986C82">
        <w:rPr>
          <w:sz w:val="22"/>
          <w:szCs w:val="22"/>
          <w:lang w:val="ru-RU"/>
        </w:rPr>
        <w:t xml:space="preserve"> 100.000,00 </w:t>
      </w:r>
      <w:r>
        <w:rPr>
          <w:sz w:val="22"/>
          <w:szCs w:val="22"/>
          <w:lang w:val="ru-RU"/>
        </w:rPr>
        <w:t>dinara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slučaju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ponavljanja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lakše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povrede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iznosu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</w:t>
      </w:r>
      <w:r w:rsidR="00A51B5C" w:rsidRPr="00986C82">
        <w:rPr>
          <w:sz w:val="22"/>
          <w:szCs w:val="22"/>
          <w:lang w:val="ru-RU"/>
        </w:rPr>
        <w:t xml:space="preserve"> 200.000,00 </w:t>
      </w:r>
      <w:r>
        <w:rPr>
          <w:sz w:val="22"/>
          <w:szCs w:val="22"/>
          <w:lang w:val="ru-RU"/>
        </w:rPr>
        <w:t>dinara</w:t>
      </w:r>
      <w:r w:rsidR="00A51B5C" w:rsidRPr="00986C82">
        <w:rPr>
          <w:sz w:val="22"/>
          <w:szCs w:val="22"/>
          <w:lang w:val="ru-RU"/>
        </w:rPr>
        <w:t xml:space="preserve">. </w:t>
      </w:r>
      <w:r>
        <w:rPr>
          <w:bCs/>
          <w:sz w:val="22"/>
          <w:szCs w:val="22"/>
          <w:lang w:val="ru-RU"/>
        </w:rPr>
        <w:t>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slučaju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teže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povrede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dužnosti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disciplinsko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veće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može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izreći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javnu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opomenu</w:t>
      </w:r>
      <w:r w:rsidR="00A51B5C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novčanu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kaznu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meru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oduzimanja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licence</w:t>
      </w:r>
      <w:r w:rsidR="00A51B5C" w:rsidRPr="00986C82">
        <w:rPr>
          <w:bCs/>
          <w:sz w:val="22"/>
          <w:szCs w:val="22"/>
          <w:lang w:val="ru-RU"/>
        </w:rPr>
        <w:t>.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Novčana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kazna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izreći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iznosu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A51B5C" w:rsidRPr="00986C82">
        <w:rPr>
          <w:sz w:val="22"/>
          <w:szCs w:val="22"/>
          <w:lang w:val="ru-RU"/>
        </w:rPr>
        <w:t xml:space="preserve"> 100.000,00 </w:t>
      </w:r>
      <w:r>
        <w:rPr>
          <w:sz w:val="22"/>
          <w:szCs w:val="22"/>
          <w:lang w:val="ru-RU"/>
        </w:rPr>
        <w:t>do</w:t>
      </w:r>
      <w:r w:rsidR="00A51B5C" w:rsidRPr="00986C82">
        <w:rPr>
          <w:sz w:val="22"/>
          <w:szCs w:val="22"/>
          <w:lang w:val="ru-RU"/>
        </w:rPr>
        <w:t xml:space="preserve"> 1.000.000,00 </w:t>
      </w:r>
      <w:r>
        <w:rPr>
          <w:sz w:val="22"/>
          <w:szCs w:val="22"/>
          <w:lang w:val="ru-RU"/>
        </w:rPr>
        <w:t>dinara</w:t>
      </w:r>
      <w:r w:rsidR="00A51B5C" w:rsidRPr="00986C82">
        <w:rPr>
          <w:sz w:val="22"/>
          <w:szCs w:val="22"/>
          <w:lang w:val="ru-RU"/>
        </w:rPr>
        <w:t xml:space="preserve">. </w:t>
      </w:r>
    </w:p>
    <w:p w:rsidR="005E3096" w:rsidRPr="005E3096" w:rsidRDefault="00C12A3A" w:rsidP="005E3096">
      <w:pPr>
        <w:pStyle w:val="NormalWeb"/>
        <w:spacing w:beforeAutospacing="0" w:after="0" w:afterAutospacing="0"/>
        <w:jc w:val="both"/>
        <w:rPr>
          <w:rFonts w:ascii="Times New Roman" w:hAnsi="Times New Roman"/>
          <w:noProof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>Podaci</w:t>
      </w:r>
      <w:r w:rsidR="005E3096" w:rsidRPr="005E3096"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>o</w:t>
      </w:r>
      <w:r w:rsidR="005E3096" w:rsidRPr="005E3096"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>postupcima</w:t>
      </w:r>
      <w:r w:rsidR="005E3096" w:rsidRPr="005E3096"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>pred</w:t>
      </w:r>
      <w:r w:rsidR="005E3096" w:rsidRPr="005E3096"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>Disciplinskim</w:t>
      </w:r>
      <w:r w:rsidR="005E3096" w:rsidRPr="005E3096"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>većem</w:t>
      </w:r>
      <w:r w:rsidR="005E3096" w:rsidRPr="005E3096"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>Agencije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-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Imenovanjem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Disciplinskog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veća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Agencije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kao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jednog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od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organa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stručnog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nadzora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od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septembra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2010.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godine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sr-Cyrl-CS"/>
        </w:rPr>
        <w:t>do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sr-Cyrl-CS"/>
        </w:rPr>
        <w:t xml:space="preserve"> 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sr-Latn-CS"/>
        </w:rPr>
        <w:t>01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sr-Cyrl-CS"/>
        </w:rPr>
        <w:t xml:space="preserve">. </w:t>
      </w:r>
      <w:r>
        <w:rPr>
          <w:rFonts w:ascii="Times New Roman" w:hAnsi="Times New Roman"/>
          <w:noProof/>
          <w:color w:val="000000"/>
          <w:sz w:val="22"/>
          <w:szCs w:val="22"/>
          <w:lang w:val="sr-Cyrl-CS"/>
        </w:rPr>
        <w:t>oktobra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sr-Cyrl-CS"/>
        </w:rPr>
        <w:t xml:space="preserve"> 2011. </w:t>
      </w:r>
      <w:r>
        <w:rPr>
          <w:rFonts w:ascii="Times New Roman" w:hAnsi="Times New Roman"/>
          <w:noProof/>
          <w:color w:val="000000"/>
          <w:sz w:val="22"/>
          <w:szCs w:val="22"/>
          <w:lang w:val="sr-Cyrl-CS"/>
        </w:rPr>
        <w:t>godine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sr-Cyrl-CS"/>
        </w:rPr>
        <w:t>u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pokrenutih</w:t>
      </w:r>
      <w:r w:rsidR="005E3096" w:rsidRPr="005E3096"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 xml:space="preserve"> 60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disciplinskih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postupaka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donete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su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konačne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odluke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u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 w:rsidR="005E3096" w:rsidRPr="005E3096"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 xml:space="preserve">46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predmeta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dok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su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četiri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predmeta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procesno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rešena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Teže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povrede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dužnosti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utvrđene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su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u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 w:rsidR="005E3096" w:rsidRPr="005E3096"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 xml:space="preserve">28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predmeta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lakše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u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 w:rsidR="005E3096" w:rsidRPr="005E3096"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 xml:space="preserve">18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predmeta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U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 w:rsidR="00CB5F4A"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>4</w:t>
      </w:r>
      <w:r w:rsidR="005E3096" w:rsidRPr="005E3096">
        <w:rPr>
          <w:rFonts w:ascii="Times New Roman" w:hAnsi="Times New Roman"/>
          <w:b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predmeta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izrečena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je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disciplinska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mera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oduzimanja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z w:val="22"/>
          <w:szCs w:val="22"/>
          <w:lang w:val="ru-RU"/>
        </w:rPr>
        <w:t>licence</w:t>
      </w:r>
      <w:r w:rsidR="005E3096" w:rsidRPr="005E3096">
        <w:rPr>
          <w:rFonts w:ascii="Times New Roman" w:hAnsi="Times New Roman"/>
          <w:noProof/>
          <w:color w:val="000000"/>
          <w:sz w:val="22"/>
          <w:szCs w:val="22"/>
          <w:lang w:val="ru-RU"/>
        </w:rPr>
        <w:t>.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Direktor</w:t>
      </w:r>
      <w:r w:rsidR="003B19F8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Agencije</w:t>
      </w:r>
      <w:r w:rsidR="003B19F8">
        <w:rPr>
          <w:b/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donosi</w:t>
      </w:r>
      <w:r w:rsidR="003B19F8" w:rsidRPr="003B19F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rešenje</w:t>
      </w:r>
      <w:r w:rsidR="003B19F8" w:rsidRPr="003B19F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</w:t>
      </w:r>
      <w:r w:rsidR="003B19F8" w:rsidRPr="003B19F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oduzimanju</w:t>
      </w:r>
      <w:r w:rsidR="00A51B5C" w:rsidRPr="003B19F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licence</w:t>
      </w:r>
      <w:r w:rsidR="003B19F8" w:rsidRPr="003B19F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stečajnom</w:t>
      </w:r>
      <w:r w:rsidR="003B19F8" w:rsidRPr="003B19F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upravniku</w:t>
      </w:r>
      <w:r w:rsidR="003B19F8" w:rsidRPr="003B19F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3B19F8" w:rsidRPr="003B19F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brisanju</w:t>
      </w:r>
      <w:r w:rsidR="00A51B5C" w:rsidRPr="003B19F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</w:t>
      </w:r>
      <w:r w:rsidR="00A51B5C" w:rsidRPr="003B19F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imenika</w:t>
      </w:r>
      <w:r w:rsidR="00A51B5C" w:rsidRPr="003B19F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stečajnih</w:t>
      </w:r>
      <w:r w:rsidR="00A51B5C" w:rsidRPr="003B19F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 w:rsidR="003B19F8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član</w:t>
      </w:r>
      <w:r w:rsidR="003B19F8">
        <w:rPr>
          <w:sz w:val="22"/>
          <w:szCs w:val="22"/>
          <w:lang w:val="ru-RU"/>
        </w:rPr>
        <w:t xml:space="preserve"> 3</w:t>
      </w:r>
      <w:r>
        <w:rPr>
          <w:sz w:val="22"/>
          <w:szCs w:val="22"/>
          <w:lang w:val="ru-RU"/>
        </w:rPr>
        <w:t>ž</w:t>
      </w:r>
      <w:r w:rsidR="003B19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3B19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B19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3B19F8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u</w:t>
      </w:r>
      <w:r w:rsidR="003B19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slučaju</w:t>
      </w:r>
      <w:r w:rsidR="003B19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3B19F8">
        <w:rPr>
          <w:sz w:val="22"/>
          <w:szCs w:val="22"/>
          <w:lang w:val="ru-RU"/>
        </w:rPr>
        <w:t xml:space="preserve">: </w:t>
      </w:r>
    </w:p>
    <w:p w:rsidR="00A51B5C" w:rsidRPr="00986C82" w:rsidRDefault="00C12A3A" w:rsidP="007F5C0D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stečajni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podnese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brisanje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imenika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; </w:t>
      </w:r>
    </w:p>
    <w:p w:rsidR="00A51B5C" w:rsidRPr="00986C82" w:rsidRDefault="00C12A3A" w:rsidP="007F5C0D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stečajni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prestane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državljanin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Republike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Srbije</w:t>
      </w:r>
      <w:r w:rsidR="00A51B5C" w:rsidRPr="00986C82">
        <w:rPr>
          <w:sz w:val="22"/>
          <w:szCs w:val="22"/>
          <w:lang w:val="ru-RU"/>
        </w:rPr>
        <w:t>;</w:t>
      </w:r>
    </w:p>
    <w:p w:rsidR="00A51B5C" w:rsidRPr="00986C82" w:rsidRDefault="00C12A3A" w:rsidP="007F5C0D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stečajni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pravnosnažno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lišen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sposobnosti</w:t>
      </w:r>
      <w:r w:rsidR="00A51B5C" w:rsidRPr="00986C82">
        <w:rPr>
          <w:sz w:val="22"/>
          <w:szCs w:val="22"/>
          <w:lang w:val="ru-RU"/>
        </w:rPr>
        <w:t>;</w:t>
      </w:r>
    </w:p>
    <w:p w:rsidR="00A51B5C" w:rsidRPr="00986C82" w:rsidRDefault="00C12A3A" w:rsidP="007F5C0D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pravnosnažnom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presudom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osuđen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krivično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nedostojnim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bavljenje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profesijom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krivično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zaprećena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kazna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preko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pet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zatvora</w:t>
      </w:r>
      <w:r w:rsidR="00A51B5C" w:rsidRPr="00986C82">
        <w:rPr>
          <w:sz w:val="22"/>
          <w:szCs w:val="22"/>
          <w:lang w:val="ru-RU"/>
        </w:rPr>
        <w:t xml:space="preserve">.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Direktor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rešenje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brisanju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imenika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slučaju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smrti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. </w:t>
      </w:r>
      <w:r>
        <w:rPr>
          <w:bCs/>
          <w:sz w:val="22"/>
          <w:szCs w:val="22"/>
          <w:lang w:val="ru-RU"/>
        </w:rPr>
        <w:t>Rešenja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napred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navedena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konačna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protiv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njih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može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pokrenuti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spor</w:t>
      </w:r>
      <w:r w:rsidR="00A51B5C" w:rsidRPr="00986C82">
        <w:rPr>
          <w:bCs/>
          <w:sz w:val="22"/>
          <w:szCs w:val="22"/>
          <w:lang w:val="ru-RU"/>
        </w:rPr>
        <w:t xml:space="preserve">. </w:t>
      </w:r>
    </w:p>
    <w:p w:rsidR="00A51B5C" w:rsidRPr="00986C82" w:rsidRDefault="00C12A3A" w:rsidP="00A51B5C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Na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postupak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stručnog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nadzora</w:t>
      </w:r>
      <w:r w:rsidR="00A51B5C" w:rsidRPr="00986C82">
        <w:rPr>
          <w:bCs/>
          <w:sz w:val="22"/>
          <w:szCs w:val="22"/>
          <w:lang w:val="ru-RU"/>
        </w:rPr>
        <w:t>,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članu</w:t>
      </w:r>
      <w:r w:rsidR="00A51B5C" w:rsidRPr="00986C82">
        <w:rPr>
          <w:sz w:val="22"/>
          <w:szCs w:val="22"/>
          <w:lang w:val="ru-RU"/>
        </w:rPr>
        <w:t xml:space="preserve"> 3</w:t>
      </w:r>
      <w:r>
        <w:rPr>
          <w:sz w:val="22"/>
          <w:szCs w:val="22"/>
          <w:lang w:val="ru-RU"/>
        </w:rPr>
        <w:t>z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CE16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shodno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primenjuju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odredbe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zakona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kojim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uređuje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postupak</w:t>
      </w:r>
      <w:r w:rsidR="00A51B5C" w:rsidRPr="00986C82">
        <w:rPr>
          <w:bCs/>
          <w:sz w:val="22"/>
          <w:szCs w:val="22"/>
          <w:lang w:val="ru-RU"/>
        </w:rPr>
        <w:t>,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drugačije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ovim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A51B5C" w:rsidRPr="00986C82">
        <w:rPr>
          <w:sz w:val="22"/>
          <w:szCs w:val="22"/>
          <w:lang w:val="ru-RU"/>
        </w:rPr>
        <w:t xml:space="preserve">.  </w:t>
      </w:r>
    </w:p>
    <w:p w:rsidR="003B19F8" w:rsidRDefault="00C12A3A" w:rsidP="003B19F8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M</w:t>
      </w:r>
      <w:r>
        <w:rPr>
          <w:sz w:val="22"/>
          <w:szCs w:val="22"/>
          <w:lang w:val="ru-RU"/>
        </w:rPr>
        <w:t>inistar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ekonomije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regionalnog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Pravilnikom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bliže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uredio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</w:t>
      </w:r>
      <w:r w:rsidR="00A51B5C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poslove</w:t>
      </w:r>
      <w:r w:rsidR="00A51B5C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stručnog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nadzora</w:t>
      </w:r>
      <w:r w:rsidR="00A51B5C" w:rsidRPr="00986C82">
        <w:rPr>
          <w:sz w:val="22"/>
          <w:szCs w:val="22"/>
          <w:lang w:val="sr-Cyrl-CS"/>
        </w:rPr>
        <w:t>.</w:t>
      </w:r>
    </w:p>
    <w:p w:rsidR="00635369" w:rsidRDefault="00C12A3A" w:rsidP="0063536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Pravilnik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načinu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obavljanja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stručnog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nadzora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radom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licenciranih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635369">
        <w:rPr>
          <w:sz w:val="22"/>
          <w:szCs w:val="22"/>
          <w:lang w:val="sr-Cyrl-CS"/>
        </w:rPr>
        <w:t xml:space="preserve"> („</w:t>
      </w:r>
      <w:r>
        <w:rPr>
          <w:sz w:val="22"/>
          <w:szCs w:val="22"/>
          <w:lang w:val="sr-Cyrl-CS"/>
        </w:rPr>
        <w:t>Službeni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glasnik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RS</w:t>
      </w:r>
      <w:r w:rsidR="00635369">
        <w:rPr>
          <w:sz w:val="22"/>
          <w:szCs w:val="22"/>
          <w:lang w:val="sr-Cyrl-CS"/>
        </w:rPr>
        <w:t xml:space="preserve">“, </w:t>
      </w:r>
      <w:r>
        <w:rPr>
          <w:sz w:val="22"/>
          <w:szCs w:val="22"/>
          <w:lang w:val="sr-Cyrl-CS"/>
        </w:rPr>
        <w:t>broj</w:t>
      </w:r>
      <w:r w:rsidR="00635369">
        <w:rPr>
          <w:sz w:val="22"/>
          <w:szCs w:val="22"/>
          <w:lang w:val="sr-Cyrl-CS"/>
        </w:rPr>
        <w:t xml:space="preserve"> 35/10) </w:t>
      </w:r>
      <w:r>
        <w:rPr>
          <w:sz w:val="22"/>
          <w:szCs w:val="22"/>
          <w:lang w:val="sr-Cyrl-CS"/>
        </w:rPr>
        <w:t>počeo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primenjuje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počev</w:t>
      </w:r>
      <w:r w:rsid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635369">
        <w:rPr>
          <w:sz w:val="22"/>
          <w:szCs w:val="22"/>
          <w:lang w:val="sr-Cyrl-CS"/>
        </w:rPr>
        <w:t xml:space="preserve"> 3.6.2010. </w:t>
      </w:r>
      <w:r>
        <w:rPr>
          <w:sz w:val="22"/>
          <w:szCs w:val="22"/>
          <w:lang w:val="sr-Cyrl-CS"/>
        </w:rPr>
        <w:t>godine</w:t>
      </w:r>
      <w:r w:rsidR="00635369">
        <w:rPr>
          <w:sz w:val="22"/>
          <w:szCs w:val="22"/>
          <w:lang w:val="sr-Cyrl-CS"/>
        </w:rPr>
        <w:t>.</w:t>
      </w:r>
    </w:p>
    <w:p w:rsidR="00635369" w:rsidRPr="003B19F8" w:rsidRDefault="00635369" w:rsidP="00635369">
      <w:pPr>
        <w:jc w:val="both"/>
        <w:rPr>
          <w:sz w:val="22"/>
          <w:szCs w:val="22"/>
          <w:lang w:val="sr-Cyrl-CS"/>
        </w:rPr>
      </w:pPr>
    </w:p>
    <w:p w:rsidR="00A51B5C" w:rsidRDefault="00C12A3A" w:rsidP="00A51B5C">
      <w:pPr>
        <w:tabs>
          <w:tab w:val="left" w:pos="7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Postupanje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supervizora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uređeno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sledstveno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="00A51B5C" w:rsidRPr="00986C82">
        <w:rPr>
          <w:sz w:val="22"/>
          <w:szCs w:val="22"/>
          <w:lang w:val="sr-Cyrl-CS"/>
        </w:rPr>
        <w:t>:</w:t>
      </w:r>
    </w:p>
    <w:p w:rsidR="003F6D01" w:rsidRPr="00986C82" w:rsidRDefault="003F6D01" w:rsidP="00A51B5C">
      <w:pPr>
        <w:tabs>
          <w:tab w:val="left" w:pos="720"/>
        </w:tabs>
        <w:jc w:val="both"/>
        <w:rPr>
          <w:sz w:val="22"/>
          <w:szCs w:val="22"/>
          <w:lang w:val="sr-Cyrl-CS"/>
        </w:rPr>
      </w:pPr>
    </w:p>
    <w:p w:rsidR="00A51B5C" w:rsidRDefault="00C12A3A" w:rsidP="005E47F5">
      <w:pPr>
        <w:numPr>
          <w:ilvl w:val="0"/>
          <w:numId w:val="16"/>
        </w:numPr>
        <w:tabs>
          <w:tab w:val="left" w:pos="720"/>
        </w:tabs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Uvidom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u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izveštaje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i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drugu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dokumentaciju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koju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je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stečajni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upravnik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dužan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da</w:t>
      </w:r>
      <w:r w:rsidR="00634004" w:rsidRPr="003F6D01">
        <w:rPr>
          <w:i/>
          <w:sz w:val="22"/>
          <w:szCs w:val="22"/>
          <w:lang w:val="sr-Latn-CS"/>
        </w:rPr>
        <w:t xml:space="preserve"> </w:t>
      </w:r>
      <w:r>
        <w:rPr>
          <w:i/>
          <w:sz w:val="22"/>
          <w:szCs w:val="22"/>
          <w:lang w:val="sr-Cyrl-CS"/>
        </w:rPr>
        <w:t>dostavlja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u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skladu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sa</w:t>
      </w:r>
      <w:r w:rsidR="00A51B5C" w:rsidRP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propisima</w:t>
      </w:r>
      <w:r w:rsid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kojima</w:t>
      </w:r>
      <w:r w:rsid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se</w:t>
      </w:r>
      <w:r w:rsid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uređuje</w:t>
      </w:r>
      <w:r w:rsidR="003F6D01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stečaj</w:t>
      </w:r>
    </w:p>
    <w:p w:rsidR="00CE16A2" w:rsidRPr="00986C82" w:rsidRDefault="00C12A3A" w:rsidP="00CE16A2">
      <w:pPr>
        <w:spacing w:before="100" w:beforeAutospacing="1" w:after="100" w:afterAutospacing="1"/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Zakon</w:t>
      </w:r>
      <w:r>
        <w:rPr>
          <w:sz w:val="22"/>
          <w:szCs w:val="22"/>
          <w:lang w:val="sr-Cyrl-CS"/>
        </w:rPr>
        <w:t>om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aju</w:t>
      </w:r>
      <w:r w:rsidR="00CE16A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CE16A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="00CE16A2">
        <w:rPr>
          <w:sz w:val="22"/>
          <w:szCs w:val="22"/>
          <w:lang w:val="sr-Cyrl-CS"/>
        </w:rPr>
        <w:t xml:space="preserve"> 22. </w:t>
      </w:r>
      <w:r>
        <w:rPr>
          <w:sz w:val="22"/>
          <w:szCs w:val="22"/>
          <w:lang w:val="ru-RU"/>
        </w:rPr>
        <w:t>je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propisano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da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je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Agencija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privatizaciju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kao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ajni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upravnik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du</w:t>
      </w:r>
      <w:r>
        <w:rPr>
          <w:bCs/>
          <w:sz w:val="22"/>
          <w:szCs w:val="22"/>
          <w:lang w:val="sr-Cyrl-CS"/>
        </w:rPr>
        <w:t>ž</w:t>
      </w:r>
      <w:r>
        <w:rPr>
          <w:bCs/>
          <w:sz w:val="22"/>
          <w:szCs w:val="22"/>
          <w:lang w:val="ru-RU"/>
        </w:rPr>
        <w:t>na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da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Agenciji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licenciranje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ajnih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upravnika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dostavlja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tromese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ne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izve</w:t>
      </w:r>
      <w:r>
        <w:rPr>
          <w:bCs/>
          <w:sz w:val="22"/>
          <w:szCs w:val="22"/>
          <w:lang w:val="sr-Cyrl-CS"/>
        </w:rPr>
        <w:t>š</w:t>
      </w:r>
      <w:r>
        <w:rPr>
          <w:bCs/>
          <w:sz w:val="22"/>
          <w:szCs w:val="22"/>
          <w:lang w:val="ru-RU"/>
        </w:rPr>
        <w:t>taje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o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toku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ajnog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postupka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stanju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ajne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mase</w:t>
      </w:r>
      <w:r w:rsidR="00CE16A2" w:rsidRPr="00986C82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ru-RU"/>
        </w:rPr>
        <w:t>kao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drugu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dokumentaciju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propisanu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Zakonom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o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aju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Nacionalnim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standardima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upravljanje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ajnom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masom</w:t>
      </w:r>
      <w:r w:rsidR="00CE16A2" w:rsidRPr="00986C82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ru-RU"/>
        </w:rPr>
        <w:t>u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cilju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vo</w:t>
      </w:r>
      <w:r>
        <w:rPr>
          <w:bCs/>
          <w:sz w:val="22"/>
          <w:szCs w:val="22"/>
          <w:lang w:val="sr-Cyrl-CS"/>
        </w:rPr>
        <w:t>đ</w:t>
      </w:r>
      <w:r>
        <w:rPr>
          <w:bCs/>
          <w:sz w:val="22"/>
          <w:szCs w:val="22"/>
          <w:lang w:val="ru-RU"/>
        </w:rPr>
        <w:t>enja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statistike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ajnih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postupaka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za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teritoriju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Republike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Srbije</w:t>
      </w:r>
      <w:r w:rsidR="00CE16A2" w:rsidRPr="00986C82">
        <w:rPr>
          <w:bCs/>
          <w:sz w:val="22"/>
          <w:szCs w:val="22"/>
          <w:lang w:val="sr-Cyrl-CS"/>
        </w:rPr>
        <w:t xml:space="preserve">. </w:t>
      </w:r>
      <w:r>
        <w:rPr>
          <w:bCs/>
          <w:sz w:val="22"/>
          <w:szCs w:val="22"/>
          <w:lang w:val="sr-Cyrl-CS"/>
        </w:rPr>
        <w:t>Navedenim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članom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takođe</w:t>
      </w:r>
      <w:r w:rsidR="00CE16A2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propisano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je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da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se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na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obavljanje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poslova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stečajnog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upravnika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od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strane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Agencije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privatizaciju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ne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primenjuju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odredbe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Zakona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koje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se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odnose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na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stručni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nadzor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od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strane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Agencije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licenciranje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stečajnih</w:t>
      </w:r>
      <w:r w:rsidR="00CE16A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upravnika</w:t>
      </w:r>
      <w:r w:rsidR="00CE16A2">
        <w:rPr>
          <w:bCs/>
          <w:sz w:val="22"/>
          <w:szCs w:val="22"/>
          <w:lang w:val="sr-Cyrl-CS"/>
        </w:rPr>
        <w:t>.</w:t>
      </w:r>
    </w:p>
    <w:p w:rsidR="007F5C0D" w:rsidRPr="00986C82" w:rsidRDefault="00C12A3A" w:rsidP="00CE16A2">
      <w:pPr>
        <w:spacing w:before="100" w:beforeAutospacing="1" w:after="100" w:afterAutospacing="1"/>
        <w:jc w:val="both"/>
        <w:rPr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Odredbom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lana</w:t>
      </w:r>
      <w:r w:rsidR="00CE16A2" w:rsidRPr="00986C82">
        <w:rPr>
          <w:sz w:val="22"/>
          <w:szCs w:val="22"/>
          <w:lang w:val="sr-Cyrl-CS"/>
        </w:rPr>
        <w:t xml:space="preserve"> 29. </w:t>
      </w:r>
      <w:r>
        <w:rPr>
          <w:sz w:val="22"/>
          <w:szCs w:val="22"/>
          <w:lang w:val="ru-RU"/>
        </w:rPr>
        <w:t>stav</w:t>
      </w:r>
      <w:r w:rsidR="00CE16A2" w:rsidRPr="00986C82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ru-RU"/>
        </w:rPr>
        <w:t>Zakona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aju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je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propisano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da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ostali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ajni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upravni</w:t>
      </w:r>
      <w:r>
        <w:rPr>
          <w:bCs/>
          <w:sz w:val="22"/>
          <w:szCs w:val="22"/>
          <w:lang w:val="sr-Cyrl-CS"/>
        </w:rPr>
        <w:t>ci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dostavlja</w:t>
      </w:r>
      <w:r>
        <w:rPr>
          <w:bCs/>
          <w:sz w:val="22"/>
          <w:szCs w:val="22"/>
          <w:lang w:val="sr-Cyrl-CS"/>
        </w:rPr>
        <w:t>ju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tromese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ne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pisane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izveštaje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o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toku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ajnog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postupka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o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stanju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ste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ajne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mase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CE16A2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Agenciji</w:t>
      </w:r>
      <w:r w:rsidR="00CE16A2" w:rsidRPr="00986C82">
        <w:rPr>
          <w:bCs/>
          <w:sz w:val="22"/>
          <w:szCs w:val="22"/>
          <w:lang w:val="sr-Cyrl-CS"/>
        </w:rPr>
        <w:t>.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Odredbom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lana</w:t>
      </w:r>
      <w:r w:rsidR="00CE16A2" w:rsidRPr="00986C82">
        <w:rPr>
          <w:sz w:val="22"/>
          <w:szCs w:val="22"/>
          <w:lang w:val="sr-Cyrl-CS"/>
        </w:rPr>
        <w:t xml:space="preserve"> 29. </w:t>
      </w:r>
      <w:r>
        <w:rPr>
          <w:sz w:val="22"/>
          <w:szCs w:val="22"/>
          <w:lang w:val="ru-RU"/>
        </w:rPr>
        <w:t>stav</w:t>
      </w:r>
      <w:r w:rsidR="00CE16A2" w:rsidRPr="00986C82">
        <w:rPr>
          <w:sz w:val="22"/>
          <w:szCs w:val="22"/>
          <w:lang w:val="sr-Cyrl-CS"/>
        </w:rPr>
        <w:t xml:space="preserve"> 5. </w:t>
      </w:r>
      <w:r>
        <w:rPr>
          <w:sz w:val="22"/>
          <w:szCs w:val="22"/>
          <w:lang w:val="ru-RU"/>
        </w:rPr>
        <w:t>propisano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je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to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da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je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ajni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du</w:t>
      </w:r>
      <w:r>
        <w:rPr>
          <w:sz w:val="22"/>
          <w:szCs w:val="22"/>
          <w:lang w:val="sr-Cyrl-CS"/>
        </w:rPr>
        <w:t>ž</w:t>
      </w:r>
      <w:r>
        <w:rPr>
          <w:sz w:val="22"/>
          <w:szCs w:val="22"/>
          <w:lang w:val="ru-RU"/>
        </w:rPr>
        <w:t>an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da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dostavi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zavr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ru-RU"/>
        </w:rPr>
        <w:t>ni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ra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un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Agenciji</w:t>
      </w:r>
      <w:r w:rsidR="00CE16A2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ru-RU"/>
        </w:rPr>
        <w:t>Obrasce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na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ine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dostavljanja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izve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ru-RU"/>
        </w:rPr>
        <w:t>taja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stanju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ajne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mase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toku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ste</w:t>
      </w:r>
      <w:r>
        <w:rPr>
          <w:sz w:val="22"/>
          <w:szCs w:val="22"/>
          <w:lang w:val="sr-Cyrl-CS"/>
        </w:rPr>
        <w:t>č</w:t>
      </w:r>
      <w:r>
        <w:rPr>
          <w:sz w:val="22"/>
          <w:szCs w:val="22"/>
          <w:lang w:val="ru-RU"/>
        </w:rPr>
        <w:t>ajnog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postupka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bli</w:t>
      </w:r>
      <w:r>
        <w:rPr>
          <w:sz w:val="22"/>
          <w:szCs w:val="22"/>
          <w:lang w:val="sr-Cyrl-CS"/>
        </w:rPr>
        <w:t>ž</w:t>
      </w:r>
      <w:r>
        <w:rPr>
          <w:sz w:val="22"/>
          <w:szCs w:val="22"/>
          <w:lang w:val="ru-RU"/>
        </w:rPr>
        <w:t>e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propisuje</w:t>
      </w:r>
      <w:r w:rsidR="00CE16A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Agencija</w:t>
      </w:r>
      <w:r w:rsidR="00CE16A2" w:rsidRPr="00986C82">
        <w:rPr>
          <w:sz w:val="22"/>
          <w:szCs w:val="22"/>
          <w:lang w:val="sr-Cyrl-CS"/>
        </w:rPr>
        <w:t xml:space="preserve">. </w:t>
      </w: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Ako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supervizor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utvrdi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tromesečni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sastavljen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propisan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ili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greške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računu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ili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slične</w:t>
      </w:r>
      <w:r w:rsidR="00A51B5C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tehničke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greške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supervizor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naložiti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takve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nedostatke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otkloni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tromesečnom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izveštaju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uz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odgovarajuće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obrazloženje</w:t>
      </w:r>
      <w:r w:rsidR="00A51B5C" w:rsidRPr="00986C82">
        <w:rPr>
          <w:sz w:val="22"/>
          <w:szCs w:val="22"/>
          <w:lang w:val="sr-Cyrl-CS"/>
        </w:rPr>
        <w:t>.</w:t>
      </w:r>
    </w:p>
    <w:p w:rsidR="000C2C04" w:rsidRDefault="000C2C04" w:rsidP="00A51B5C">
      <w:pPr>
        <w:jc w:val="both"/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Ako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dostavljeni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dokumentacija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ukažu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mogućnost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postojanja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nepravilnosti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supervizor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bez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odlaganja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započinje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ispitivanje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>.</w:t>
      </w:r>
    </w:p>
    <w:p w:rsidR="000C2C04" w:rsidRDefault="000C2C04" w:rsidP="00A51B5C">
      <w:pPr>
        <w:jc w:val="both"/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Supervizor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može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pozvati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primerenom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roku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može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kraći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izjasni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okolnostima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ukazuju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mogućnost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postojanja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nepravilnosti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izjašnjenja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odnosno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roka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daljem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supervizor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uređuje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ispitivanje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supervizora</w:t>
      </w:r>
      <w:r w:rsidR="00A51B5C" w:rsidRPr="00986C82">
        <w:rPr>
          <w:sz w:val="22"/>
          <w:szCs w:val="22"/>
          <w:lang w:val="sr-Cyrl-CS"/>
        </w:rPr>
        <w:t xml:space="preserve">. </w:t>
      </w:r>
    </w:p>
    <w:p w:rsidR="002D5844" w:rsidRDefault="002D5844" w:rsidP="00A51B5C">
      <w:pPr>
        <w:jc w:val="both"/>
        <w:rPr>
          <w:noProof/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Supervizor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može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vršiti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nadzor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nad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radom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jednog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stečajnog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upravnika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periodu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koji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duži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od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tri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godine</w:t>
      </w:r>
      <w:r w:rsidR="00A51B5C" w:rsidRPr="00986C82">
        <w:rPr>
          <w:noProof/>
          <w:sz w:val="22"/>
          <w:szCs w:val="22"/>
          <w:lang w:val="sr-Cyrl-CS"/>
        </w:rPr>
        <w:t xml:space="preserve">, </w:t>
      </w:r>
      <w:r w:rsidR="00A51B5C" w:rsidRPr="00986C82">
        <w:rPr>
          <w:noProof/>
          <w:sz w:val="22"/>
          <w:szCs w:val="22"/>
          <w:lang w:val="sr-Latn-CS"/>
        </w:rPr>
        <w:t>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koji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određuje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aktom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direktora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Agencije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zaduženjima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supervizora</w:t>
      </w:r>
      <w:r w:rsidR="00A51B5C" w:rsidRPr="00986C82">
        <w:rPr>
          <w:noProof/>
          <w:sz w:val="22"/>
          <w:szCs w:val="22"/>
          <w:lang w:val="sr-Cyrl-CS"/>
        </w:rPr>
        <w:t>.</w:t>
      </w:r>
    </w:p>
    <w:p w:rsidR="00A51B5C" w:rsidRPr="00986C82" w:rsidRDefault="00A51B5C" w:rsidP="00A51B5C">
      <w:pPr>
        <w:rPr>
          <w:sz w:val="22"/>
          <w:szCs w:val="22"/>
          <w:lang w:val="sr-Cyrl-CS"/>
        </w:rPr>
      </w:pPr>
    </w:p>
    <w:p w:rsidR="00A51B5C" w:rsidRPr="003F6D01" w:rsidRDefault="00C12A3A" w:rsidP="00A51B5C">
      <w:pPr>
        <w:numPr>
          <w:ilvl w:val="0"/>
          <w:numId w:val="16"/>
        </w:numPr>
        <w:jc w:val="both"/>
        <w:rPr>
          <w:i/>
          <w:noProof/>
          <w:sz w:val="22"/>
          <w:szCs w:val="22"/>
          <w:lang w:val="sr-Cyrl-CS"/>
        </w:rPr>
      </w:pPr>
      <w:r>
        <w:rPr>
          <w:i/>
          <w:noProof/>
          <w:sz w:val="22"/>
          <w:szCs w:val="22"/>
          <w:lang w:val="sr-Cyrl-CS"/>
        </w:rPr>
        <w:t>Redovnim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neposrednim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nadzorom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u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prostorijama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stečajnog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upravnika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u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skladu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sa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godišnjim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planom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vršenja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neposrednog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nadzora</w:t>
      </w:r>
      <w:r w:rsidR="00A51B5C" w:rsidRPr="003F6D01">
        <w:rPr>
          <w:i/>
          <w:noProof/>
          <w:sz w:val="22"/>
          <w:szCs w:val="22"/>
          <w:lang w:val="sr-Cyrl-CS"/>
        </w:rPr>
        <w:t xml:space="preserve">, </w:t>
      </w:r>
      <w:r>
        <w:rPr>
          <w:i/>
          <w:noProof/>
          <w:sz w:val="22"/>
          <w:szCs w:val="22"/>
          <w:lang w:val="sr-Cyrl-CS"/>
        </w:rPr>
        <w:t>uzimajući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u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obzir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obavezu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da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se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neposredni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nadzor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nad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radom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svakog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aktivnog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stečajnog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upravnika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vrši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najmanje</w:t>
      </w:r>
      <w:r w:rsid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jednom</w:t>
      </w:r>
      <w:r w:rsid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u</w:t>
      </w:r>
      <w:r w:rsid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svake</w:t>
      </w:r>
      <w:r w:rsid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tri</w:t>
      </w:r>
      <w:r w:rsid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godine</w:t>
      </w:r>
    </w:p>
    <w:p w:rsidR="00A51B5C" w:rsidRPr="00986C82" w:rsidRDefault="00A51B5C" w:rsidP="00A51B5C">
      <w:pPr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Tokom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ispitivanja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supervizor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može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izvršiti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vanredni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neposredni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prostorijama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cilju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utvrđiv</w:t>
      </w:r>
      <w:r w:rsidR="00A51B5C" w:rsidRPr="00986C82"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činjenica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značaja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ispitivanje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>.</w:t>
      </w:r>
    </w:p>
    <w:p w:rsidR="00A51B5C" w:rsidRPr="00986C82" w:rsidRDefault="00A51B5C" w:rsidP="00A51B5C">
      <w:pPr>
        <w:rPr>
          <w:noProof/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Predmet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neposrednog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nadzora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postupanje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stečajnog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upravnika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svim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postupcima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kojima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imenovan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za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stečajnog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upravnika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to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>uvid</w:t>
      </w:r>
      <w:r>
        <w:rPr>
          <w:noProof/>
          <w:sz w:val="22"/>
          <w:szCs w:val="22"/>
          <w:lang w:val="sr-Cyrl-CS"/>
        </w:rPr>
        <w:t>om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pojedine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Cyrl-CS"/>
        </w:rPr>
        <w:t>postupk</w:t>
      </w:r>
      <w:r>
        <w:rPr>
          <w:noProof/>
          <w:sz w:val="22"/>
          <w:szCs w:val="22"/>
          <w:lang w:val="sr-Latn-CS"/>
        </w:rPr>
        <w:t>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Cyrl-CS"/>
        </w:rPr>
        <w:t>izboru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supervizora</w:t>
      </w:r>
      <w:r w:rsidR="00A51B5C" w:rsidRPr="00986C82">
        <w:rPr>
          <w:noProof/>
          <w:sz w:val="22"/>
          <w:szCs w:val="22"/>
          <w:lang w:val="sr-Latn-CS"/>
        </w:rPr>
        <w:t>,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a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posebnim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osvrtom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Cyrl-CS"/>
        </w:rPr>
        <w:t>postupk</w:t>
      </w:r>
      <w:r>
        <w:rPr>
          <w:noProof/>
          <w:sz w:val="22"/>
          <w:szCs w:val="22"/>
          <w:lang w:val="sr-Latn-CS"/>
        </w:rPr>
        <w:t>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koji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traju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duže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Cyrl-CS"/>
        </w:rPr>
        <w:t>dve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godine</w:t>
      </w:r>
      <w:r w:rsidR="00A51B5C" w:rsidRPr="00986C82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Cyrl-CS"/>
        </w:rPr>
        <w:t>postupk</w:t>
      </w:r>
      <w:r>
        <w:rPr>
          <w:noProof/>
          <w:sz w:val="22"/>
          <w:szCs w:val="22"/>
          <w:lang w:val="sr-Latn-CS"/>
        </w:rPr>
        <w:t>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veće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vrednosti</w:t>
      </w:r>
      <w:r w:rsidR="00A51B5C" w:rsidRPr="00986C82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kao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Cyrl-CS"/>
        </w:rPr>
        <w:t>postupk</w:t>
      </w:r>
      <w:r>
        <w:rPr>
          <w:noProof/>
          <w:sz w:val="22"/>
          <w:szCs w:val="22"/>
          <w:lang w:val="sr-Latn-CS"/>
        </w:rPr>
        <w:t>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lastRenderedPageBreak/>
        <w:t>kojima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je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supervizor</w:t>
      </w:r>
      <w:r w:rsidR="00A51B5C" w:rsidRPr="00986C82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uvidom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izveštaje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dokumentaciju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koju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dostavlja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stečajni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upravnik</w:t>
      </w:r>
      <w:r w:rsidR="00A51B5C" w:rsidRPr="00986C82">
        <w:rPr>
          <w:noProof/>
          <w:sz w:val="22"/>
          <w:szCs w:val="22"/>
          <w:lang w:val="sr-Cyrl-CS"/>
        </w:rPr>
        <w:t>,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</w:t>
      </w:r>
      <w:r>
        <w:rPr>
          <w:noProof/>
          <w:sz w:val="22"/>
          <w:szCs w:val="22"/>
          <w:lang w:val="sr-Cyrl-CS"/>
        </w:rPr>
        <w:t>očio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Cyrl-CS"/>
        </w:rPr>
        <w:t>nepravilnosti</w:t>
      </w:r>
      <w:r w:rsidR="00A51B5C" w:rsidRPr="00986C82">
        <w:rPr>
          <w:noProof/>
          <w:sz w:val="22"/>
          <w:szCs w:val="22"/>
          <w:lang w:val="sr-Cyrl-CS"/>
        </w:rPr>
        <w:t xml:space="preserve">. </w:t>
      </w:r>
    </w:p>
    <w:p w:rsidR="000C2C04" w:rsidRDefault="000C2C04" w:rsidP="00A51B5C">
      <w:pPr>
        <w:jc w:val="both"/>
        <w:rPr>
          <w:noProof/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Uvid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izabrane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predmete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supervizor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vrši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pregledom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dokumentacije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postavljanjem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pitanja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sadržanih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jednoobraznom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upitniku</w:t>
      </w:r>
      <w:r w:rsidR="00A51B5C" w:rsidRPr="00986C82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koji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sačinjava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Agencija</w:t>
      </w:r>
      <w:r w:rsidR="00A51B5C" w:rsidRPr="00986C82">
        <w:rPr>
          <w:noProof/>
          <w:sz w:val="22"/>
          <w:szCs w:val="22"/>
          <w:lang w:val="sr-Cyrl-CS"/>
        </w:rPr>
        <w:t xml:space="preserve">. </w:t>
      </w:r>
    </w:p>
    <w:p w:rsidR="000C2C04" w:rsidRDefault="000C2C04" w:rsidP="00A51B5C">
      <w:pPr>
        <w:jc w:val="both"/>
        <w:rPr>
          <w:noProof/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Upitnik</w:t>
      </w:r>
      <w:r w:rsidR="00A51B5C" w:rsidRPr="00986C82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sa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popunjenim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odgovorima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potpisuju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stečajni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upravnik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supervizor</w:t>
      </w:r>
      <w:r w:rsidR="00A51B5C" w:rsidRPr="00986C82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Ako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stečajni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upravnik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odbije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potpiše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takav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upitnik</w:t>
      </w:r>
      <w:r w:rsidR="00A51B5C" w:rsidRPr="00986C82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supervizor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dužni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to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konstatuje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navede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razloge</w:t>
      </w:r>
      <w:r w:rsidR="00A51B5C" w:rsidRPr="00986C82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takvog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odbijanja</w:t>
      </w:r>
      <w:r w:rsidR="00A51B5C" w:rsidRPr="00986C82">
        <w:rPr>
          <w:noProof/>
          <w:sz w:val="22"/>
          <w:szCs w:val="22"/>
          <w:lang w:val="sr-Cyrl-CS"/>
        </w:rPr>
        <w:t>.</w:t>
      </w:r>
    </w:p>
    <w:p w:rsidR="00A51B5C" w:rsidRPr="00986C82" w:rsidRDefault="00A51B5C" w:rsidP="00A51B5C">
      <w:pPr>
        <w:ind w:firstLine="720"/>
        <w:rPr>
          <w:noProof/>
          <w:sz w:val="22"/>
          <w:szCs w:val="22"/>
          <w:lang w:val="sr-Cyrl-CS"/>
        </w:rPr>
      </w:pPr>
    </w:p>
    <w:p w:rsidR="00A51B5C" w:rsidRPr="00986C82" w:rsidRDefault="00C12A3A" w:rsidP="00A51B5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Supervizor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će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mesta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naložiti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nedostatke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otkloni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taj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nalog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obrazložiti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ako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neposrednog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postojanje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mogu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otkloniti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naročito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ako</w:t>
      </w:r>
      <w:r w:rsidR="00A51B5C" w:rsidRPr="00986C82">
        <w:rPr>
          <w:sz w:val="22"/>
          <w:szCs w:val="22"/>
          <w:lang w:val="ru-RU"/>
        </w:rPr>
        <w:t xml:space="preserve">: </w:t>
      </w:r>
    </w:p>
    <w:p w:rsidR="00A51B5C" w:rsidRPr="00986C82" w:rsidRDefault="00C12A3A" w:rsidP="00EA43A6">
      <w:pPr>
        <w:numPr>
          <w:ilvl w:val="0"/>
          <w:numId w:val="11"/>
        </w:numPr>
        <w:tabs>
          <w:tab w:val="clear" w:pos="1080"/>
          <w:tab w:val="left" w:pos="1134"/>
        </w:tabs>
        <w:ind w:left="0" w:firstLine="851"/>
        <w:jc w:val="both"/>
        <w:rPr>
          <w:noProof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sastoji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propuštanju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izvrši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neku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radnji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izvrši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uređuje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A51B5C" w:rsidRPr="00986C82">
        <w:rPr>
          <w:sz w:val="22"/>
          <w:szCs w:val="22"/>
          <w:lang w:val="ru-RU"/>
        </w:rPr>
        <w:t xml:space="preserve"> </w:t>
      </w:r>
    </w:p>
    <w:p w:rsidR="00A51B5C" w:rsidRPr="00986C82" w:rsidRDefault="00C12A3A" w:rsidP="00EA43A6">
      <w:pPr>
        <w:numPr>
          <w:ilvl w:val="0"/>
          <w:numId w:val="11"/>
        </w:numPr>
        <w:tabs>
          <w:tab w:val="clear" w:pos="1080"/>
          <w:tab w:val="num" w:pos="0"/>
          <w:tab w:val="left" w:pos="993"/>
          <w:tab w:val="left" w:pos="1134"/>
        </w:tabs>
        <w:ind w:left="0" w:firstLine="851"/>
        <w:jc w:val="both"/>
        <w:rPr>
          <w:noProof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takve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prirode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izazvala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štetne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posledice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njenim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otklanjanjem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nastupanje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takve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posledice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izbeći</w:t>
      </w:r>
      <w:r w:rsidR="00A51B5C" w:rsidRPr="00986C82">
        <w:rPr>
          <w:sz w:val="22"/>
          <w:szCs w:val="22"/>
          <w:lang w:val="sr-Cyrl-CS"/>
        </w:rPr>
        <w:t>.</w:t>
      </w:r>
      <w:r w:rsidR="00A51B5C" w:rsidRPr="00986C82">
        <w:rPr>
          <w:sz w:val="22"/>
          <w:szCs w:val="22"/>
          <w:lang w:val="ru-RU"/>
        </w:rPr>
        <w:t xml:space="preserve"> </w:t>
      </w:r>
    </w:p>
    <w:p w:rsidR="000C2C04" w:rsidRDefault="000C2C04" w:rsidP="00A51B5C">
      <w:pPr>
        <w:rPr>
          <w:noProof/>
          <w:sz w:val="22"/>
          <w:szCs w:val="22"/>
          <w:lang w:val="sr-Cyrl-CS"/>
        </w:rPr>
      </w:pPr>
    </w:p>
    <w:p w:rsidR="00A51B5C" w:rsidRPr="00986C82" w:rsidRDefault="00C12A3A" w:rsidP="00A51B5C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Supervizor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sastavlja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izveštaj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izvršenom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neposrednom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nadzoru</w:t>
      </w:r>
      <w:r w:rsidR="00A51B5C" w:rsidRPr="00986C82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koji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sadrži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procen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>,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roku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od</w:t>
      </w:r>
      <w:r w:rsidR="00A51B5C" w:rsidRPr="00986C82">
        <w:rPr>
          <w:noProof/>
          <w:sz w:val="22"/>
          <w:szCs w:val="22"/>
          <w:lang w:val="sr-Cyrl-CS"/>
        </w:rPr>
        <w:t xml:space="preserve"> 30 </w:t>
      </w:r>
      <w:r>
        <w:rPr>
          <w:noProof/>
          <w:sz w:val="22"/>
          <w:szCs w:val="22"/>
          <w:lang w:val="sr-Cyrl-CS"/>
        </w:rPr>
        <w:t>dana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od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dana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završetka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vršenja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neposrednog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nadzora</w:t>
      </w:r>
      <w:r w:rsidR="00A51B5C" w:rsidRPr="00986C82">
        <w:rPr>
          <w:noProof/>
          <w:sz w:val="22"/>
          <w:szCs w:val="22"/>
          <w:lang w:val="sr-Cyrl-CS"/>
        </w:rPr>
        <w:t xml:space="preserve">. </w:t>
      </w:r>
    </w:p>
    <w:p w:rsidR="000C2C04" w:rsidRDefault="000C2C04" w:rsidP="00A51B5C">
      <w:pPr>
        <w:tabs>
          <w:tab w:val="left" w:pos="720"/>
        </w:tabs>
        <w:rPr>
          <w:noProof/>
          <w:sz w:val="22"/>
          <w:szCs w:val="22"/>
          <w:lang w:val="sr-Cyrl-CS"/>
        </w:rPr>
      </w:pPr>
    </w:p>
    <w:p w:rsidR="00A51B5C" w:rsidRPr="00986C82" w:rsidRDefault="00C12A3A" w:rsidP="00A51B5C">
      <w:pPr>
        <w:tabs>
          <w:tab w:val="left" w:pos="720"/>
        </w:tabs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Procena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rada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stečajnog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upravnika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može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opisati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sledeći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način</w:t>
      </w:r>
      <w:r w:rsidR="00A51B5C" w:rsidRPr="00986C82">
        <w:rPr>
          <w:noProof/>
          <w:sz w:val="22"/>
          <w:szCs w:val="22"/>
          <w:lang w:val="sr-Cyrl-CS"/>
        </w:rPr>
        <w:t>:</w:t>
      </w:r>
    </w:p>
    <w:p w:rsidR="00A51B5C" w:rsidRPr="00986C82" w:rsidRDefault="00C12A3A" w:rsidP="00EA43A6">
      <w:pPr>
        <w:numPr>
          <w:ilvl w:val="0"/>
          <w:numId w:val="13"/>
        </w:numPr>
        <w:tabs>
          <w:tab w:val="clear" w:pos="1440"/>
          <w:tab w:val="left" w:pos="720"/>
          <w:tab w:val="num" w:pos="993"/>
        </w:tabs>
        <w:ind w:hanging="731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ne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postoje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nepravilnosti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radu</w:t>
      </w:r>
      <w:r w:rsidR="00A51B5C" w:rsidRPr="00986C82">
        <w:rPr>
          <w:noProof/>
          <w:sz w:val="22"/>
          <w:szCs w:val="22"/>
          <w:lang w:val="sr-Cyrl-CS"/>
        </w:rPr>
        <w:t>;</w:t>
      </w:r>
    </w:p>
    <w:p w:rsidR="00A51B5C" w:rsidRPr="00986C82" w:rsidRDefault="00C12A3A" w:rsidP="00EA43A6">
      <w:pPr>
        <w:numPr>
          <w:ilvl w:val="0"/>
          <w:numId w:val="13"/>
        </w:numPr>
        <w:tabs>
          <w:tab w:val="clear" w:pos="1440"/>
          <w:tab w:val="num" w:pos="709"/>
          <w:tab w:val="left" w:pos="993"/>
        </w:tabs>
        <w:ind w:left="709" w:firstLine="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postoje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otklonjive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nepravilnosti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radu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takve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nepravilnosti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otklonjene</w:t>
      </w:r>
      <w:r w:rsidR="00A51B5C" w:rsidRPr="00986C82">
        <w:rPr>
          <w:noProof/>
          <w:sz w:val="22"/>
          <w:szCs w:val="22"/>
          <w:lang w:val="sr-Cyrl-CS"/>
        </w:rPr>
        <w:t>;</w:t>
      </w:r>
    </w:p>
    <w:p w:rsidR="00A51B5C" w:rsidRPr="00986C82" w:rsidRDefault="00C12A3A" w:rsidP="00EA43A6">
      <w:pPr>
        <w:numPr>
          <w:ilvl w:val="0"/>
          <w:numId w:val="13"/>
        </w:numPr>
        <w:tabs>
          <w:tab w:val="clear" w:pos="1440"/>
          <w:tab w:val="left" w:pos="993"/>
        </w:tabs>
        <w:ind w:left="0" w:firstLine="72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postoje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nepravilnosti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radu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koje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neotklonjive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ili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nisu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otklonjene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nalogu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supervizora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datom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roku</w:t>
      </w:r>
      <w:r w:rsidR="00A51B5C" w:rsidRPr="00986C82">
        <w:rPr>
          <w:noProof/>
          <w:sz w:val="22"/>
          <w:szCs w:val="22"/>
          <w:lang w:val="sr-Cyrl-CS"/>
        </w:rPr>
        <w:t xml:space="preserve"> – </w:t>
      </w:r>
      <w:r>
        <w:rPr>
          <w:noProof/>
          <w:sz w:val="22"/>
          <w:szCs w:val="22"/>
          <w:lang w:val="sr-Cyrl-CS"/>
        </w:rPr>
        <w:t>ukoliko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>
        <w:rPr>
          <w:sz w:val="22"/>
          <w:szCs w:val="22"/>
          <w:lang w:val="ru-RU"/>
        </w:rPr>
        <w:t>zveštaj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Cyrl-CS"/>
        </w:rPr>
        <w:t>supervizora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sadrži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ovakvu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procenu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supervizor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takav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izveštaj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dostavlja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disciplinskom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veću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uz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predlog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za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pokretanje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disciplinskog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postupka</w:t>
      </w:r>
      <w:r w:rsidR="00A51B5C" w:rsidRPr="00986C82">
        <w:rPr>
          <w:noProof/>
          <w:sz w:val="22"/>
          <w:szCs w:val="22"/>
          <w:lang w:val="sr-Cyrl-CS"/>
        </w:rPr>
        <w:t>.</w:t>
      </w:r>
    </w:p>
    <w:p w:rsidR="00A51B5C" w:rsidRPr="00986C82" w:rsidRDefault="00A51B5C" w:rsidP="00A51B5C">
      <w:pPr>
        <w:ind w:firstLine="720"/>
        <w:rPr>
          <w:noProof/>
          <w:sz w:val="22"/>
          <w:szCs w:val="22"/>
          <w:lang w:val="sr-Cyrl-CS"/>
        </w:rPr>
      </w:pPr>
    </w:p>
    <w:p w:rsidR="00A51B5C" w:rsidRPr="00986C82" w:rsidRDefault="00C12A3A" w:rsidP="00A51B5C">
      <w:pPr>
        <w:tabs>
          <w:tab w:val="left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Ako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vršenju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Agencija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utvrdi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ponavlja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nepravilnosti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radu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Agencija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konkretnim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okolnostima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preduzeti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jednu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ili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više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mera</w:t>
      </w:r>
      <w:r w:rsidR="00A51B5C" w:rsidRPr="00986C82">
        <w:rPr>
          <w:sz w:val="22"/>
          <w:szCs w:val="22"/>
          <w:lang w:val="sr-Cyrl-CS"/>
        </w:rPr>
        <w:t xml:space="preserve">: </w:t>
      </w:r>
    </w:p>
    <w:p w:rsidR="00A51B5C" w:rsidRPr="00986C82" w:rsidRDefault="00C12A3A" w:rsidP="00EA43A6">
      <w:pPr>
        <w:numPr>
          <w:ilvl w:val="0"/>
          <w:numId w:val="14"/>
        </w:numPr>
        <w:tabs>
          <w:tab w:val="clear" w:pos="1080"/>
          <w:tab w:val="num" w:pos="0"/>
          <w:tab w:val="left" w:pos="720"/>
          <w:tab w:val="left" w:pos="993"/>
        </w:tabs>
        <w:ind w:left="0"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sastaviti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objaviti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svojoj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internet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stranici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uputstvo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konkretnoj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situaciji</w:t>
      </w:r>
      <w:r w:rsidR="00A51B5C" w:rsidRPr="00986C82">
        <w:rPr>
          <w:sz w:val="22"/>
          <w:szCs w:val="22"/>
          <w:lang w:val="sr-Cyrl-CS"/>
        </w:rPr>
        <w:t xml:space="preserve">; </w:t>
      </w:r>
    </w:p>
    <w:p w:rsidR="00A51B5C" w:rsidRPr="00986C82" w:rsidRDefault="00C12A3A" w:rsidP="00EA43A6">
      <w:pPr>
        <w:numPr>
          <w:ilvl w:val="0"/>
          <w:numId w:val="14"/>
        </w:numPr>
        <w:tabs>
          <w:tab w:val="clear" w:pos="1080"/>
          <w:tab w:val="left" w:pos="720"/>
          <w:tab w:val="num" w:pos="993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predložiti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nacionalni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standard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upravljanje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masom</w:t>
      </w:r>
      <w:r w:rsidR="00A51B5C" w:rsidRPr="00986C82">
        <w:rPr>
          <w:sz w:val="22"/>
          <w:szCs w:val="22"/>
          <w:lang w:val="sr-Cyrl-CS"/>
        </w:rPr>
        <w:t xml:space="preserve">; </w:t>
      </w:r>
    </w:p>
    <w:p w:rsidR="00A51B5C" w:rsidRDefault="00C12A3A" w:rsidP="00EA43A6">
      <w:pPr>
        <w:numPr>
          <w:ilvl w:val="0"/>
          <w:numId w:val="14"/>
        </w:numPr>
        <w:tabs>
          <w:tab w:val="clear" w:pos="1080"/>
          <w:tab w:val="left" w:pos="720"/>
          <w:tab w:val="left" w:pos="993"/>
        </w:tabs>
        <w:ind w:left="0"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organizovati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dodatnu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obaveznu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edukaciju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cilju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otklanjanja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takvih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nepravilnosti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unapređenja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>.</w:t>
      </w:r>
    </w:p>
    <w:p w:rsidR="000C2C04" w:rsidRPr="00986C82" w:rsidRDefault="000C2C04" w:rsidP="000C2C04">
      <w:pPr>
        <w:tabs>
          <w:tab w:val="left" w:pos="720"/>
          <w:tab w:val="left" w:pos="993"/>
        </w:tabs>
        <w:jc w:val="both"/>
        <w:rPr>
          <w:sz w:val="22"/>
          <w:szCs w:val="22"/>
          <w:lang w:val="sr-Cyrl-CS"/>
        </w:rPr>
      </w:pPr>
    </w:p>
    <w:p w:rsidR="00A51B5C" w:rsidRPr="003F6D01" w:rsidRDefault="00C12A3A" w:rsidP="00A51B5C">
      <w:pPr>
        <w:numPr>
          <w:ilvl w:val="0"/>
          <w:numId w:val="16"/>
        </w:numPr>
        <w:rPr>
          <w:i/>
          <w:noProof/>
          <w:sz w:val="22"/>
          <w:szCs w:val="22"/>
          <w:lang w:val="sr-Cyrl-CS"/>
        </w:rPr>
      </w:pPr>
      <w:r>
        <w:rPr>
          <w:i/>
          <w:noProof/>
          <w:sz w:val="22"/>
          <w:szCs w:val="22"/>
          <w:lang w:val="sr-Cyrl-CS"/>
        </w:rPr>
        <w:t>Postupanje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po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p</w:t>
      </w:r>
      <w:r>
        <w:rPr>
          <w:i/>
          <w:noProof/>
          <w:sz w:val="22"/>
          <w:szCs w:val="22"/>
          <w:lang w:val="sr-Latn-CS"/>
        </w:rPr>
        <w:t>ri</w:t>
      </w:r>
      <w:r>
        <w:rPr>
          <w:i/>
          <w:noProof/>
          <w:sz w:val="22"/>
          <w:szCs w:val="22"/>
          <w:lang w:val="sr-Cyrl-CS"/>
        </w:rPr>
        <w:t>tužbi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na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rad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stečajnog</w:t>
      </w:r>
      <w:r w:rsidR="00A51B5C" w:rsidRPr="003F6D01">
        <w:rPr>
          <w:i/>
          <w:noProof/>
          <w:sz w:val="22"/>
          <w:szCs w:val="22"/>
          <w:lang w:val="sr-Cyrl-CS"/>
        </w:rPr>
        <w:t xml:space="preserve"> </w:t>
      </w:r>
      <w:r>
        <w:rPr>
          <w:i/>
          <w:noProof/>
          <w:sz w:val="22"/>
          <w:szCs w:val="22"/>
          <w:lang w:val="sr-Cyrl-CS"/>
        </w:rPr>
        <w:t>upravnika</w:t>
      </w:r>
    </w:p>
    <w:p w:rsidR="003F6D01" w:rsidRPr="00986C82" w:rsidRDefault="003F6D01" w:rsidP="003F6D01">
      <w:pPr>
        <w:ind w:left="360"/>
        <w:rPr>
          <w:noProof/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Pritužbu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>A</w:t>
      </w:r>
      <w:r>
        <w:rPr>
          <w:noProof/>
          <w:sz w:val="22"/>
          <w:szCs w:val="22"/>
          <w:lang w:val="sr-Cyrl-CS"/>
        </w:rPr>
        <w:t>genciji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>mo</w:t>
      </w:r>
      <w:r>
        <w:rPr>
          <w:noProof/>
          <w:sz w:val="22"/>
          <w:szCs w:val="22"/>
          <w:lang w:val="sr-Cyrl-CS"/>
        </w:rPr>
        <w:t>gu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podneti</w:t>
      </w:r>
      <w:r w:rsidR="00A51B5C" w:rsidRPr="00986C82">
        <w:rPr>
          <w:noProof/>
          <w:sz w:val="22"/>
          <w:szCs w:val="22"/>
          <w:lang w:val="sr-Cyrl-CS"/>
        </w:rPr>
        <w:t>: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Cyrl-CS"/>
        </w:rPr>
        <w:t>stečajni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>sud</w:t>
      </w:r>
      <w:r>
        <w:rPr>
          <w:noProof/>
          <w:sz w:val="22"/>
          <w:szCs w:val="22"/>
          <w:lang w:val="sr-Cyrl-CS"/>
        </w:rPr>
        <w:t>ija</w:t>
      </w:r>
      <w:r w:rsidR="00A51B5C" w:rsidRPr="00986C82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poverilac</w:t>
      </w:r>
      <w:r w:rsidR="00A51B5C" w:rsidRPr="00986C82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Cyrl-CS"/>
        </w:rPr>
        <w:t>stečajni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dužnik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pogledu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postupanja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privremenog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stečajnog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upravnika</w:t>
      </w:r>
      <w:r w:rsidR="00A51B5C" w:rsidRPr="00986C82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kao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bilo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koje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drugo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zainteresovano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lice</w:t>
      </w:r>
      <w:r w:rsidR="00A51B5C" w:rsidRPr="00986C82">
        <w:rPr>
          <w:noProof/>
          <w:sz w:val="22"/>
          <w:szCs w:val="22"/>
          <w:lang w:val="sr-Latn-CS"/>
        </w:rPr>
        <w:t>.</w:t>
      </w:r>
    </w:p>
    <w:p w:rsidR="000C2C04" w:rsidRDefault="000C2C04" w:rsidP="00A51B5C">
      <w:pPr>
        <w:jc w:val="both"/>
        <w:rPr>
          <w:noProof/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Pri</w:t>
      </w:r>
      <w:r>
        <w:rPr>
          <w:noProof/>
          <w:sz w:val="22"/>
          <w:szCs w:val="22"/>
          <w:lang w:val="sr-Cyrl-CS"/>
        </w:rPr>
        <w:t>tužba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Cyrl-CS"/>
        </w:rPr>
        <w:t>mora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biti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podneta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pismenom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obliku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dostavljena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Agenciji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putem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pošte</w:t>
      </w:r>
      <w:r w:rsidR="00A51B5C" w:rsidRPr="00986C82">
        <w:rPr>
          <w:noProof/>
          <w:sz w:val="22"/>
          <w:szCs w:val="22"/>
          <w:lang w:val="sr-Cyrl-CS"/>
        </w:rPr>
        <w:t>,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elektronske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pošte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ili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telefaksa</w:t>
      </w:r>
      <w:r w:rsidR="00A51B5C" w:rsidRPr="00986C82">
        <w:rPr>
          <w:noProof/>
          <w:sz w:val="22"/>
          <w:szCs w:val="22"/>
          <w:lang w:val="sr-Latn-CS"/>
        </w:rPr>
        <w:t xml:space="preserve">. </w:t>
      </w:r>
    </w:p>
    <w:p w:rsidR="000C2C04" w:rsidRDefault="000C2C04" w:rsidP="00A51B5C">
      <w:pPr>
        <w:jc w:val="both"/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Pritužba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mora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razumljiva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elemente</w:t>
      </w:r>
      <w:r w:rsidR="00A51B5C" w:rsidRPr="00986C82">
        <w:rPr>
          <w:sz w:val="22"/>
          <w:szCs w:val="22"/>
          <w:lang w:val="sr-Cyrl-CS"/>
        </w:rPr>
        <w:t>:</w:t>
      </w:r>
    </w:p>
    <w:p w:rsidR="00A51B5C" w:rsidRPr="00986C82" w:rsidRDefault="00C12A3A" w:rsidP="00EA43A6">
      <w:pPr>
        <w:numPr>
          <w:ilvl w:val="0"/>
          <w:numId w:val="15"/>
        </w:numPr>
        <w:tabs>
          <w:tab w:val="left" w:pos="993"/>
        </w:tabs>
        <w:ind w:firstLine="34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označenje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pritužba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  <w:r w:rsidR="00A51B5C" w:rsidRPr="00986C82">
        <w:rPr>
          <w:sz w:val="22"/>
          <w:szCs w:val="22"/>
          <w:lang w:val="sr-Cyrl-CS"/>
        </w:rPr>
        <w:t>;</w:t>
      </w:r>
    </w:p>
    <w:p w:rsidR="00A51B5C" w:rsidRPr="00986C82" w:rsidRDefault="00C12A3A" w:rsidP="00EA43A6">
      <w:pPr>
        <w:numPr>
          <w:ilvl w:val="0"/>
          <w:numId w:val="15"/>
        </w:numPr>
        <w:tabs>
          <w:tab w:val="left" w:pos="993"/>
        </w:tabs>
        <w:ind w:firstLine="34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ime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prezime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>;</w:t>
      </w:r>
    </w:p>
    <w:p w:rsidR="00A51B5C" w:rsidRPr="00986C82" w:rsidRDefault="00C12A3A" w:rsidP="00EA43A6">
      <w:pPr>
        <w:numPr>
          <w:ilvl w:val="0"/>
          <w:numId w:val="15"/>
        </w:numPr>
        <w:tabs>
          <w:tab w:val="left" w:pos="993"/>
        </w:tabs>
        <w:ind w:firstLine="349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označenje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postupka</w:t>
      </w:r>
      <w:r w:rsidR="00A51B5C" w:rsidRPr="00986C82">
        <w:rPr>
          <w:sz w:val="22"/>
          <w:szCs w:val="22"/>
          <w:lang w:val="sr-Cyrl-CS"/>
        </w:rPr>
        <w:t>;</w:t>
      </w:r>
    </w:p>
    <w:p w:rsidR="00A51B5C" w:rsidRPr="00986C82" w:rsidRDefault="00C12A3A" w:rsidP="00EA43A6">
      <w:pPr>
        <w:numPr>
          <w:ilvl w:val="0"/>
          <w:numId w:val="15"/>
        </w:numPr>
        <w:tabs>
          <w:tab w:val="left" w:pos="993"/>
        </w:tabs>
        <w:ind w:firstLine="34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razlog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obraćanja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podnosioca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pritužbe</w:t>
      </w:r>
      <w:r w:rsidR="00A51B5C" w:rsidRPr="00986C82">
        <w:rPr>
          <w:sz w:val="22"/>
          <w:szCs w:val="22"/>
          <w:lang w:val="sr-Cyrl-CS"/>
        </w:rPr>
        <w:t>.</w:t>
      </w:r>
    </w:p>
    <w:p w:rsidR="00A51B5C" w:rsidRPr="00986C82" w:rsidRDefault="00C12A3A" w:rsidP="00A51B5C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A</w:t>
      </w:r>
      <w:r>
        <w:rPr>
          <w:noProof/>
          <w:sz w:val="22"/>
          <w:szCs w:val="22"/>
          <w:lang w:val="sr-Cyrl-CS"/>
        </w:rPr>
        <w:t>gencija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objavljuje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>obrazac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podnošenje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pri</w:t>
      </w:r>
      <w:r>
        <w:rPr>
          <w:noProof/>
          <w:sz w:val="22"/>
          <w:szCs w:val="22"/>
          <w:lang w:val="sr-Cyrl-CS"/>
        </w:rPr>
        <w:t>tužbe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svojoj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internet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stranici</w:t>
      </w:r>
      <w:r w:rsidR="00A51B5C" w:rsidRPr="00986C82">
        <w:rPr>
          <w:noProof/>
          <w:sz w:val="22"/>
          <w:szCs w:val="22"/>
          <w:lang w:val="sr-Cyrl-CS"/>
        </w:rPr>
        <w:t>.</w:t>
      </w:r>
    </w:p>
    <w:p w:rsidR="000C2C04" w:rsidRDefault="000C2C04" w:rsidP="00A51B5C">
      <w:pPr>
        <w:jc w:val="both"/>
        <w:rPr>
          <w:noProof/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lastRenderedPageBreak/>
        <w:t>S</w:t>
      </w:r>
      <w:r>
        <w:rPr>
          <w:noProof/>
          <w:sz w:val="22"/>
          <w:szCs w:val="22"/>
          <w:lang w:val="sr-Latn-CS"/>
        </w:rPr>
        <w:t>upervizor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može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odluči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da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započ</w:t>
      </w:r>
      <w:r>
        <w:rPr>
          <w:noProof/>
          <w:sz w:val="22"/>
          <w:szCs w:val="22"/>
          <w:lang w:val="sr-Cyrl-CS"/>
        </w:rPr>
        <w:t>ne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is</w:t>
      </w:r>
      <w:r>
        <w:rPr>
          <w:noProof/>
          <w:sz w:val="22"/>
          <w:szCs w:val="22"/>
          <w:lang w:val="sr-Cyrl-CS"/>
        </w:rPr>
        <w:t>pitivanje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osnovu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anonimne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pritužbe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koja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sadrži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sve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propisane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elemente</w:t>
      </w:r>
      <w:r w:rsidR="00A51B5C" w:rsidRPr="00986C82">
        <w:rPr>
          <w:noProof/>
          <w:sz w:val="22"/>
          <w:szCs w:val="22"/>
          <w:lang w:val="sr-Latn-CS"/>
        </w:rPr>
        <w:t>.</w:t>
      </w:r>
    </w:p>
    <w:p w:rsidR="000C2C04" w:rsidRDefault="000C2C04" w:rsidP="00A51B5C">
      <w:pPr>
        <w:jc w:val="both"/>
        <w:rPr>
          <w:noProof/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Supervizor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započinje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is</w:t>
      </w:r>
      <w:r>
        <w:rPr>
          <w:noProof/>
          <w:sz w:val="22"/>
          <w:szCs w:val="22"/>
          <w:lang w:val="sr-Cyrl-CS"/>
        </w:rPr>
        <w:t>pitivanje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navod</w:t>
      </w:r>
      <w:r>
        <w:rPr>
          <w:noProof/>
          <w:sz w:val="22"/>
          <w:szCs w:val="22"/>
          <w:lang w:val="sr-Cyrl-CS"/>
        </w:rPr>
        <w:t>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iz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pritužbe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dostavljanjem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pritužbe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stečajnom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upravniku</w:t>
      </w:r>
      <w:r w:rsidR="00A51B5C" w:rsidRPr="00986C82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roku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koji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nije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duži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od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pet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dana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od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dana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prijema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pritužbe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pozivom</w:t>
      </w:r>
      <w:r w:rsidR="00A51B5C" w:rsidRPr="00986C82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da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pritužbi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izjasni</w:t>
      </w:r>
      <w:r w:rsidR="00A51B5C" w:rsidRPr="00986C82">
        <w:rPr>
          <w:noProof/>
          <w:sz w:val="22"/>
          <w:szCs w:val="22"/>
          <w:lang w:val="ru-RU"/>
        </w:rPr>
        <w:t xml:space="preserve">. </w:t>
      </w:r>
      <w:r>
        <w:rPr>
          <w:noProof/>
          <w:sz w:val="22"/>
          <w:szCs w:val="22"/>
          <w:lang w:val="ru-RU"/>
        </w:rPr>
        <w:t>Rok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za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izjašnjenje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pritužbi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osam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A51B5C" w:rsidRPr="00986C82">
        <w:rPr>
          <w:sz w:val="22"/>
          <w:szCs w:val="22"/>
          <w:lang w:val="ru-RU"/>
        </w:rPr>
        <w:t>.</w:t>
      </w:r>
    </w:p>
    <w:p w:rsidR="00A51B5C" w:rsidRPr="00986C82" w:rsidRDefault="00A51B5C" w:rsidP="00A51B5C">
      <w:pPr>
        <w:ind w:firstLine="720"/>
        <w:rPr>
          <w:sz w:val="22"/>
          <w:szCs w:val="22"/>
          <w:lang w:val="ru-RU"/>
        </w:rPr>
      </w:pPr>
    </w:p>
    <w:p w:rsidR="00A51B5C" w:rsidRPr="00986C82" w:rsidRDefault="00A51B5C" w:rsidP="00A51B5C">
      <w:pPr>
        <w:ind w:hanging="720"/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ab/>
      </w:r>
      <w:r w:rsidR="00C12A3A">
        <w:rPr>
          <w:sz w:val="22"/>
          <w:szCs w:val="22"/>
          <w:lang w:val="ru-RU"/>
        </w:rPr>
        <w:t>Supervizor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vrši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ispitivanje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rada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stečajnog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upravnika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po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pritužbi</w:t>
      </w:r>
      <w:r w:rsidRPr="00986C82">
        <w:rPr>
          <w:sz w:val="22"/>
          <w:szCs w:val="22"/>
          <w:lang w:val="ru-RU"/>
        </w:rPr>
        <w:t>:</w:t>
      </w:r>
    </w:p>
    <w:p w:rsidR="00A51B5C" w:rsidRPr="00986C82" w:rsidRDefault="00C12A3A" w:rsidP="00EA43A6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uvidom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obavezan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dostavlja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A51B5C" w:rsidRPr="00986C82">
        <w:rPr>
          <w:sz w:val="22"/>
          <w:szCs w:val="22"/>
          <w:lang w:val="ru-RU"/>
        </w:rPr>
        <w:t>;</w:t>
      </w:r>
    </w:p>
    <w:p w:rsidR="00A51B5C" w:rsidRPr="00986C82" w:rsidRDefault="00C12A3A" w:rsidP="00EA43A6">
      <w:pPr>
        <w:numPr>
          <w:ilvl w:val="0"/>
          <w:numId w:val="12"/>
        </w:numPr>
        <w:tabs>
          <w:tab w:val="left" w:pos="993"/>
        </w:tabs>
        <w:ind w:hanging="1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neposrednim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prostorijama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>;</w:t>
      </w:r>
    </w:p>
    <w:p w:rsidR="00A51B5C" w:rsidRPr="00986C82" w:rsidRDefault="00C12A3A" w:rsidP="00EA43A6">
      <w:pPr>
        <w:numPr>
          <w:ilvl w:val="0"/>
          <w:numId w:val="12"/>
        </w:numPr>
        <w:tabs>
          <w:tab w:val="left" w:pos="993"/>
        </w:tabs>
        <w:ind w:hanging="1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uvidom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pismeno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izjašnjenje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>;</w:t>
      </w:r>
    </w:p>
    <w:p w:rsidR="00A51B5C" w:rsidRPr="00986C82" w:rsidRDefault="00C12A3A" w:rsidP="00EA43A6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pribavljanjem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izjava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dokumentacije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od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drugih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organa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drugih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učesnika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postupku</w:t>
      </w:r>
      <w:r w:rsidR="00A51B5C" w:rsidRPr="00986C82">
        <w:rPr>
          <w:noProof/>
          <w:sz w:val="22"/>
          <w:szCs w:val="22"/>
          <w:lang w:val="sr-Cyrl-CS"/>
        </w:rPr>
        <w:t>;</w:t>
      </w:r>
    </w:p>
    <w:p w:rsidR="00A51B5C" w:rsidRPr="00986C82" w:rsidRDefault="00C12A3A" w:rsidP="00EA43A6">
      <w:pPr>
        <w:numPr>
          <w:ilvl w:val="0"/>
          <w:numId w:val="12"/>
        </w:numPr>
        <w:tabs>
          <w:tab w:val="left" w:pos="993"/>
        </w:tabs>
        <w:ind w:hanging="11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preduzimanjem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drugih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radnji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koje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smatra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celishodnim</w:t>
      </w:r>
      <w:r w:rsidR="00A51B5C" w:rsidRPr="00986C82">
        <w:rPr>
          <w:sz w:val="22"/>
          <w:szCs w:val="22"/>
          <w:lang w:val="ru-RU"/>
        </w:rPr>
        <w:t>.</w:t>
      </w:r>
    </w:p>
    <w:p w:rsidR="00A51B5C" w:rsidRPr="00986C82" w:rsidRDefault="00A51B5C" w:rsidP="00A51B5C">
      <w:pPr>
        <w:tabs>
          <w:tab w:val="left" w:pos="720"/>
        </w:tabs>
        <w:rPr>
          <w:sz w:val="22"/>
          <w:szCs w:val="22"/>
          <w:lang w:val="sr-Cyrl-CS"/>
        </w:rPr>
      </w:pPr>
    </w:p>
    <w:p w:rsidR="00A51B5C" w:rsidRPr="00986C82" w:rsidRDefault="00C12A3A" w:rsidP="000C2C0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Supervizor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dužan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ispitivanja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pritužbi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okonča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roku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A51B5C" w:rsidRPr="00986C82">
        <w:rPr>
          <w:sz w:val="22"/>
          <w:szCs w:val="22"/>
          <w:lang w:val="ru-RU"/>
        </w:rPr>
        <w:t xml:space="preserve"> 60 </w:t>
      </w:r>
      <w:r>
        <w:rPr>
          <w:sz w:val="22"/>
          <w:szCs w:val="22"/>
          <w:lang w:val="ru-RU"/>
        </w:rPr>
        <w:t>dana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A51B5C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početka</w:t>
      </w:r>
      <w:r w:rsidR="00A51B5C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ispitivanja</w:t>
      </w:r>
      <w:r w:rsidR="00A51B5C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pritužbe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A51B5C" w:rsidRPr="00986C82">
        <w:rPr>
          <w:sz w:val="22"/>
          <w:szCs w:val="22"/>
          <w:lang w:val="ru-RU"/>
        </w:rPr>
        <w:t xml:space="preserve">: </w:t>
      </w:r>
    </w:p>
    <w:p w:rsidR="00A51B5C" w:rsidRPr="00986C82" w:rsidRDefault="00C12A3A" w:rsidP="00EA43A6">
      <w:pPr>
        <w:numPr>
          <w:ilvl w:val="0"/>
          <w:numId w:val="10"/>
        </w:numPr>
        <w:tabs>
          <w:tab w:val="clear" w:pos="1440"/>
          <w:tab w:val="num" w:pos="993"/>
        </w:tabs>
        <w:ind w:left="10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izveštajem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konstatuje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neosnovanost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pritužbe</w:t>
      </w:r>
      <w:r w:rsidR="00A51B5C" w:rsidRPr="00986C82">
        <w:rPr>
          <w:sz w:val="22"/>
          <w:szCs w:val="22"/>
          <w:lang w:val="ru-RU"/>
        </w:rPr>
        <w:t>;</w:t>
      </w:r>
    </w:p>
    <w:p w:rsidR="00A51B5C" w:rsidRPr="00986C82" w:rsidRDefault="00C12A3A" w:rsidP="00EA43A6">
      <w:pPr>
        <w:numPr>
          <w:ilvl w:val="0"/>
          <w:numId w:val="10"/>
        </w:numPr>
        <w:tabs>
          <w:tab w:val="clear" w:pos="1440"/>
          <w:tab w:val="num" w:pos="0"/>
          <w:tab w:val="left" w:pos="993"/>
          <w:tab w:val="left" w:pos="1560"/>
        </w:tabs>
        <w:ind w:left="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izveštajem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utvrđuje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osnovanost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pritužbe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predlaže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pokretanje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većem</w:t>
      </w:r>
      <w:r w:rsidR="00A51B5C" w:rsidRPr="00986C82">
        <w:rPr>
          <w:sz w:val="22"/>
          <w:szCs w:val="22"/>
          <w:lang w:val="ru-RU"/>
        </w:rPr>
        <w:t>.</w:t>
      </w:r>
    </w:p>
    <w:p w:rsidR="000C2C04" w:rsidRDefault="000C2C04" w:rsidP="00A51B5C">
      <w:pPr>
        <w:tabs>
          <w:tab w:val="left" w:pos="720"/>
        </w:tabs>
        <w:rPr>
          <w:sz w:val="22"/>
          <w:szCs w:val="22"/>
          <w:lang w:val="ru-RU"/>
        </w:rPr>
      </w:pPr>
    </w:p>
    <w:p w:rsidR="00A51B5C" w:rsidRPr="00986C82" w:rsidRDefault="00C12A3A" w:rsidP="000C2C04">
      <w:pPr>
        <w:tabs>
          <w:tab w:val="left" w:pos="720"/>
        </w:tabs>
        <w:jc w:val="both"/>
        <w:rPr>
          <w:noProof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Supervizor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dostavlja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podnosiocu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pritužbe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Latn-CS"/>
        </w:rPr>
        <w:t>stečajnom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upravniku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čiji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rad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je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</w:t>
      </w:r>
      <w:r>
        <w:rPr>
          <w:noProof/>
          <w:sz w:val="22"/>
          <w:szCs w:val="22"/>
          <w:lang w:val="sr-Cyrl-CS"/>
        </w:rPr>
        <w:t>itužba</w:t>
      </w:r>
      <w:r w:rsidR="00A51B5C" w:rsidRPr="00986C8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Cyrl-CS"/>
        </w:rPr>
        <w:t>podneta</w:t>
      </w:r>
      <w:r w:rsidR="00A51B5C" w:rsidRPr="00986C82">
        <w:rPr>
          <w:noProof/>
          <w:sz w:val="22"/>
          <w:szCs w:val="22"/>
          <w:lang w:val="sr-Cyrl-CS"/>
        </w:rPr>
        <w:t>.</w:t>
      </w:r>
    </w:p>
    <w:p w:rsidR="001B0A31" w:rsidRPr="00986C82" w:rsidRDefault="001B0A31" w:rsidP="001B0A31">
      <w:pPr>
        <w:jc w:val="both"/>
        <w:rPr>
          <w:sz w:val="22"/>
          <w:szCs w:val="22"/>
          <w:lang w:val="sr-Cyrl-CS"/>
        </w:rPr>
      </w:pPr>
    </w:p>
    <w:p w:rsidR="008A77AE" w:rsidRPr="00986C82" w:rsidRDefault="00C12A3A" w:rsidP="008A77AE">
      <w:pPr>
        <w:jc w:val="both"/>
        <w:rPr>
          <w:sz w:val="22"/>
          <w:szCs w:val="22"/>
          <w:lang w:val="sl-SI"/>
        </w:rPr>
      </w:pPr>
      <w:r>
        <w:rPr>
          <w:b/>
        </w:rPr>
        <w:t>Informacije</w:t>
      </w:r>
      <w:r w:rsidR="0078607F">
        <w:rPr>
          <w:b/>
        </w:rPr>
        <w:t xml:space="preserve"> </w:t>
      </w:r>
      <w:r>
        <w:rPr>
          <w:b/>
        </w:rPr>
        <w:t>o</w:t>
      </w:r>
      <w:r w:rsidR="0078607F">
        <w:rPr>
          <w:b/>
        </w:rPr>
        <w:t xml:space="preserve"> </w:t>
      </w:r>
      <w:r>
        <w:rPr>
          <w:b/>
        </w:rPr>
        <w:t>obavljenom</w:t>
      </w:r>
      <w:r w:rsidR="0078607F">
        <w:rPr>
          <w:b/>
        </w:rPr>
        <w:t xml:space="preserve"> </w:t>
      </w:r>
      <w:r>
        <w:rPr>
          <w:b/>
        </w:rPr>
        <w:t>TERENSKOM</w:t>
      </w:r>
      <w:r w:rsidR="0078607F">
        <w:rPr>
          <w:b/>
        </w:rPr>
        <w:t xml:space="preserve"> </w:t>
      </w:r>
      <w:r>
        <w:rPr>
          <w:b/>
        </w:rPr>
        <w:t>NADZORU</w:t>
      </w:r>
      <w:r w:rsidR="0078607F">
        <w:rPr>
          <w:b/>
        </w:rPr>
        <w:t xml:space="preserve"> </w:t>
      </w:r>
      <w:r>
        <w:rPr>
          <w:b/>
        </w:rPr>
        <w:t>tokom</w:t>
      </w:r>
      <w:r w:rsidR="00A70063" w:rsidRPr="00A70063">
        <w:rPr>
          <w:b/>
        </w:rPr>
        <w:t xml:space="preserve"> 2011. </w:t>
      </w:r>
      <w:r>
        <w:rPr>
          <w:b/>
        </w:rPr>
        <w:t>godine</w:t>
      </w:r>
      <w:r w:rsidR="00A70063" w:rsidRPr="00986C82">
        <w:rPr>
          <w:sz w:val="22"/>
          <w:szCs w:val="22"/>
          <w:lang w:val="sr-Cyrl-CS"/>
        </w:rPr>
        <w:t xml:space="preserve"> </w:t>
      </w:r>
      <w:r w:rsidR="00A70063">
        <w:rPr>
          <w:sz w:val="22"/>
          <w:szCs w:val="22"/>
          <w:lang w:val="sr-Cyrl-CS"/>
        </w:rPr>
        <w:t xml:space="preserve">- </w:t>
      </w:r>
      <w:r>
        <w:rPr>
          <w:sz w:val="22"/>
          <w:szCs w:val="22"/>
          <w:lang w:val="sr-Cyrl-CS"/>
        </w:rPr>
        <w:t>Redovan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neposredni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radom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licenciranih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8A77AE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obavljen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8A77AE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u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Planom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vršenja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redovnog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neposrednih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radom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licenciranih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8A77AE">
        <w:rPr>
          <w:sz w:val="22"/>
          <w:szCs w:val="22"/>
          <w:lang w:val="sr-Cyrl-CS"/>
        </w:rPr>
        <w:t xml:space="preserve"> 2011</w:t>
      </w:r>
      <w:r w:rsidR="008A77AE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godinu</w:t>
      </w:r>
      <w:r w:rsidR="008A77AE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doneo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direktor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 w:rsidR="008A77AE">
        <w:rPr>
          <w:sz w:val="22"/>
          <w:szCs w:val="22"/>
          <w:lang w:val="sr-Cyrl-CS"/>
        </w:rPr>
        <w:t xml:space="preserve"> 28.</w:t>
      </w:r>
      <w:r w:rsidR="003B25C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januara</w:t>
      </w:r>
      <w:r w:rsidR="00D6568D">
        <w:rPr>
          <w:sz w:val="22"/>
          <w:szCs w:val="22"/>
          <w:lang w:val="sr-Cyrl-CS"/>
        </w:rPr>
        <w:t xml:space="preserve"> </w:t>
      </w:r>
      <w:r w:rsidR="008A77AE">
        <w:rPr>
          <w:sz w:val="22"/>
          <w:szCs w:val="22"/>
          <w:lang w:val="sr-Cyrl-CS"/>
        </w:rPr>
        <w:t>2011</w:t>
      </w:r>
      <w:r w:rsidR="008A77AE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  <w:r w:rsidR="0083019B">
        <w:rPr>
          <w:sz w:val="22"/>
          <w:szCs w:val="22"/>
          <w:lang w:val="sr-Cyrl-CS"/>
        </w:rPr>
        <w:t>.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Planom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vršenje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neposrednog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obuhvaćeno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8A77AE" w:rsidRPr="00986C82">
        <w:rPr>
          <w:sz w:val="22"/>
          <w:szCs w:val="22"/>
          <w:lang w:val="sr-Cyrl-CS"/>
        </w:rPr>
        <w:t xml:space="preserve"> </w:t>
      </w:r>
      <w:r w:rsidR="008A77AE">
        <w:rPr>
          <w:b/>
          <w:sz w:val="22"/>
          <w:szCs w:val="22"/>
          <w:lang w:val="sr-Cyrl-CS"/>
        </w:rPr>
        <w:t>100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što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iznosi</w:t>
      </w:r>
      <w:r w:rsidR="008A77AE" w:rsidRPr="00986C82">
        <w:rPr>
          <w:sz w:val="22"/>
          <w:szCs w:val="22"/>
          <w:lang w:val="sr-Cyrl-CS"/>
        </w:rPr>
        <w:t xml:space="preserve"> 40% </w:t>
      </w:r>
      <w:r>
        <w:rPr>
          <w:sz w:val="22"/>
          <w:szCs w:val="22"/>
          <w:lang w:val="sr-Cyrl-CS"/>
        </w:rPr>
        <w:t>od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aktivne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stečajne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postupke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fizička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lica</w:t>
      </w:r>
      <w:r w:rsidR="008A77AE">
        <w:rPr>
          <w:sz w:val="22"/>
          <w:szCs w:val="22"/>
          <w:lang w:val="sr-Cyrl-CS"/>
        </w:rPr>
        <w:t xml:space="preserve"> (</w:t>
      </w:r>
      <w:r w:rsidR="008A77AE" w:rsidRPr="00822DDF">
        <w:rPr>
          <w:sz w:val="22"/>
          <w:szCs w:val="22"/>
          <w:lang w:val="sr-Cyrl-CS"/>
        </w:rPr>
        <w:t>246),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odnosno</w:t>
      </w:r>
      <w:r w:rsidR="008A77AE">
        <w:rPr>
          <w:sz w:val="22"/>
          <w:szCs w:val="22"/>
          <w:lang w:val="sr-Cyrl-CS"/>
        </w:rPr>
        <w:t xml:space="preserve"> 25,1% </w:t>
      </w:r>
      <w:r>
        <w:rPr>
          <w:sz w:val="22"/>
          <w:szCs w:val="22"/>
          <w:lang w:val="sr-Cyrl-CS"/>
        </w:rPr>
        <w:t>od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ukupno</w:t>
      </w:r>
      <w:r w:rsidR="008A77AE" w:rsidRPr="00DB2446">
        <w:rPr>
          <w:sz w:val="22"/>
          <w:szCs w:val="22"/>
          <w:lang w:val="sr-Cyrl-CS"/>
        </w:rPr>
        <w:t xml:space="preserve"> </w:t>
      </w:r>
      <w:r w:rsidR="00DB2446" w:rsidRPr="00DB2446">
        <w:rPr>
          <w:sz w:val="22"/>
          <w:szCs w:val="22"/>
          <w:lang w:val="sr-Cyrl-CS"/>
        </w:rPr>
        <w:t>397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licenciranih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8A77AE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Kriterijumi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bili</w:t>
      </w:r>
      <w:r w:rsidR="008A77AE" w:rsidRPr="00986C82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broj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složenost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predmeta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</w:t>
      </w:r>
      <w:r w:rsidR="008A77AE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iskustvo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rezultat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ranije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izvršenog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nadzora</w:t>
      </w:r>
      <w:r w:rsidR="00E408B4" w:rsidRPr="00635369">
        <w:rPr>
          <w:sz w:val="22"/>
          <w:szCs w:val="22"/>
          <w:lang w:val="sr-Cyrl-CS"/>
        </w:rPr>
        <w:t>.</w:t>
      </w:r>
      <w:r w:rsidR="008A77AE" w:rsidRP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8A77AE" w:rsidRP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ukupno</w:t>
      </w:r>
      <w:r w:rsidR="008A77AE" w:rsidRP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planiranih</w:t>
      </w:r>
      <w:r w:rsidR="008A77AE" w:rsidRPr="00635369">
        <w:rPr>
          <w:b/>
          <w:sz w:val="22"/>
          <w:szCs w:val="22"/>
          <w:lang w:val="sr-Cyrl-CS"/>
        </w:rPr>
        <w:t xml:space="preserve"> </w:t>
      </w:r>
      <w:r w:rsidR="00B84FAE" w:rsidRPr="00635369">
        <w:rPr>
          <w:b/>
          <w:sz w:val="22"/>
          <w:szCs w:val="22"/>
          <w:lang w:val="sr-Cyrl-CS"/>
        </w:rPr>
        <w:t>79</w:t>
      </w:r>
      <w:r w:rsidR="008A77AE" w:rsidRP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redovnih</w:t>
      </w:r>
      <w:r w:rsidR="00B84FAE" w:rsidRP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neposrednih</w:t>
      </w:r>
      <w:r w:rsidR="008A77AE" w:rsidRPr="006353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nadzora</w:t>
      </w:r>
      <w:r w:rsidR="008A77AE" w:rsidRPr="00635369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u</w:t>
      </w:r>
      <w:r w:rsidR="008A77AE" w:rsidRPr="006353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periodu</w:t>
      </w:r>
      <w:r w:rsidR="00B84FAE" w:rsidRPr="006353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</w:t>
      </w:r>
      <w:r w:rsidR="00B84FAE" w:rsidRPr="006353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januara</w:t>
      </w:r>
      <w:r w:rsidR="00B84FAE" w:rsidRPr="006353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do</w:t>
      </w:r>
      <w:r w:rsidR="00B84FAE" w:rsidRPr="00635369">
        <w:rPr>
          <w:b/>
          <w:sz w:val="22"/>
          <w:szCs w:val="22"/>
          <w:lang w:val="sr-Cyrl-CS"/>
        </w:rPr>
        <w:t xml:space="preserve"> 10. </w:t>
      </w:r>
      <w:r>
        <w:rPr>
          <w:b/>
          <w:sz w:val="22"/>
          <w:szCs w:val="22"/>
          <w:lang w:val="sr-Cyrl-CS"/>
        </w:rPr>
        <w:t>oktobra</w:t>
      </w:r>
      <w:r w:rsidR="00B84FAE" w:rsidRPr="00635369">
        <w:rPr>
          <w:b/>
          <w:sz w:val="22"/>
          <w:szCs w:val="22"/>
          <w:lang w:val="sr-Cyrl-CS"/>
        </w:rPr>
        <w:t xml:space="preserve"> </w:t>
      </w:r>
      <w:r w:rsidR="00E408B4" w:rsidRPr="00635369">
        <w:rPr>
          <w:b/>
          <w:sz w:val="22"/>
          <w:szCs w:val="22"/>
          <w:lang w:val="sr-Cyrl-CS"/>
        </w:rPr>
        <w:t xml:space="preserve"> 2011. </w:t>
      </w:r>
      <w:r>
        <w:rPr>
          <w:b/>
          <w:sz w:val="22"/>
          <w:szCs w:val="22"/>
          <w:lang w:val="sr-Cyrl-CS"/>
        </w:rPr>
        <w:t>godine</w:t>
      </w:r>
      <w:r w:rsidR="00B84FAE" w:rsidRPr="006353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izvršeno</w:t>
      </w:r>
      <w:r w:rsidR="00B84FAE" w:rsidRPr="006353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</w:t>
      </w:r>
      <w:r w:rsidR="00B84FAE" w:rsidRPr="00635369">
        <w:rPr>
          <w:b/>
          <w:sz w:val="22"/>
          <w:szCs w:val="22"/>
          <w:lang w:val="sr-Cyrl-CS"/>
        </w:rPr>
        <w:t xml:space="preserve"> 74 </w:t>
      </w:r>
      <w:r>
        <w:rPr>
          <w:b/>
          <w:sz w:val="22"/>
          <w:szCs w:val="22"/>
          <w:lang w:val="sr-Cyrl-CS"/>
        </w:rPr>
        <w:t>redovna</w:t>
      </w:r>
      <w:r w:rsidR="00B84FAE" w:rsidRPr="006353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neposredna</w:t>
      </w:r>
      <w:r w:rsidR="00B84FAE" w:rsidRPr="006353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nadzora</w:t>
      </w:r>
      <w:r w:rsidR="00B84FAE" w:rsidRPr="006353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B84FAE" w:rsidRPr="00635369">
        <w:rPr>
          <w:b/>
          <w:sz w:val="22"/>
          <w:szCs w:val="22"/>
          <w:lang w:val="sr-Cyrl-CS"/>
        </w:rPr>
        <w:t xml:space="preserve"> 1 </w:t>
      </w:r>
      <w:r>
        <w:rPr>
          <w:b/>
          <w:sz w:val="22"/>
          <w:szCs w:val="22"/>
          <w:lang w:val="sr-Cyrl-CS"/>
        </w:rPr>
        <w:t>vanredni</w:t>
      </w:r>
      <w:r w:rsidR="00B84FAE" w:rsidRPr="00635369">
        <w:rPr>
          <w:b/>
          <w:sz w:val="22"/>
          <w:szCs w:val="22"/>
          <w:lang w:val="sr-Cyrl-CS"/>
        </w:rPr>
        <w:t>.</w:t>
      </w:r>
      <w:r w:rsidR="00B84FAE">
        <w:rPr>
          <w:b/>
          <w:sz w:val="22"/>
          <w:szCs w:val="22"/>
          <w:lang w:val="sr-Cyrl-CS"/>
        </w:rPr>
        <w:t xml:space="preserve"> </w:t>
      </w:r>
    </w:p>
    <w:p w:rsidR="0078607F" w:rsidRDefault="0078607F" w:rsidP="008A77AE">
      <w:pPr>
        <w:jc w:val="both"/>
        <w:rPr>
          <w:sz w:val="22"/>
          <w:szCs w:val="22"/>
          <w:lang w:val="sr-Cyrl-CS"/>
        </w:rPr>
      </w:pPr>
    </w:p>
    <w:p w:rsidR="00E43F61" w:rsidRDefault="00C12A3A" w:rsidP="008A77A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7860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toku</w:t>
      </w:r>
      <w:r w:rsidR="0078607F">
        <w:rPr>
          <w:sz w:val="22"/>
          <w:szCs w:val="22"/>
          <w:lang w:val="sr-Cyrl-CS"/>
        </w:rPr>
        <w:t xml:space="preserve"> 2010. </w:t>
      </w:r>
      <w:r>
        <w:rPr>
          <w:sz w:val="22"/>
          <w:szCs w:val="22"/>
          <w:lang w:val="sr-Cyrl-CS"/>
        </w:rPr>
        <w:t>godine</w:t>
      </w:r>
      <w:r w:rsidR="007860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7860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ukupno</w:t>
      </w:r>
      <w:r w:rsidR="007860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planiranih</w:t>
      </w:r>
      <w:r w:rsidR="0078607F">
        <w:rPr>
          <w:sz w:val="22"/>
          <w:szCs w:val="22"/>
          <w:lang w:val="sr-Cyrl-CS"/>
        </w:rPr>
        <w:t xml:space="preserve"> 88 </w:t>
      </w:r>
      <w:r>
        <w:rPr>
          <w:sz w:val="22"/>
          <w:szCs w:val="22"/>
          <w:lang w:val="sr-Cyrl-CS"/>
        </w:rPr>
        <w:t>redovnih</w:t>
      </w:r>
      <w:r w:rsidR="007860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neposrednih</w:t>
      </w:r>
      <w:r w:rsidR="007860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nadzora</w:t>
      </w:r>
      <w:r w:rsidR="007860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izvršeno</w:t>
      </w:r>
      <w:r w:rsidR="007860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8607F">
        <w:rPr>
          <w:sz w:val="22"/>
          <w:szCs w:val="22"/>
          <w:lang w:val="sr-Cyrl-CS"/>
        </w:rPr>
        <w:t xml:space="preserve"> 87 </w:t>
      </w:r>
      <w:r>
        <w:rPr>
          <w:sz w:val="22"/>
          <w:szCs w:val="22"/>
          <w:lang w:val="sr-Cyrl-CS"/>
        </w:rPr>
        <w:t>nadzora</w:t>
      </w:r>
      <w:r w:rsidR="0078607F">
        <w:rPr>
          <w:sz w:val="22"/>
          <w:szCs w:val="22"/>
          <w:lang w:val="sr-Cyrl-CS"/>
        </w:rPr>
        <w:t xml:space="preserve">. </w:t>
      </w:r>
    </w:p>
    <w:p w:rsidR="00635369" w:rsidRDefault="00635369" w:rsidP="008A77AE">
      <w:pPr>
        <w:jc w:val="both"/>
        <w:rPr>
          <w:sz w:val="22"/>
          <w:szCs w:val="22"/>
          <w:lang w:val="ru-RU"/>
        </w:rPr>
      </w:pPr>
    </w:p>
    <w:p w:rsidR="008A77AE" w:rsidRPr="00986C82" w:rsidRDefault="00C12A3A" w:rsidP="008A77A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Mere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preduzimala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podsticanje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zakonitog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8A77AE" w:rsidRPr="00986C82">
        <w:rPr>
          <w:sz w:val="22"/>
          <w:szCs w:val="22"/>
          <w:lang w:val="ru-RU"/>
        </w:rPr>
        <w:t>:</w:t>
      </w:r>
    </w:p>
    <w:p w:rsidR="008A77AE" w:rsidRPr="00986C82" w:rsidRDefault="00C12A3A" w:rsidP="008A77AE">
      <w:pPr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Kao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priprema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neposredan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vršen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uvid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analiza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dostavljenu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kroz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kancelarijski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dokumentaciju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imenovan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neposredni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noročito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traju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dve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vrednosti</w:t>
      </w:r>
      <w:r w:rsidR="008A77AE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kao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analizom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dokumentacije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ranije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uočena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nepravilnost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radu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ili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nisu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ranije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vršeni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neposredni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nadzori</w:t>
      </w:r>
    </w:p>
    <w:p w:rsidR="008A77AE" w:rsidRPr="00986C82" w:rsidRDefault="00C12A3A" w:rsidP="008A77AE">
      <w:pPr>
        <w:numPr>
          <w:ilvl w:val="0"/>
          <w:numId w:val="22"/>
        </w:num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Pregled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dokumentacije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terenu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kroz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popunjavanje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jednoobraznih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upitnika</w:t>
      </w:r>
      <w:r w:rsidR="008A77AE" w:rsidRPr="00986C82">
        <w:rPr>
          <w:sz w:val="22"/>
          <w:szCs w:val="22"/>
          <w:lang w:val="sr-Cyrl-CS"/>
        </w:rPr>
        <w:t xml:space="preserve"> </w:t>
      </w:r>
      <w:r w:rsidR="008A77AE" w:rsidRPr="00986C82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promene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računima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dužnika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raspolaže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popis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procena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imovine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dužnika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ispitivanje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prijavljenih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potraživanja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izrada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utvrđenih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osporenih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potraživanja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postupak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pripreme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prodaje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imovine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dužnika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troškovi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naplata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potraživanja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dužnika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dužnika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poštovanje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rokova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upravljanju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stečajnom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masom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postojanje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potrebnih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mišljenja</w:t>
      </w:r>
      <w:r w:rsidR="008A77AE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saglasnosti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odbora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poverilaca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8A77AE" w:rsidRPr="00986C82">
        <w:rPr>
          <w:sz w:val="22"/>
          <w:szCs w:val="22"/>
          <w:lang w:val="ru-RU"/>
        </w:rPr>
        <w:t>)</w:t>
      </w:r>
    </w:p>
    <w:p w:rsidR="008A77AE" w:rsidRPr="00986C82" w:rsidRDefault="00C12A3A" w:rsidP="008A77AE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sačinjavanje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izvršenom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neposrednom</w:t>
      </w:r>
      <w:r w:rsidR="008A77AE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nadzoru</w:t>
      </w:r>
    </w:p>
    <w:p w:rsidR="008A77AE" w:rsidRPr="00986C82" w:rsidRDefault="00C12A3A" w:rsidP="008A77AE">
      <w:pPr>
        <w:numPr>
          <w:ilvl w:val="0"/>
          <w:numId w:val="22"/>
        </w:num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predloženo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pokretanje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disciplinskih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protiv</w:t>
      </w:r>
      <w:r w:rsidR="008A77AE" w:rsidRPr="00986C82">
        <w:rPr>
          <w:sz w:val="22"/>
          <w:szCs w:val="22"/>
          <w:lang w:val="ru-RU"/>
        </w:rPr>
        <w:t xml:space="preserve"> </w:t>
      </w:r>
      <w:r w:rsidR="00E408B4">
        <w:rPr>
          <w:sz w:val="22"/>
          <w:szCs w:val="22"/>
          <w:lang w:val="ru-RU"/>
        </w:rPr>
        <w:t xml:space="preserve">31 </w:t>
      </w:r>
      <w:r>
        <w:rPr>
          <w:sz w:val="22"/>
          <w:szCs w:val="22"/>
          <w:lang w:val="ru-RU"/>
        </w:rPr>
        <w:t>stečajnog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čijem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uočeni</w:t>
      </w:r>
      <w:r w:rsidR="008A77AE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propusti</w:t>
      </w:r>
      <w:r w:rsidR="008A77AE" w:rsidRPr="00986C82">
        <w:rPr>
          <w:sz w:val="22"/>
          <w:szCs w:val="22"/>
          <w:lang w:val="ru-RU"/>
        </w:rPr>
        <w:t xml:space="preserve"> </w:t>
      </w:r>
    </w:p>
    <w:p w:rsidR="008A77AE" w:rsidRPr="00822DDF" w:rsidRDefault="00C12A3A" w:rsidP="008A77AE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jedan</w:t>
      </w:r>
      <w:r w:rsidR="008A77AE" w:rsidRPr="00822DD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</w:t>
      </w:r>
      <w:r w:rsidR="008A77AE" w:rsidRPr="00822DD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 w:rsidR="008A77AE" w:rsidRPr="00822DD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izvršen</w:t>
      </w:r>
      <w:r w:rsidR="008A77AE" w:rsidRPr="00822DD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zbog</w:t>
      </w:r>
      <w:r w:rsidR="008A77AE" w:rsidRPr="00822DD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nedostupnosti</w:t>
      </w:r>
      <w:r w:rsidR="008A77AE" w:rsidRPr="00822DDF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kompetne</w:t>
      </w:r>
      <w:r w:rsidR="008A77AE" w:rsidRPr="00822DD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dokumentacije</w:t>
      </w:r>
      <w:r w:rsidR="008A77AE" w:rsidRPr="00822DD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8A77AE" w:rsidRPr="00822DD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dužnika</w:t>
      </w:r>
      <w:r w:rsidR="008A77AE" w:rsidRPr="00822DDF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pri</w:t>
      </w:r>
      <w:r w:rsidR="008A77AE" w:rsidRPr="00822DD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obavljanju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neposrednog</w:t>
      </w:r>
      <w:r w:rsidR="00E408B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nadzora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strane</w:t>
      </w:r>
      <w:r w:rsidR="008A77A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supervizora</w:t>
      </w:r>
      <w:r w:rsidR="008A77AE" w:rsidRPr="00822DDF">
        <w:rPr>
          <w:sz w:val="22"/>
          <w:szCs w:val="22"/>
          <w:lang w:val="sr-Cyrl-CS"/>
        </w:rPr>
        <w:t>.</w:t>
      </w:r>
    </w:p>
    <w:p w:rsidR="00AD3A34" w:rsidRDefault="00AD3A34" w:rsidP="001E703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5E3096" w:rsidRDefault="005E3096" w:rsidP="001E703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03474A" w:rsidRPr="00986C82" w:rsidRDefault="0003474A" w:rsidP="001E703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A51B5C" w:rsidRPr="00663ADF" w:rsidRDefault="00C12A3A" w:rsidP="009F2D19">
      <w:pPr>
        <w:numPr>
          <w:ilvl w:val="1"/>
          <w:numId w:val="54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EVIDENCIJE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STATISTIKA</w:t>
      </w:r>
    </w:p>
    <w:p w:rsidR="00A51B5C" w:rsidRPr="00986C82" w:rsidRDefault="00A51B5C" w:rsidP="00A51B5C">
      <w:pPr>
        <w:ind w:left="57"/>
        <w:jc w:val="both"/>
        <w:rPr>
          <w:sz w:val="22"/>
          <w:szCs w:val="22"/>
          <w:lang w:val="sr-Cyrl-CS"/>
        </w:rPr>
      </w:pPr>
    </w:p>
    <w:p w:rsidR="00353DB7" w:rsidRPr="00663ADF" w:rsidRDefault="00C12A3A" w:rsidP="00405C1E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EVIDENCIJE</w:t>
      </w:r>
    </w:p>
    <w:p w:rsidR="00353DB7" w:rsidRDefault="00353DB7" w:rsidP="00353DB7">
      <w:pPr>
        <w:jc w:val="both"/>
        <w:rPr>
          <w:sz w:val="22"/>
          <w:szCs w:val="22"/>
          <w:lang w:val="sr-Cyrl-CS"/>
        </w:rPr>
      </w:pPr>
    </w:p>
    <w:p w:rsidR="00A51B5C" w:rsidRPr="00986C82" w:rsidRDefault="00C12A3A" w:rsidP="00353DB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Tokom</w:t>
      </w:r>
      <w:r w:rsidR="00A51B5C" w:rsidRPr="00986C82">
        <w:rPr>
          <w:sz w:val="22"/>
          <w:szCs w:val="22"/>
          <w:lang w:val="sr-Cyrl-CS"/>
        </w:rPr>
        <w:t xml:space="preserve"> 2008.</w:t>
      </w:r>
      <w:r w:rsidR="00B3678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uspostavljen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sistem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evidencije</w:t>
      </w:r>
      <w:r w:rsid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tako</w:t>
      </w:r>
      <w:r w:rsid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omogući</w:t>
      </w:r>
      <w:r w:rsid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praćenje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ukupnog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ponašanja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Latn-CS"/>
        </w:rPr>
        <w:t>.</w:t>
      </w:r>
      <w:r w:rsidR="00A51B5C" w:rsidRPr="00986C82">
        <w:rPr>
          <w:sz w:val="22"/>
          <w:szCs w:val="22"/>
          <w:lang w:val="sr-Cyrl-CS"/>
        </w:rPr>
        <w:t xml:space="preserve"> </w:t>
      </w:r>
    </w:p>
    <w:p w:rsidR="00A51B5C" w:rsidRPr="00986C82" w:rsidRDefault="00A51B5C" w:rsidP="00A51B5C">
      <w:pPr>
        <w:ind w:left="417"/>
        <w:jc w:val="both"/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Predmeti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formirani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formiranju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dosijea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obuhvata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celokupnu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dokumentaciju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nastalu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obavljanju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A51B5C" w:rsidRPr="00986C82">
        <w:rPr>
          <w:sz w:val="22"/>
          <w:szCs w:val="22"/>
          <w:lang w:val="sr-Cyrl-CS"/>
        </w:rPr>
        <w:t>.</w:t>
      </w:r>
    </w:p>
    <w:p w:rsidR="00A51B5C" w:rsidRPr="00986C82" w:rsidRDefault="00A51B5C" w:rsidP="00A51B5C">
      <w:pPr>
        <w:ind w:left="417"/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Dosije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formira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glavni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pomoćni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dosije</w:t>
      </w:r>
      <w:r w:rsidR="00A51B5C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Glavni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sastoji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dokumenata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utvrđuje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status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rešenja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razrešenju</w:t>
      </w:r>
      <w:r w:rsidR="00A51B5C" w:rsidRPr="00986C82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postupcima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vodio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</w:t>
      </w:r>
      <w:r w:rsidR="00A51B5C" w:rsidRPr="00986C82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godišnji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terenski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pritužbe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kancelarijski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aktivnosti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edukacije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>.</w:t>
      </w:r>
    </w:p>
    <w:p w:rsidR="00A51B5C" w:rsidRPr="00986C82" w:rsidRDefault="00A51B5C" w:rsidP="00A51B5C">
      <w:pPr>
        <w:ind w:left="417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</w:t>
      </w: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Pomoćni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dosijei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obuhvataju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dokumentaciju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razvrstanu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celinama</w:t>
      </w:r>
      <w:r w:rsidR="00A51B5C" w:rsidRPr="00986C82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terenski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pritužbe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>.</w:t>
      </w:r>
    </w:p>
    <w:p w:rsidR="00A51B5C" w:rsidRPr="00986C82" w:rsidRDefault="00A51B5C" w:rsidP="00A51B5C">
      <w:pPr>
        <w:ind w:left="417"/>
        <w:jc w:val="both"/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Formiranje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dosijea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izvršeno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upravnike</w:t>
      </w:r>
      <w:r w:rsidR="00A51B5C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koji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ili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bili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predmetima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dužnika</w:t>
      </w:r>
      <w:r w:rsidR="00A51B5C" w:rsidRPr="00986C82">
        <w:rPr>
          <w:sz w:val="22"/>
          <w:szCs w:val="22"/>
          <w:lang w:val="sr-Cyrl-CS"/>
        </w:rPr>
        <w:t>.</w:t>
      </w:r>
    </w:p>
    <w:p w:rsidR="00A51B5C" w:rsidRPr="00986C82" w:rsidRDefault="00A51B5C" w:rsidP="00A51B5C">
      <w:pPr>
        <w:ind w:left="417"/>
        <w:jc w:val="both"/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cilju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bolje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nadzora</w:t>
      </w:r>
      <w:r w:rsidR="00A51B5C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ALSU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saradnji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A51B5C" w:rsidRPr="00986C82">
        <w:rPr>
          <w:sz w:val="22"/>
          <w:szCs w:val="22"/>
          <w:lang w:val="ru-RU"/>
        </w:rPr>
        <w:t xml:space="preserve"> </w:t>
      </w:r>
      <w:r w:rsidR="00A51B5C" w:rsidRPr="00986C82">
        <w:rPr>
          <w:sz w:val="22"/>
          <w:szCs w:val="22"/>
        </w:rPr>
        <w:t>USAID</w:t>
      </w:r>
      <w:r w:rsidR="00A51B5C" w:rsidRPr="00986C82">
        <w:rPr>
          <w:sz w:val="22"/>
          <w:szCs w:val="22"/>
          <w:lang w:val="ru-RU"/>
        </w:rPr>
        <w:t xml:space="preserve"> / </w:t>
      </w:r>
      <w:r w:rsidR="00A51B5C" w:rsidRPr="00986C82">
        <w:rPr>
          <w:sz w:val="22"/>
          <w:szCs w:val="22"/>
        </w:rPr>
        <w:t>Booz</w:t>
      </w:r>
      <w:r w:rsidR="00A51B5C" w:rsidRPr="00986C82">
        <w:rPr>
          <w:sz w:val="22"/>
          <w:szCs w:val="22"/>
          <w:lang w:val="ru-RU"/>
        </w:rPr>
        <w:t xml:space="preserve"> </w:t>
      </w:r>
      <w:r w:rsidR="00A51B5C" w:rsidRPr="00986C82">
        <w:rPr>
          <w:sz w:val="22"/>
          <w:szCs w:val="22"/>
        </w:rPr>
        <w:t>Allen</w:t>
      </w:r>
      <w:r w:rsidR="00A51B5C" w:rsidRPr="00986C82">
        <w:rPr>
          <w:sz w:val="22"/>
          <w:szCs w:val="22"/>
          <w:lang w:val="ru-RU"/>
        </w:rPr>
        <w:t xml:space="preserve"> </w:t>
      </w:r>
      <w:r w:rsidR="00A51B5C" w:rsidRPr="00986C82">
        <w:rPr>
          <w:sz w:val="22"/>
          <w:szCs w:val="22"/>
        </w:rPr>
        <w:t>Hamilton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sprovodi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konkretne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aktivnosti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Projekata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unapređenje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izvršnog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postupka</w:t>
      </w:r>
      <w:r w:rsidR="00A51B5C" w:rsidRPr="00986C82"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uspostavljanju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kompletnog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informacionog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sistema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za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stečajne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upravnike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ALSU</w:t>
      </w:r>
      <w:r w:rsidR="00A51B5C" w:rsidRPr="00986C82">
        <w:rPr>
          <w:noProof/>
          <w:sz w:val="22"/>
          <w:szCs w:val="22"/>
          <w:lang w:val="sr-Cyrl-CS"/>
        </w:rPr>
        <w:t>.</w:t>
      </w:r>
    </w:p>
    <w:p w:rsidR="00A51B5C" w:rsidRPr="00986C82" w:rsidRDefault="00A51B5C" w:rsidP="00A51B5C">
      <w:pPr>
        <w:ind w:left="417"/>
        <w:jc w:val="both"/>
        <w:rPr>
          <w:noProof/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Paralelno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uspostavljanjem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elektronskog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informacionog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sistema</w:t>
      </w:r>
      <w:r w:rsidR="00A51B5C" w:rsidRPr="00986C82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ERS</w:t>
      </w:r>
      <w:r w:rsidR="00A51B5C" w:rsidRPr="00986C82">
        <w:rPr>
          <w:noProof/>
          <w:sz w:val="22"/>
          <w:szCs w:val="22"/>
          <w:lang w:val="sr-Cyrl-CS"/>
        </w:rPr>
        <w:t xml:space="preserve">) </w:t>
      </w:r>
      <w:r>
        <w:rPr>
          <w:noProof/>
          <w:sz w:val="22"/>
          <w:szCs w:val="22"/>
          <w:lang w:val="sr-Cyrl-CS"/>
        </w:rPr>
        <w:t>Agencija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vodi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evidenciju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kroz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sopstveni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informacioni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sistem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koji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je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kompatibilan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novim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informacionim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sistemom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koji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uspostavlja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 w:rsidR="00A51B5C" w:rsidRPr="00986C82">
        <w:rPr>
          <w:sz w:val="22"/>
          <w:szCs w:val="22"/>
        </w:rPr>
        <w:t>USAID</w:t>
      </w:r>
      <w:r w:rsidR="00A51B5C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Rezultat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ovako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uspostavljenog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sistema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evidencije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jeste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mogućnost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izrade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tabelarnih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prikaza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podataka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uneti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bazu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pregled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dostavljenih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mesečnih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pregled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predmeta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pregled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predmeta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upravnicima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stanje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predmeta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rok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trajanja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tabela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priliva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odliva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novčanih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sredstava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</w:t>
      </w:r>
      <w:r w:rsidR="00A51B5C" w:rsidRPr="00986C82">
        <w:rPr>
          <w:sz w:val="22"/>
          <w:szCs w:val="22"/>
          <w:lang w:val="sr-Cyrl-CS"/>
        </w:rPr>
        <w:t>.</w:t>
      </w:r>
    </w:p>
    <w:p w:rsidR="00A51B5C" w:rsidRPr="00986C82" w:rsidRDefault="00A51B5C" w:rsidP="00A51B5C">
      <w:pPr>
        <w:ind w:left="417"/>
        <w:jc w:val="both"/>
        <w:rPr>
          <w:sz w:val="22"/>
          <w:szCs w:val="22"/>
          <w:lang w:val="ru-RU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Sva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uvedena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elektronski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delovodnik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vodi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klasifikacionim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brojevima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uz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državne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A51B5C" w:rsidRPr="00986C82">
        <w:rPr>
          <w:sz w:val="22"/>
          <w:szCs w:val="22"/>
          <w:lang w:val="ru-RU"/>
        </w:rPr>
        <w:t>.</w:t>
      </w:r>
    </w:p>
    <w:p w:rsidR="00634004" w:rsidRPr="00986C82" w:rsidRDefault="00634004" w:rsidP="00A51B5C">
      <w:pPr>
        <w:jc w:val="both"/>
        <w:rPr>
          <w:sz w:val="22"/>
          <w:szCs w:val="22"/>
          <w:lang w:val="ru-RU"/>
        </w:rPr>
      </w:pPr>
    </w:p>
    <w:p w:rsidR="00971E90" w:rsidRPr="00986C82" w:rsidRDefault="00C12A3A" w:rsidP="00A51B5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Agencija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vodi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evidencije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ispitima</w:t>
      </w:r>
      <w:r w:rsidR="00634004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licencama</w:t>
      </w:r>
      <w:r w:rsidR="00634004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edukacijama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634004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Svi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navedeni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podaci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sadržani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informacionom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sistemu</w:t>
      </w:r>
      <w:r w:rsidR="00634004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Agencije</w:t>
      </w:r>
      <w:r w:rsidR="00634004" w:rsidRPr="00986C82">
        <w:rPr>
          <w:sz w:val="22"/>
          <w:szCs w:val="22"/>
          <w:lang w:val="ru-RU"/>
        </w:rPr>
        <w:t>.</w:t>
      </w:r>
    </w:p>
    <w:p w:rsidR="00AA60D4" w:rsidRPr="00986C82" w:rsidRDefault="00AA60D4" w:rsidP="00A51B5C">
      <w:pPr>
        <w:ind w:left="417"/>
        <w:jc w:val="both"/>
        <w:rPr>
          <w:b/>
          <w:i/>
          <w:sz w:val="22"/>
          <w:szCs w:val="22"/>
          <w:lang w:val="sr-Cyrl-CS"/>
        </w:rPr>
      </w:pPr>
    </w:p>
    <w:p w:rsidR="00A51B5C" w:rsidRPr="00663ADF" w:rsidRDefault="00C12A3A" w:rsidP="00A51B5C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STATISTIKA</w:t>
      </w:r>
    </w:p>
    <w:p w:rsidR="00A51B5C" w:rsidRPr="00986C82" w:rsidRDefault="00A51B5C" w:rsidP="00A51B5C">
      <w:pPr>
        <w:jc w:val="both"/>
        <w:rPr>
          <w:b/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Agencija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kontinuirano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prikuplja</w:t>
      </w:r>
      <w:r w:rsidR="00A51B5C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obrađuje</w:t>
      </w:r>
      <w:r w:rsidR="00A51B5C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statističke</w:t>
      </w:r>
      <w:r w:rsidR="00A51B5C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podatke</w:t>
      </w:r>
      <w:r w:rsidR="00A51B5C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oblasti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koriste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izradu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analiza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drugih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zainteresovanih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lica</w:t>
      </w:r>
      <w:r w:rsidR="00A51B5C" w:rsidRPr="00986C82">
        <w:rPr>
          <w:sz w:val="22"/>
          <w:szCs w:val="22"/>
          <w:lang w:val="sr-Cyrl-CS"/>
        </w:rPr>
        <w:t>.</w:t>
      </w:r>
    </w:p>
    <w:p w:rsidR="000C2C04" w:rsidRDefault="000C2C04" w:rsidP="00A51B5C">
      <w:pPr>
        <w:jc w:val="both"/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navodi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nekoliko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primera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prikaza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moguće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sačiniti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analizirati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korišćenjem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podataka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baze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Agencija</w:t>
      </w:r>
      <w:r w:rsidR="00A51B5C" w:rsidRPr="00986C82">
        <w:rPr>
          <w:sz w:val="22"/>
          <w:szCs w:val="22"/>
          <w:lang w:val="sr-Cyrl-CS"/>
        </w:rPr>
        <w:t>:</w:t>
      </w:r>
    </w:p>
    <w:p w:rsidR="00A51B5C" w:rsidRPr="00986C82" w:rsidRDefault="00C12A3A" w:rsidP="00A51B5C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broj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teritoriji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starom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koliko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nastavljeno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novom</w:t>
      </w:r>
      <w:r w:rsidR="00A51B5C" w:rsidRPr="00986C82">
        <w:rPr>
          <w:sz w:val="22"/>
          <w:szCs w:val="22"/>
          <w:lang w:val="sr-Cyrl-CS"/>
        </w:rPr>
        <w:t xml:space="preserve">,  </w:t>
      </w:r>
    </w:p>
    <w:p w:rsidR="00A51B5C" w:rsidRPr="00986C82" w:rsidRDefault="00C12A3A" w:rsidP="00A51B5C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koliko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zakonu</w:t>
      </w:r>
      <w:r w:rsidR="00A51B5C" w:rsidRPr="00986C82">
        <w:rPr>
          <w:sz w:val="22"/>
          <w:szCs w:val="22"/>
          <w:lang w:val="sr-Cyrl-CS"/>
        </w:rPr>
        <w:t xml:space="preserve">, </w:t>
      </w:r>
    </w:p>
    <w:p w:rsidR="00A51B5C" w:rsidRPr="00986C82" w:rsidRDefault="00C12A3A" w:rsidP="00A51B5C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koliko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dužnika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gde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većinski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državni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društveni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kapital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koliko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ostalih</w:t>
      </w:r>
      <w:r w:rsidR="00A51B5C" w:rsidRPr="00986C82">
        <w:rPr>
          <w:sz w:val="22"/>
          <w:szCs w:val="22"/>
          <w:lang w:val="sr-Cyrl-CS"/>
        </w:rPr>
        <w:t xml:space="preserve">, </w:t>
      </w:r>
    </w:p>
    <w:p w:rsidR="00A51B5C" w:rsidRPr="00986C82" w:rsidRDefault="00C12A3A" w:rsidP="00A51B5C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kojoj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fazi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nalazi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svaki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postupak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kada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okončan</w:t>
      </w:r>
      <w:r w:rsidR="00A51B5C" w:rsidRPr="00986C82">
        <w:rPr>
          <w:sz w:val="22"/>
          <w:szCs w:val="22"/>
          <w:lang w:val="sr-Cyrl-CS"/>
        </w:rPr>
        <w:t xml:space="preserve"> </w:t>
      </w:r>
    </w:p>
    <w:p w:rsidR="00A51B5C" w:rsidRPr="00986C82" w:rsidRDefault="00C12A3A" w:rsidP="00A51B5C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dužina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trajanja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parametrima</w:t>
      </w:r>
      <w:r w:rsidR="00A51B5C" w:rsidRPr="00986C82">
        <w:rPr>
          <w:sz w:val="22"/>
          <w:szCs w:val="22"/>
          <w:lang w:val="sr-Cyrl-CS"/>
        </w:rPr>
        <w:t xml:space="preserve">.     </w:t>
      </w:r>
    </w:p>
    <w:p w:rsidR="00A51B5C" w:rsidRPr="00986C82" w:rsidRDefault="00A51B5C" w:rsidP="00A51B5C">
      <w:pPr>
        <w:jc w:val="both"/>
        <w:rPr>
          <w:sz w:val="22"/>
          <w:szCs w:val="22"/>
          <w:lang w:val="sr-Cyrl-CS"/>
        </w:rPr>
      </w:pPr>
    </w:p>
    <w:p w:rsidR="00610D47" w:rsidRPr="00986C82" w:rsidRDefault="00C12A3A" w:rsidP="00AD3A34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Statistički</w:t>
      </w:r>
      <w:r w:rsidR="000F5F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</w:t>
      </w:r>
      <w:r w:rsidR="009F7C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9F7C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prikazani</w:t>
      </w:r>
      <w:r w:rsidR="009F7C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9F7C8E">
        <w:rPr>
          <w:sz w:val="22"/>
          <w:szCs w:val="22"/>
          <w:lang w:val="sr-Cyrl-CS"/>
        </w:rPr>
        <w:t xml:space="preserve"> </w:t>
      </w:r>
      <w:r w:rsidR="009F7C8E">
        <w:rPr>
          <w:sz w:val="22"/>
          <w:szCs w:val="22"/>
          <w:lang w:val="sr-Latn-CS"/>
        </w:rPr>
        <w:t xml:space="preserve">web </w:t>
      </w:r>
      <w:r>
        <w:rPr>
          <w:sz w:val="22"/>
          <w:szCs w:val="22"/>
          <w:lang w:val="sr-Cyrl-CS"/>
        </w:rPr>
        <w:t>strani</w:t>
      </w:r>
      <w:r w:rsidR="009F7C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1B0A31" w:rsidRPr="00986C82">
        <w:rPr>
          <w:sz w:val="22"/>
          <w:szCs w:val="22"/>
          <w:lang w:val="sr-Cyrl-CS"/>
        </w:rPr>
        <w:t xml:space="preserve">: </w:t>
      </w:r>
      <w:hyperlink r:id="rId30" w:history="1">
        <w:r w:rsidR="00C567C1" w:rsidRPr="00C567C1">
          <w:rPr>
            <w:rStyle w:val="Hyperlink"/>
            <w:b/>
            <w:i/>
            <w:color w:val="3366FF"/>
            <w:sz w:val="22"/>
            <w:szCs w:val="22"/>
            <w:u w:val="single"/>
            <w:lang w:val="sr-Latn-CS"/>
          </w:rPr>
          <w:t>www.alsu.gov.rs/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Latn-CS"/>
          </w:rPr>
          <w:t>STEČAJ</w:t>
        </w:r>
        <w:r w:rsidR="00C567C1" w:rsidRPr="00C567C1">
          <w:rPr>
            <w:rStyle w:val="Hyperlink"/>
            <w:b/>
            <w:i/>
            <w:color w:val="3366FF"/>
            <w:sz w:val="22"/>
            <w:szCs w:val="22"/>
            <w:u w:val="single"/>
            <w:lang w:val="sr-Latn-CS"/>
          </w:rPr>
          <w:t>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Latn-CS"/>
          </w:rPr>
          <w:t>Statistika</w:t>
        </w:r>
      </w:hyperlink>
      <w:r w:rsidR="00C567C1" w:rsidRPr="00C567C1">
        <w:rPr>
          <w:b/>
          <w:i/>
          <w:color w:val="3366FF"/>
          <w:sz w:val="22"/>
          <w:szCs w:val="22"/>
          <w:u w:val="single"/>
          <w:lang w:val="sr-Cyrl-CS"/>
        </w:rPr>
        <w:t xml:space="preserve"> 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567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sadržani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godišnjem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izveštaju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radu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610D47" w:rsidRPr="00986C82">
        <w:rPr>
          <w:sz w:val="22"/>
          <w:szCs w:val="22"/>
          <w:lang w:val="sr-Cyrl-CS"/>
        </w:rPr>
        <w:t xml:space="preserve"> 2007,</w:t>
      </w:r>
      <w:r w:rsidR="007F5C0D">
        <w:rPr>
          <w:sz w:val="22"/>
          <w:szCs w:val="22"/>
          <w:lang w:val="sr-Cyrl-CS"/>
        </w:rPr>
        <w:t xml:space="preserve"> </w:t>
      </w:r>
      <w:r w:rsidR="00801601">
        <w:rPr>
          <w:sz w:val="22"/>
          <w:szCs w:val="22"/>
          <w:lang w:val="sr-Cyrl-CS"/>
        </w:rPr>
        <w:t>2008, 2009</w:t>
      </w:r>
      <w:r w:rsidR="000F5F1D">
        <w:rPr>
          <w:sz w:val="22"/>
          <w:szCs w:val="22"/>
          <w:lang w:val="sr-Cyrl-CS"/>
        </w:rPr>
        <w:t>.</w:t>
      </w:r>
      <w:r w:rsidR="0080160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01601">
        <w:rPr>
          <w:sz w:val="22"/>
          <w:szCs w:val="22"/>
          <w:lang w:val="sr-Cyrl-CS"/>
        </w:rPr>
        <w:t xml:space="preserve"> 2010. </w:t>
      </w:r>
      <w:r>
        <w:rPr>
          <w:sz w:val="22"/>
          <w:szCs w:val="22"/>
          <w:lang w:val="sr-Cyrl-CS"/>
        </w:rPr>
        <w:t>godinu</w:t>
      </w:r>
      <w:r w:rsidR="00610D47" w:rsidRPr="00986C82">
        <w:rPr>
          <w:sz w:val="22"/>
          <w:szCs w:val="22"/>
          <w:lang w:val="sr-Cyrl-CS"/>
        </w:rPr>
        <w:t>.</w:t>
      </w:r>
    </w:p>
    <w:p w:rsidR="000C2C04" w:rsidRDefault="000C2C04" w:rsidP="00A51B5C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A51B5C" w:rsidRPr="00D13157" w:rsidRDefault="00C12A3A" w:rsidP="00A51B5C">
      <w:pPr>
        <w:autoSpaceDE w:val="0"/>
        <w:autoSpaceDN w:val="0"/>
        <w:adjustRightInd w:val="0"/>
        <w:jc w:val="both"/>
        <w:rPr>
          <w:color w:val="3366FF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Planirane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aktivnosti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sadržane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Godišnjem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programu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="00C3145B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610D47" w:rsidRPr="00986C82">
        <w:rPr>
          <w:sz w:val="22"/>
          <w:szCs w:val="22"/>
          <w:lang w:val="sr-Cyrl-CS"/>
        </w:rPr>
        <w:t xml:space="preserve"> 2011. </w:t>
      </w:r>
      <w:r>
        <w:rPr>
          <w:sz w:val="22"/>
          <w:szCs w:val="22"/>
          <w:lang w:val="sr-Cyrl-CS"/>
        </w:rPr>
        <w:t>godinu</w:t>
      </w:r>
      <w:r w:rsidR="00610D47" w:rsidRPr="00986C82">
        <w:rPr>
          <w:sz w:val="22"/>
          <w:szCs w:val="22"/>
          <w:lang w:val="sr-Cyrl-CS"/>
        </w:rPr>
        <w:t>.</w:t>
      </w:r>
      <w:r w:rsidR="000C2C0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Navedeni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akt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može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preuzeti</w:t>
      </w:r>
      <w:r w:rsidR="00610D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9F7C8E" w:rsidRPr="009F7C8E">
        <w:rPr>
          <w:sz w:val="22"/>
          <w:szCs w:val="22"/>
          <w:lang w:val="sr-Cyrl-CS"/>
        </w:rPr>
        <w:t xml:space="preserve"> </w:t>
      </w:r>
      <w:r w:rsidR="009F7C8E" w:rsidRPr="009F7C8E">
        <w:rPr>
          <w:sz w:val="22"/>
          <w:szCs w:val="22"/>
        </w:rPr>
        <w:t>web</w:t>
      </w:r>
      <w:r w:rsidR="009F7C8E" w:rsidRPr="009F7C8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strane</w:t>
      </w:r>
      <w:r w:rsidR="009F7C8E" w:rsidRPr="009F7C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9F7C8E">
        <w:rPr>
          <w:i/>
          <w:sz w:val="22"/>
          <w:szCs w:val="22"/>
          <w:lang w:val="sr-Cyrl-CS"/>
        </w:rPr>
        <w:t>:</w:t>
      </w:r>
      <w:hyperlink r:id="rId31" w:history="1">
        <w:r w:rsidR="009F7C8E" w:rsidRPr="00A7006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 </w:t>
        </w:r>
        <w:r w:rsidR="00D13157" w:rsidRPr="00A7006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www.alsu.gov.rs/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AGENCIJA</w:t>
        </w:r>
        <w:r w:rsidR="00D13157" w:rsidRPr="00A7006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Godišnji</w:t>
        </w:r>
        <w:r w:rsidR="00D13157" w:rsidRPr="00A7006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 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program</w:t>
        </w:r>
        <w:r w:rsidR="00D13157" w:rsidRPr="00A7006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 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rada</w:t>
        </w:r>
      </w:hyperlink>
      <w:r w:rsidR="00A51B5C" w:rsidRPr="009F7C8E">
        <w:rPr>
          <w:b/>
          <w:color w:val="3366FF"/>
          <w:sz w:val="22"/>
          <w:szCs w:val="22"/>
          <w:u w:val="single"/>
          <w:lang w:val="sr-Cyrl-CS"/>
        </w:rPr>
        <w:t xml:space="preserve"> </w:t>
      </w:r>
      <w:r w:rsidR="00D13157" w:rsidRPr="00A70063">
        <w:rPr>
          <w:sz w:val="22"/>
          <w:szCs w:val="22"/>
          <w:lang w:val="sr-Cyrl-CS"/>
        </w:rPr>
        <w:t>.</w:t>
      </w:r>
    </w:p>
    <w:p w:rsidR="00A51B5C" w:rsidRPr="00986C82" w:rsidRDefault="00A51B5C" w:rsidP="00A51B5C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Podatke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postupcima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februara</w:t>
      </w:r>
      <w:r w:rsidR="00A51B5C" w:rsidRPr="00986C82">
        <w:rPr>
          <w:sz w:val="22"/>
          <w:szCs w:val="22"/>
          <w:lang w:val="sr-Cyrl-CS"/>
        </w:rPr>
        <w:t xml:space="preserve"> 2005.</w:t>
      </w:r>
      <w:r w:rsidR="00865745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ali</w:t>
      </w:r>
      <w:r w:rsidR="00A51B5C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evidencija</w:t>
      </w:r>
      <w:r w:rsidR="00A51B5C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obuhvata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pokrenuti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ranije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važećem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zakonu</w:t>
      </w:r>
      <w:r w:rsidR="00A51B5C" w:rsidRPr="00986C82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Zakonu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prinudnom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poravnanju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stečaju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likvidaciji</w:t>
      </w:r>
      <w:r w:rsidR="00A51B5C" w:rsidRPr="00986C82">
        <w:rPr>
          <w:sz w:val="22"/>
          <w:szCs w:val="22"/>
          <w:lang w:val="sr-Cyrl-CS"/>
        </w:rPr>
        <w:t xml:space="preserve">) </w:t>
      </w:r>
      <w:r>
        <w:rPr>
          <w:sz w:val="22"/>
          <w:szCs w:val="22"/>
          <w:lang w:val="sr-Cyrl-CS"/>
        </w:rPr>
        <w:t>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nastavljeni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pokrenuti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postupku</w:t>
      </w:r>
      <w:r w:rsidR="00A51B5C" w:rsidRPr="00986C82">
        <w:rPr>
          <w:sz w:val="22"/>
          <w:szCs w:val="22"/>
          <w:lang w:val="sr-Cyrl-CS"/>
        </w:rPr>
        <w:t xml:space="preserve">. </w:t>
      </w:r>
    </w:p>
    <w:p w:rsidR="00A51B5C" w:rsidRPr="00986C82" w:rsidRDefault="00A51B5C" w:rsidP="00A51B5C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Podaci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tabelama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podatke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odnose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teritoriji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naznačenom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periodu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</w:t>
      </w:r>
      <w:r w:rsidR="00A51B5C" w:rsidRPr="00986C82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naziv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dužnika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datum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pokretanja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nadležnost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Trgovinskog</w:t>
      </w:r>
      <w:r w:rsidR="00A51B5C" w:rsidRPr="00986C82"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Cyrl-CS"/>
        </w:rPr>
        <w:t>Privrednog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suda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ST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datume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poverilačkog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ročišta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podatke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upravniku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status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nalazi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predmet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datume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pravnosnažnosti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rešenja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postupci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zaključeni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ili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obustavljeni</w:t>
      </w:r>
      <w:r w:rsidR="00A51B5C" w:rsidRPr="00986C82">
        <w:rPr>
          <w:sz w:val="22"/>
          <w:szCs w:val="22"/>
          <w:lang w:val="sr-Cyrl-CS"/>
        </w:rPr>
        <w:t xml:space="preserve">. </w:t>
      </w:r>
    </w:p>
    <w:p w:rsidR="00A51B5C" w:rsidRPr="00986C82" w:rsidRDefault="00A51B5C" w:rsidP="00A51B5C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A51B5C" w:rsidRPr="00FB416C" w:rsidRDefault="00C12A3A" w:rsidP="00A51B5C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Podaci</w:t>
      </w:r>
      <w:r w:rsidR="00A51B5C" w:rsidRP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sajtu</w:t>
      </w:r>
      <w:r w:rsidR="00A51B5C" w:rsidRP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ažuriraju</w:t>
      </w:r>
      <w:r w:rsidR="00A51B5C" w:rsidRP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jednom</w:t>
      </w:r>
      <w:r w:rsidR="00A51B5C" w:rsidRP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mesečno</w:t>
      </w:r>
      <w:r w:rsidR="00A51B5C" w:rsidRP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</w:t>
      </w:r>
      <w:r w:rsidR="00A51B5C" w:rsidRP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 w:rsidR="00A51B5C" w:rsidRPr="00FB41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meseca</w:t>
      </w:r>
      <w:r w:rsidR="00A51B5C" w:rsidRPr="00FB416C">
        <w:rPr>
          <w:sz w:val="22"/>
          <w:szCs w:val="22"/>
          <w:lang w:val="sr-Cyrl-CS"/>
        </w:rPr>
        <w:t>.</w:t>
      </w:r>
    </w:p>
    <w:p w:rsidR="00A51B5C" w:rsidRPr="00FB416C" w:rsidRDefault="00A51B5C" w:rsidP="00A51B5C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A51B5C" w:rsidRPr="005E3096" w:rsidRDefault="00C12A3A" w:rsidP="00A51B5C">
      <w:pPr>
        <w:autoSpaceDE w:val="0"/>
        <w:autoSpaceDN w:val="0"/>
        <w:adjustRightInd w:val="0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Na</w:t>
      </w:r>
      <w:r w:rsidR="00A51B5C" w:rsidRPr="005E309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dan</w:t>
      </w:r>
      <w:r w:rsidR="00A51B5C" w:rsidRPr="005E3096">
        <w:rPr>
          <w:b/>
          <w:sz w:val="22"/>
          <w:szCs w:val="22"/>
          <w:lang w:val="sr-Cyrl-CS"/>
        </w:rPr>
        <w:t xml:space="preserve"> </w:t>
      </w:r>
      <w:r w:rsidR="005E3096">
        <w:rPr>
          <w:b/>
          <w:sz w:val="22"/>
          <w:szCs w:val="22"/>
          <w:lang w:val="sr-Cyrl-CS"/>
        </w:rPr>
        <w:t>3</w:t>
      </w:r>
      <w:r w:rsidR="00A51B5C" w:rsidRPr="005E3096">
        <w:rPr>
          <w:b/>
          <w:sz w:val="22"/>
          <w:szCs w:val="22"/>
          <w:lang w:val="sr-Cyrl-CS"/>
        </w:rPr>
        <w:t>1.</w:t>
      </w:r>
      <w:r w:rsidR="00893BF5" w:rsidRPr="005E309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oktobar</w:t>
      </w:r>
      <w:r w:rsidR="00BB0C5B" w:rsidRPr="005E3096">
        <w:rPr>
          <w:b/>
          <w:sz w:val="22"/>
          <w:szCs w:val="22"/>
          <w:lang w:val="sr-Cyrl-CS"/>
        </w:rPr>
        <w:t xml:space="preserve"> </w:t>
      </w:r>
      <w:r w:rsidR="00A51B5C" w:rsidRPr="005E3096">
        <w:rPr>
          <w:b/>
          <w:sz w:val="22"/>
          <w:szCs w:val="22"/>
          <w:lang w:val="sr-Cyrl-CS"/>
        </w:rPr>
        <w:t>201</w:t>
      </w:r>
      <w:r w:rsidR="00BB0C5B" w:rsidRPr="005E3096">
        <w:rPr>
          <w:b/>
          <w:sz w:val="22"/>
          <w:szCs w:val="22"/>
          <w:lang w:val="sr-Cyrl-CS"/>
        </w:rPr>
        <w:t>1</w:t>
      </w:r>
      <w:r w:rsidR="00A51B5C" w:rsidRPr="005E3096">
        <w:rPr>
          <w:b/>
          <w:sz w:val="22"/>
          <w:szCs w:val="22"/>
          <w:lang w:val="sr-Cyrl-CS"/>
        </w:rPr>
        <w:t>.</w:t>
      </w:r>
      <w:r w:rsidR="00BB0C5B" w:rsidRPr="005E309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godine</w:t>
      </w:r>
      <w:r w:rsidR="00A51B5C" w:rsidRPr="005E309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</w:t>
      </w:r>
      <w:r w:rsidR="00A51B5C" w:rsidRPr="005E309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sajtu</w:t>
      </w:r>
      <w:r w:rsidR="00A51B5C" w:rsidRPr="005E309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Agencije</w:t>
      </w:r>
      <w:r w:rsidR="009F7C8E" w:rsidRPr="005E309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se</w:t>
      </w:r>
      <w:r w:rsidR="00A51B5C" w:rsidRPr="005E309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nalaze</w:t>
      </w:r>
      <w:r w:rsidR="00A51B5C" w:rsidRPr="005E309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sledeći</w:t>
      </w:r>
      <w:r w:rsidR="00A51B5C" w:rsidRPr="005E309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podaci</w:t>
      </w:r>
      <w:r w:rsidR="00A51B5C" w:rsidRPr="005E3096">
        <w:rPr>
          <w:b/>
          <w:sz w:val="22"/>
          <w:szCs w:val="22"/>
          <w:lang w:val="sr-Cyrl-CS"/>
        </w:rPr>
        <w:t xml:space="preserve">:  </w:t>
      </w:r>
    </w:p>
    <w:p w:rsidR="00A51B5C" w:rsidRPr="005E3096" w:rsidRDefault="00A51B5C" w:rsidP="00A51B5C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A73541" w:rsidRPr="005E3096" w:rsidRDefault="00C12A3A" w:rsidP="005E064A">
      <w:pPr>
        <w:numPr>
          <w:ilvl w:val="0"/>
          <w:numId w:val="32"/>
        </w:numPr>
        <w:ind w:left="1015" w:hanging="357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Aktivni</w:t>
      </w:r>
      <w:r w:rsidR="00A73541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stečajni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postupci</w:t>
      </w:r>
      <w:r w:rsidR="00FB416C" w:rsidRPr="005E3096">
        <w:rPr>
          <w:bCs/>
          <w:sz w:val="22"/>
          <w:szCs w:val="22"/>
          <w:lang w:val="ru-RU"/>
        </w:rPr>
        <w:t xml:space="preserve">- </w:t>
      </w:r>
      <w:r>
        <w:rPr>
          <w:bCs/>
          <w:sz w:val="22"/>
          <w:szCs w:val="22"/>
          <w:lang w:val="ru-RU"/>
        </w:rPr>
        <w:t>stanje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dan</w:t>
      </w:r>
      <w:r w:rsidR="00FB416C" w:rsidRPr="005E3096">
        <w:rPr>
          <w:bCs/>
          <w:sz w:val="22"/>
          <w:szCs w:val="22"/>
          <w:lang w:val="ru-RU"/>
        </w:rPr>
        <w:t xml:space="preserve"> 1.</w:t>
      </w:r>
      <w:r w:rsidR="003B25CF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oktobar</w:t>
      </w:r>
      <w:r w:rsidR="00D6568D" w:rsidRPr="005E3096">
        <w:rPr>
          <w:bCs/>
          <w:sz w:val="22"/>
          <w:szCs w:val="22"/>
          <w:lang w:val="ru-RU"/>
        </w:rPr>
        <w:t xml:space="preserve"> </w:t>
      </w:r>
      <w:r w:rsidR="00A73541" w:rsidRPr="005E3096">
        <w:rPr>
          <w:bCs/>
          <w:sz w:val="22"/>
          <w:szCs w:val="22"/>
          <w:lang w:val="ru-RU"/>
        </w:rPr>
        <w:t xml:space="preserve">2011. </w:t>
      </w:r>
      <w:r>
        <w:rPr>
          <w:bCs/>
          <w:sz w:val="22"/>
          <w:szCs w:val="22"/>
          <w:lang w:val="ru-RU"/>
        </w:rPr>
        <w:t>godine</w:t>
      </w:r>
    </w:p>
    <w:p w:rsidR="00A73541" w:rsidRPr="005E3096" w:rsidRDefault="00C12A3A" w:rsidP="005E064A">
      <w:pPr>
        <w:numPr>
          <w:ilvl w:val="0"/>
          <w:numId w:val="32"/>
        </w:numPr>
        <w:ind w:left="1015" w:hanging="357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Otvoreni</w:t>
      </w:r>
      <w:r w:rsidR="00B84FAE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stečajni</w:t>
      </w:r>
      <w:r w:rsidR="00B84FAE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postupci</w:t>
      </w:r>
      <w:r w:rsidR="00B84FAE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</w:t>
      </w:r>
      <w:r w:rsidR="00B84FAE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periodu</w:t>
      </w:r>
      <w:r w:rsidR="00B84FAE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od</w:t>
      </w:r>
      <w:r w:rsidR="00FB416C" w:rsidRPr="005E3096">
        <w:rPr>
          <w:bCs/>
          <w:sz w:val="22"/>
          <w:szCs w:val="22"/>
          <w:lang w:val="ru-RU"/>
        </w:rPr>
        <w:t xml:space="preserve"> 1.</w:t>
      </w:r>
      <w:r w:rsidR="003B25CF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avgusta</w:t>
      </w:r>
      <w:r w:rsidR="00D6568D" w:rsidRPr="005E3096">
        <w:rPr>
          <w:bCs/>
          <w:sz w:val="22"/>
          <w:szCs w:val="22"/>
          <w:lang w:val="ru-RU"/>
        </w:rPr>
        <w:t xml:space="preserve"> </w:t>
      </w:r>
      <w:r w:rsidR="00FB416C" w:rsidRPr="005E3096">
        <w:rPr>
          <w:bCs/>
          <w:sz w:val="22"/>
          <w:szCs w:val="22"/>
          <w:lang w:val="ru-RU"/>
        </w:rPr>
        <w:t xml:space="preserve">2010 – </w:t>
      </w:r>
      <w:r>
        <w:rPr>
          <w:bCs/>
          <w:sz w:val="22"/>
          <w:szCs w:val="22"/>
          <w:lang w:val="ru-RU"/>
        </w:rPr>
        <w:t>stanje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dan</w:t>
      </w:r>
      <w:r w:rsidR="00FB416C" w:rsidRPr="005E3096">
        <w:rPr>
          <w:bCs/>
          <w:sz w:val="22"/>
          <w:szCs w:val="22"/>
          <w:lang w:val="ru-RU"/>
        </w:rPr>
        <w:t xml:space="preserve"> 1.</w:t>
      </w:r>
      <w:r w:rsidR="003B25CF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sr-Cyrl-CS"/>
        </w:rPr>
        <w:t>oktobar</w:t>
      </w:r>
      <w:r w:rsidR="00D56836" w:rsidRPr="005E3096">
        <w:rPr>
          <w:bCs/>
          <w:sz w:val="22"/>
          <w:szCs w:val="22"/>
          <w:lang w:val="sr-Latn-CS"/>
        </w:rPr>
        <w:t xml:space="preserve"> </w:t>
      </w:r>
      <w:r w:rsidR="00A73541" w:rsidRPr="005E3096">
        <w:rPr>
          <w:bCs/>
          <w:sz w:val="22"/>
          <w:szCs w:val="22"/>
          <w:lang w:val="ru-RU"/>
        </w:rPr>
        <w:t>2011</w:t>
      </w:r>
      <w:r w:rsidR="00A73541" w:rsidRPr="005E3096">
        <w:rPr>
          <w:sz w:val="22"/>
          <w:szCs w:val="22"/>
          <w:lang w:val="ru-RU"/>
        </w:rPr>
        <w:t xml:space="preserve">. </w:t>
      </w:r>
      <w:r>
        <w:rPr>
          <w:bCs/>
          <w:sz w:val="22"/>
          <w:szCs w:val="22"/>
          <w:lang w:val="ru-RU"/>
        </w:rPr>
        <w:t>godine</w:t>
      </w:r>
    </w:p>
    <w:p w:rsidR="00A73541" w:rsidRPr="005E3096" w:rsidRDefault="00C12A3A" w:rsidP="005E064A">
      <w:pPr>
        <w:numPr>
          <w:ilvl w:val="0"/>
          <w:numId w:val="32"/>
        </w:numPr>
        <w:ind w:left="1015" w:hanging="357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Obustavljeni</w:t>
      </w:r>
      <w:r w:rsidR="00A73541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stečajni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postupci</w:t>
      </w:r>
      <w:r w:rsidR="00B84FAE" w:rsidRPr="005E3096">
        <w:rPr>
          <w:bCs/>
          <w:sz w:val="22"/>
          <w:szCs w:val="22"/>
          <w:lang w:val="ru-RU"/>
        </w:rPr>
        <w:t xml:space="preserve"> </w:t>
      </w:r>
      <w:r w:rsidR="00FB416C" w:rsidRPr="005E3096">
        <w:rPr>
          <w:bCs/>
          <w:sz w:val="22"/>
          <w:szCs w:val="22"/>
          <w:lang w:val="ru-RU"/>
        </w:rPr>
        <w:t xml:space="preserve">- </w:t>
      </w:r>
      <w:r>
        <w:rPr>
          <w:bCs/>
          <w:sz w:val="22"/>
          <w:szCs w:val="22"/>
          <w:lang w:val="ru-RU"/>
        </w:rPr>
        <w:t>stanje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dan</w:t>
      </w:r>
      <w:r w:rsidR="00FB416C" w:rsidRPr="005E3096">
        <w:rPr>
          <w:bCs/>
          <w:sz w:val="22"/>
          <w:szCs w:val="22"/>
          <w:lang w:val="ru-RU"/>
        </w:rPr>
        <w:t xml:space="preserve"> 1.</w:t>
      </w:r>
      <w:r w:rsidR="003B25CF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oktobar</w:t>
      </w:r>
      <w:r w:rsidR="00D6568D" w:rsidRPr="005E3096">
        <w:rPr>
          <w:bCs/>
          <w:sz w:val="22"/>
          <w:szCs w:val="22"/>
          <w:lang w:val="ru-RU"/>
        </w:rPr>
        <w:t xml:space="preserve"> </w:t>
      </w:r>
      <w:r w:rsidR="00A73541" w:rsidRPr="005E3096">
        <w:rPr>
          <w:bCs/>
          <w:sz w:val="22"/>
          <w:szCs w:val="22"/>
          <w:lang w:val="ru-RU"/>
        </w:rPr>
        <w:t xml:space="preserve">2011. </w:t>
      </w:r>
      <w:r>
        <w:rPr>
          <w:bCs/>
          <w:sz w:val="22"/>
          <w:szCs w:val="22"/>
          <w:lang w:val="ru-RU"/>
        </w:rPr>
        <w:t>godine</w:t>
      </w:r>
    </w:p>
    <w:p w:rsidR="00A73541" w:rsidRPr="005E3096" w:rsidRDefault="00C12A3A" w:rsidP="005E064A">
      <w:pPr>
        <w:numPr>
          <w:ilvl w:val="0"/>
          <w:numId w:val="32"/>
        </w:numPr>
        <w:ind w:left="1015" w:hanging="357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Zaključeni</w:t>
      </w:r>
      <w:r w:rsidR="00A73541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stečajni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postupci</w:t>
      </w:r>
      <w:r w:rsidR="00FB416C" w:rsidRPr="005E3096">
        <w:rPr>
          <w:bCs/>
          <w:sz w:val="22"/>
          <w:szCs w:val="22"/>
          <w:lang w:val="ru-RU"/>
        </w:rPr>
        <w:t xml:space="preserve"> – </w:t>
      </w:r>
      <w:r>
        <w:rPr>
          <w:bCs/>
          <w:sz w:val="22"/>
          <w:szCs w:val="22"/>
          <w:lang w:val="ru-RU"/>
        </w:rPr>
        <w:t>stanje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dan</w:t>
      </w:r>
      <w:r w:rsidR="00FB416C" w:rsidRPr="005E3096">
        <w:rPr>
          <w:bCs/>
          <w:sz w:val="22"/>
          <w:szCs w:val="22"/>
          <w:lang w:val="ru-RU"/>
        </w:rPr>
        <w:t xml:space="preserve"> 1.</w:t>
      </w:r>
      <w:r w:rsidR="003B25CF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oktobar</w:t>
      </w:r>
      <w:r w:rsidR="00D6568D" w:rsidRPr="005E3096">
        <w:rPr>
          <w:bCs/>
          <w:sz w:val="22"/>
          <w:szCs w:val="22"/>
          <w:lang w:val="ru-RU"/>
        </w:rPr>
        <w:t xml:space="preserve"> </w:t>
      </w:r>
      <w:r w:rsidR="00A73541" w:rsidRPr="005E3096">
        <w:rPr>
          <w:bCs/>
          <w:sz w:val="22"/>
          <w:szCs w:val="22"/>
          <w:lang w:val="ru-RU"/>
        </w:rPr>
        <w:t>2011.</w:t>
      </w:r>
      <w:r w:rsidR="00A73541" w:rsidRPr="005E3096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godine</w:t>
      </w:r>
    </w:p>
    <w:p w:rsidR="001B0A31" w:rsidRPr="005E3096" w:rsidRDefault="00C12A3A" w:rsidP="005E064A">
      <w:pPr>
        <w:numPr>
          <w:ilvl w:val="0"/>
          <w:numId w:val="32"/>
        </w:numPr>
        <w:ind w:left="1015" w:hanging="357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Prosečno</w:t>
      </w:r>
      <w:r w:rsidR="00A73541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vreme</w:t>
      </w:r>
      <w:r w:rsidR="00A36637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trajanja</w:t>
      </w:r>
      <w:r w:rsidR="00A36637" w:rsidRPr="005E3096">
        <w:rPr>
          <w:bCs/>
          <w:sz w:val="22"/>
          <w:szCs w:val="22"/>
          <w:lang w:val="ru-RU"/>
        </w:rPr>
        <w:t xml:space="preserve"> – </w:t>
      </w:r>
      <w:r>
        <w:rPr>
          <w:bCs/>
          <w:sz w:val="22"/>
          <w:szCs w:val="22"/>
          <w:lang w:val="ru-RU"/>
        </w:rPr>
        <w:t>stanje</w:t>
      </w:r>
      <w:r w:rsidR="00A36637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dan</w:t>
      </w:r>
      <w:r w:rsidR="00FB416C" w:rsidRPr="005E3096">
        <w:rPr>
          <w:bCs/>
          <w:sz w:val="22"/>
          <w:szCs w:val="22"/>
          <w:lang w:val="ru-RU"/>
        </w:rPr>
        <w:t xml:space="preserve"> 1.</w:t>
      </w:r>
      <w:r w:rsidR="003B25CF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oktobar</w:t>
      </w:r>
      <w:r w:rsidR="00B84FAE" w:rsidRPr="005E3096">
        <w:rPr>
          <w:bCs/>
          <w:sz w:val="22"/>
          <w:szCs w:val="22"/>
          <w:lang w:val="ru-RU"/>
        </w:rPr>
        <w:t xml:space="preserve"> </w:t>
      </w:r>
      <w:r w:rsidR="00D6568D" w:rsidRPr="005E3096">
        <w:rPr>
          <w:bCs/>
          <w:sz w:val="22"/>
          <w:szCs w:val="22"/>
          <w:lang w:val="ru-RU"/>
        </w:rPr>
        <w:t xml:space="preserve"> </w:t>
      </w:r>
      <w:r w:rsidR="00A73541" w:rsidRPr="005E3096">
        <w:rPr>
          <w:bCs/>
          <w:sz w:val="22"/>
          <w:szCs w:val="22"/>
          <w:lang w:val="ru-RU"/>
        </w:rPr>
        <w:t xml:space="preserve">2011. </w:t>
      </w:r>
      <w:r>
        <w:rPr>
          <w:bCs/>
          <w:sz w:val="22"/>
          <w:szCs w:val="22"/>
          <w:lang w:val="ru-RU"/>
        </w:rPr>
        <w:t>godin</w:t>
      </w:r>
      <w:r w:rsidR="001B0A31" w:rsidRPr="005E3096">
        <w:rPr>
          <w:bCs/>
          <w:sz w:val="22"/>
          <w:szCs w:val="22"/>
          <w:lang w:val="sr-Latn-CS"/>
        </w:rPr>
        <w:t>e</w:t>
      </w:r>
    </w:p>
    <w:p w:rsidR="00A73541" w:rsidRPr="005E3096" w:rsidRDefault="00C12A3A" w:rsidP="005E064A">
      <w:pPr>
        <w:numPr>
          <w:ilvl w:val="0"/>
          <w:numId w:val="32"/>
        </w:numPr>
        <w:ind w:left="1015" w:hanging="357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Broj</w:t>
      </w:r>
      <w:r w:rsidR="00A73541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predmeta</w:t>
      </w:r>
      <w:r w:rsidR="00A73541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sudovima</w:t>
      </w:r>
      <w:r w:rsidR="00FB416C" w:rsidRPr="005E3096">
        <w:rPr>
          <w:bCs/>
          <w:sz w:val="22"/>
          <w:szCs w:val="22"/>
          <w:lang w:val="ru-RU"/>
        </w:rPr>
        <w:t xml:space="preserve"> – </w:t>
      </w:r>
      <w:r>
        <w:rPr>
          <w:bCs/>
          <w:sz w:val="22"/>
          <w:szCs w:val="22"/>
          <w:lang w:val="ru-RU"/>
        </w:rPr>
        <w:t>stanje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dan</w:t>
      </w:r>
      <w:r w:rsidR="00FB416C" w:rsidRPr="005E3096">
        <w:rPr>
          <w:bCs/>
          <w:sz w:val="22"/>
          <w:szCs w:val="22"/>
          <w:lang w:val="ru-RU"/>
        </w:rPr>
        <w:t xml:space="preserve"> 1.</w:t>
      </w:r>
      <w:r w:rsidR="003B25CF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oktobar</w:t>
      </w:r>
      <w:r w:rsidR="00B84FAE" w:rsidRPr="005E3096">
        <w:rPr>
          <w:bCs/>
          <w:sz w:val="22"/>
          <w:szCs w:val="22"/>
          <w:lang w:val="ru-RU"/>
        </w:rPr>
        <w:t xml:space="preserve"> </w:t>
      </w:r>
      <w:r w:rsidR="00D6568D" w:rsidRPr="005E3096">
        <w:rPr>
          <w:bCs/>
          <w:sz w:val="22"/>
          <w:szCs w:val="22"/>
          <w:lang w:val="ru-RU"/>
        </w:rPr>
        <w:t xml:space="preserve"> </w:t>
      </w:r>
      <w:r w:rsidR="00A73541" w:rsidRPr="005E3096">
        <w:rPr>
          <w:bCs/>
          <w:sz w:val="22"/>
          <w:szCs w:val="22"/>
          <w:lang w:val="ru-RU"/>
        </w:rPr>
        <w:t xml:space="preserve">2011. </w:t>
      </w:r>
      <w:r>
        <w:rPr>
          <w:bCs/>
          <w:sz w:val="22"/>
          <w:szCs w:val="22"/>
          <w:lang w:val="ru-RU"/>
        </w:rPr>
        <w:t>godine</w:t>
      </w:r>
    </w:p>
    <w:p w:rsidR="00227921" w:rsidRPr="005E3096" w:rsidRDefault="00C12A3A" w:rsidP="005E064A">
      <w:pPr>
        <w:numPr>
          <w:ilvl w:val="0"/>
          <w:numId w:val="32"/>
        </w:numPr>
        <w:ind w:left="1015" w:hanging="357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Godine</w:t>
      </w:r>
      <w:r w:rsidR="00A73541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trajanja</w:t>
      </w:r>
      <w:r w:rsidR="00A73541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stečajnih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postupaka</w:t>
      </w:r>
      <w:r w:rsidR="00FB416C" w:rsidRPr="005E3096">
        <w:rPr>
          <w:bCs/>
          <w:sz w:val="22"/>
          <w:szCs w:val="22"/>
          <w:lang w:val="ru-RU"/>
        </w:rPr>
        <w:t xml:space="preserve">– </w:t>
      </w:r>
      <w:r>
        <w:rPr>
          <w:bCs/>
          <w:sz w:val="22"/>
          <w:szCs w:val="22"/>
          <w:lang w:val="ru-RU"/>
        </w:rPr>
        <w:t>stanje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</w:t>
      </w:r>
      <w:r w:rsidR="00FB416C" w:rsidRPr="005E309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dan</w:t>
      </w:r>
      <w:r w:rsidR="00FB416C" w:rsidRPr="005E3096">
        <w:rPr>
          <w:bCs/>
          <w:sz w:val="22"/>
          <w:szCs w:val="22"/>
          <w:lang w:val="ru-RU"/>
        </w:rPr>
        <w:t xml:space="preserve"> 1.</w:t>
      </w:r>
      <w:r>
        <w:rPr>
          <w:bCs/>
          <w:sz w:val="22"/>
          <w:szCs w:val="22"/>
          <w:lang w:val="ru-RU"/>
        </w:rPr>
        <w:t>oktobar</w:t>
      </w:r>
      <w:r w:rsidR="00D6568D" w:rsidRPr="005E3096">
        <w:rPr>
          <w:bCs/>
          <w:sz w:val="22"/>
          <w:szCs w:val="22"/>
          <w:lang w:val="ru-RU"/>
        </w:rPr>
        <w:t xml:space="preserve"> </w:t>
      </w:r>
      <w:r w:rsidR="00A73541" w:rsidRPr="005E3096">
        <w:rPr>
          <w:bCs/>
          <w:sz w:val="22"/>
          <w:szCs w:val="22"/>
          <w:lang w:val="ru-RU"/>
        </w:rPr>
        <w:t xml:space="preserve">2011. </w:t>
      </w:r>
      <w:r>
        <w:rPr>
          <w:bCs/>
          <w:sz w:val="22"/>
          <w:szCs w:val="22"/>
          <w:lang w:val="ru-RU"/>
        </w:rPr>
        <w:t>godine</w:t>
      </w:r>
    </w:p>
    <w:p w:rsidR="00AA60D4" w:rsidRPr="00986C82" w:rsidRDefault="00AA60D4" w:rsidP="00A51B5C">
      <w:pPr>
        <w:jc w:val="both"/>
        <w:rPr>
          <w:sz w:val="22"/>
          <w:szCs w:val="22"/>
          <w:lang w:val="ru-RU"/>
        </w:rPr>
      </w:pPr>
    </w:p>
    <w:p w:rsidR="00A51B5C" w:rsidRPr="00663ADF" w:rsidRDefault="00405C1E" w:rsidP="009F2D19">
      <w:pPr>
        <w:ind w:firstLine="658"/>
        <w:jc w:val="both"/>
        <w:rPr>
          <w:b/>
          <w:sz w:val="22"/>
          <w:szCs w:val="22"/>
          <w:lang w:val="sr-Cyrl-CS"/>
        </w:rPr>
      </w:pPr>
      <w:r w:rsidRPr="00663ADF">
        <w:rPr>
          <w:b/>
          <w:sz w:val="22"/>
          <w:szCs w:val="22"/>
          <w:lang w:val="ru-RU"/>
        </w:rPr>
        <w:t>7.6.</w:t>
      </w:r>
      <w:r w:rsidR="00AC52D5" w:rsidRPr="00663ADF">
        <w:rPr>
          <w:b/>
          <w:sz w:val="22"/>
          <w:szCs w:val="22"/>
          <w:lang w:val="sr-Latn-CS"/>
        </w:rPr>
        <w:t xml:space="preserve"> </w:t>
      </w:r>
      <w:r w:rsidR="00C12A3A">
        <w:rPr>
          <w:b/>
          <w:sz w:val="22"/>
          <w:szCs w:val="22"/>
          <w:lang w:val="ru-RU"/>
        </w:rPr>
        <w:t>PRAĆENJE</w:t>
      </w:r>
      <w:r w:rsidR="0007200A" w:rsidRPr="00663ADF">
        <w:rPr>
          <w:b/>
          <w:sz w:val="22"/>
          <w:szCs w:val="22"/>
          <w:lang w:val="ru-RU"/>
        </w:rPr>
        <w:t xml:space="preserve"> </w:t>
      </w:r>
      <w:r w:rsidR="00C12A3A">
        <w:rPr>
          <w:b/>
          <w:sz w:val="22"/>
          <w:szCs w:val="22"/>
          <w:lang w:val="ru-RU"/>
        </w:rPr>
        <w:t>RAZVOJA</w:t>
      </w:r>
      <w:r w:rsidR="00A51B5C" w:rsidRPr="00663ADF">
        <w:rPr>
          <w:b/>
          <w:sz w:val="22"/>
          <w:szCs w:val="22"/>
          <w:lang w:val="ru-RU"/>
        </w:rPr>
        <w:t xml:space="preserve"> </w:t>
      </w:r>
      <w:r w:rsidR="00C12A3A">
        <w:rPr>
          <w:b/>
          <w:sz w:val="22"/>
          <w:szCs w:val="22"/>
          <w:lang w:val="ru-RU"/>
        </w:rPr>
        <w:t>PROFESIJE</w:t>
      </w:r>
      <w:r w:rsidR="00A51B5C" w:rsidRPr="00663ADF">
        <w:rPr>
          <w:b/>
          <w:sz w:val="22"/>
          <w:szCs w:val="22"/>
          <w:lang w:val="ru-RU"/>
        </w:rPr>
        <w:t xml:space="preserve"> </w:t>
      </w:r>
      <w:r w:rsidR="00C12A3A">
        <w:rPr>
          <w:b/>
          <w:sz w:val="22"/>
          <w:szCs w:val="22"/>
          <w:lang w:val="ru-RU"/>
        </w:rPr>
        <w:t>STEČAJNOG</w:t>
      </w:r>
      <w:r w:rsidR="00A51B5C" w:rsidRPr="00663ADF">
        <w:rPr>
          <w:b/>
          <w:sz w:val="22"/>
          <w:szCs w:val="22"/>
          <w:lang w:val="ru-RU"/>
        </w:rPr>
        <w:t xml:space="preserve"> </w:t>
      </w:r>
      <w:r w:rsidR="00C12A3A">
        <w:rPr>
          <w:b/>
          <w:sz w:val="22"/>
          <w:szCs w:val="22"/>
          <w:lang w:val="ru-RU"/>
        </w:rPr>
        <w:t>UPRAVNIKA</w:t>
      </w:r>
      <w:r w:rsidR="00A51B5C" w:rsidRPr="00663ADF">
        <w:rPr>
          <w:b/>
          <w:sz w:val="22"/>
          <w:szCs w:val="22"/>
          <w:lang w:val="ru-RU"/>
        </w:rPr>
        <w:t xml:space="preserve">, </w:t>
      </w:r>
      <w:r w:rsidR="00C12A3A">
        <w:rPr>
          <w:b/>
          <w:sz w:val="22"/>
          <w:szCs w:val="22"/>
          <w:lang w:val="sr-Cyrl-CS"/>
        </w:rPr>
        <w:t>STRUČNO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OSPOSOBLJAVANJE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I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EDUKACIJE</w:t>
      </w:r>
      <w:r w:rsidR="00A51B5C" w:rsidRPr="00663ADF">
        <w:rPr>
          <w:b/>
          <w:sz w:val="22"/>
          <w:szCs w:val="22"/>
          <w:lang w:val="sr-Cyrl-CS"/>
        </w:rPr>
        <w:t xml:space="preserve"> </w:t>
      </w:r>
    </w:p>
    <w:p w:rsidR="00A51B5C" w:rsidRPr="00986C82" w:rsidRDefault="00A51B5C" w:rsidP="00A51B5C">
      <w:pPr>
        <w:jc w:val="both"/>
        <w:rPr>
          <w:b/>
          <w:sz w:val="22"/>
          <w:szCs w:val="22"/>
          <w:lang w:val="ru-RU"/>
        </w:rPr>
      </w:pPr>
    </w:p>
    <w:p w:rsidR="00A51B5C" w:rsidRPr="00986C82" w:rsidRDefault="00C12A3A" w:rsidP="00A51B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cilju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promovisanja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unapređenja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razvoja</w:t>
      </w:r>
      <w:r w:rsidR="00A51B5C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profesije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praćenja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standardizacije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neophodnih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kriterijuma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njeno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obavljanje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obezbeđenja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višeg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profesionalnog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kvaliteta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većeg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stepena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odgovornosti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razmene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iskustava</w:t>
      </w:r>
      <w:r w:rsidR="00A51B5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Agencija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učestvuje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skupova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zemlji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inostranstvu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</w:t>
      </w:r>
      <w:r w:rsidR="00A51B5C" w:rsidRPr="00986C82">
        <w:rPr>
          <w:sz w:val="22"/>
          <w:szCs w:val="22"/>
          <w:lang w:val="sr-Cyrl-CS"/>
        </w:rPr>
        <w:t xml:space="preserve">: </w:t>
      </w:r>
    </w:p>
    <w:p w:rsidR="00A51B5C" w:rsidRPr="00986C82" w:rsidRDefault="00A51B5C" w:rsidP="00A51B5C">
      <w:pPr>
        <w:jc w:val="both"/>
        <w:rPr>
          <w:b/>
          <w:sz w:val="22"/>
          <w:szCs w:val="22"/>
          <w:lang w:val="sr-Cyrl-CS"/>
        </w:rPr>
      </w:pPr>
    </w:p>
    <w:p w:rsidR="00A51B5C" w:rsidRPr="00986C82" w:rsidRDefault="00C12A3A" w:rsidP="00A51B5C">
      <w:pPr>
        <w:numPr>
          <w:ilvl w:val="0"/>
          <w:numId w:val="8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Agencija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puta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godišnje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organizuje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skupove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jedan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marta</w:t>
      </w:r>
      <w:r w:rsidR="003B25CF">
        <w:rPr>
          <w:sz w:val="22"/>
          <w:szCs w:val="22"/>
          <w:lang w:val="sr-Cyrl-CS"/>
        </w:rPr>
        <w:t>,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drugi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decembru</w:t>
      </w:r>
      <w:r w:rsidR="00A51B5C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Ciljna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grupa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učesnika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stručnim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skupovima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upravnici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drugi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učesnici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stečaja</w:t>
      </w:r>
      <w:r w:rsidR="00A51B5C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Decembarski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karakter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  <w:r>
        <w:rPr>
          <w:sz w:val="22"/>
          <w:szCs w:val="22"/>
          <w:lang w:val="sr-Latn-CS"/>
        </w:rPr>
        <w:t>eđunarodn</w:t>
      </w:r>
      <w:r>
        <w:rPr>
          <w:sz w:val="22"/>
          <w:szCs w:val="22"/>
          <w:lang w:val="sr-Cyrl-CS"/>
        </w:rPr>
        <w:t>e</w:t>
      </w:r>
      <w:r w:rsidR="00A51B5C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konferencij</w:t>
      </w:r>
      <w:r>
        <w:rPr>
          <w:sz w:val="22"/>
          <w:szCs w:val="22"/>
          <w:lang w:val="sr-Cyrl-CS"/>
        </w:rPr>
        <w:t>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zemalja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jugoistočnog</w:t>
      </w:r>
      <w:r w:rsidR="00A51B5C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regiona</w:t>
      </w:r>
      <w:r w:rsidR="00A51B5C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Svi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materijali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skupova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nalaze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sajtu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lako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dostupni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svim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korisnicima</w:t>
      </w:r>
      <w:r w:rsidR="00A51B5C" w:rsidRPr="00986C82">
        <w:rPr>
          <w:sz w:val="22"/>
          <w:szCs w:val="22"/>
          <w:lang w:val="sr-Cyrl-CS"/>
        </w:rPr>
        <w:t xml:space="preserve"> </w:t>
      </w:r>
    </w:p>
    <w:p w:rsidR="00A51B5C" w:rsidRPr="00986C82" w:rsidRDefault="00C12A3A" w:rsidP="00A51B5C">
      <w:pPr>
        <w:numPr>
          <w:ilvl w:val="0"/>
          <w:numId w:val="8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Periodični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seminari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organizaciji</w:t>
      </w:r>
      <w:r w:rsidR="00A51B5C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stranih</w:t>
      </w:r>
      <w:r w:rsidR="005E30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donatorskih</w:t>
      </w:r>
      <w:r w:rsidR="005E30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organizacija</w:t>
      </w:r>
      <w:r w:rsidR="005E30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5E30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971E9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</w:t>
      </w:r>
      <w:r w:rsidR="00971E90" w:rsidRPr="00986C82">
        <w:rPr>
          <w:sz w:val="22"/>
          <w:szCs w:val="22"/>
          <w:lang w:val="sr-Cyrl-CS"/>
        </w:rPr>
        <w:t xml:space="preserve"> 2010. </w:t>
      </w:r>
      <w:r>
        <w:rPr>
          <w:sz w:val="22"/>
          <w:szCs w:val="22"/>
          <w:lang w:val="sr-Cyrl-CS"/>
        </w:rPr>
        <w:t>godine</w:t>
      </w:r>
      <w:r w:rsidR="00971E9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bili</w:t>
      </w:r>
      <w:r w:rsidR="00A51B5C" w:rsidRPr="00986C82">
        <w:rPr>
          <w:sz w:val="22"/>
          <w:szCs w:val="22"/>
          <w:lang w:val="sr-Cyrl-CS"/>
        </w:rPr>
        <w:t xml:space="preserve"> </w:t>
      </w:r>
      <w:r w:rsidR="00A51B5C" w:rsidRPr="00986C82">
        <w:rPr>
          <w:noProof/>
          <w:sz w:val="22"/>
          <w:szCs w:val="22"/>
        </w:rPr>
        <w:t>GTZ</w:t>
      </w:r>
      <w:r w:rsidR="00A51B5C" w:rsidRPr="00986C82">
        <w:rPr>
          <w:noProof/>
          <w:sz w:val="22"/>
          <w:szCs w:val="22"/>
          <w:lang w:val="ru-RU"/>
        </w:rPr>
        <w:t xml:space="preserve"> «</w:t>
      </w:r>
      <w:r>
        <w:rPr>
          <w:sz w:val="22"/>
          <w:szCs w:val="22"/>
          <w:lang w:val="sr-Cyrl-CS"/>
        </w:rPr>
        <w:t>Program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tehničke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pomoći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privatizaciju</w:t>
      </w:r>
      <w:r w:rsidR="00A51B5C" w:rsidRPr="00986C82">
        <w:rPr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i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Agencije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za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licenciranje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stečajnih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upravnika</w:t>
      </w:r>
      <w:r w:rsidR="00A51B5C" w:rsidRPr="00986C82">
        <w:rPr>
          <w:noProof/>
          <w:sz w:val="22"/>
          <w:szCs w:val="22"/>
          <w:lang w:val="ru-RU"/>
        </w:rPr>
        <w:t>»,</w:t>
      </w:r>
      <w:r w:rsidR="00971E90" w:rsidRPr="00986C82">
        <w:rPr>
          <w:noProof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Evropska</w:t>
      </w:r>
      <w:r w:rsidR="00971E90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banka</w:t>
      </w:r>
      <w:r w:rsidR="00971E90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971E90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obnovu</w:t>
      </w:r>
      <w:r w:rsidR="00971E90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971E90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971E90" w:rsidRPr="00986C82">
        <w:rPr>
          <w:noProof/>
          <w:sz w:val="22"/>
          <w:szCs w:val="22"/>
          <w:lang w:val="ru-RU"/>
        </w:rPr>
        <w:t xml:space="preserve"> </w:t>
      </w:r>
      <w:r w:rsidR="009E7961" w:rsidRPr="00986C82">
        <w:rPr>
          <w:noProof/>
          <w:sz w:val="22"/>
          <w:szCs w:val="22"/>
          <w:lang w:val="ru-RU"/>
        </w:rPr>
        <w:t>–</w:t>
      </w:r>
      <w:r w:rsidR="00971E90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EBRD</w:t>
      </w:r>
      <w:r w:rsidR="0007200A" w:rsidRPr="00986C82">
        <w:rPr>
          <w:noProof/>
          <w:sz w:val="22"/>
          <w:szCs w:val="22"/>
          <w:lang w:val="ru-RU"/>
        </w:rPr>
        <w:t xml:space="preserve">, </w:t>
      </w:r>
      <w:r>
        <w:rPr>
          <w:noProof/>
          <w:sz w:val="22"/>
          <w:szCs w:val="22"/>
          <w:lang w:val="ru-RU"/>
        </w:rPr>
        <w:t>USAID</w:t>
      </w:r>
      <w:r w:rsidR="00971E90" w:rsidRPr="00986C82">
        <w:rPr>
          <w:noProof/>
          <w:sz w:val="22"/>
          <w:szCs w:val="22"/>
          <w:lang w:val="ru-RU"/>
        </w:rPr>
        <w:t xml:space="preserve"> </w:t>
      </w:r>
    </w:p>
    <w:p w:rsidR="00A51B5C" w:rsidRPr="00986C82" w:rsidRDefault="00C12A3A" w:rsidP="00A51B5C">
      <w:pPr>
        <w:numPr>
          <w:ilvl w:val="0"/>
          <w:numId w:val="8"/>
        </w:numPr>
        <w:jc w:val="both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Učešće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radu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savetovanja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koja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organizuju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udruženja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pravnika</w:t>
      </w:r>
      <w:r w:rsidR="00A51B5C" w:rsidRPr="00986C82">
        <w:rPr>
          <w:noProof/>
          <w:sz w:val="22"/>
          <w:szCs w:val="22"/>
          <w:lang w:val="ru-RU"/>
        </w:rPr>
        <w:t xml:space="preserve">, </w:t>
      </w:r>
      <w:r>
        <w:rPr>
          <w:noProof/>
          <w:sz w:val="22"/>
          <w:szCs w:val="22"/>
          <w:lang w:val="ru-RU"/>
        </w:rPr>
        <w:t>privredni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sudovi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i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ostali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a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koji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se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bave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stečajnim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pravom</w:t>
      </w:r>
      <w:r w:rsidR="00A51B5C" w:rsidRPr="00986C82">
        <w:rPr>
          <w:noProof/>
          <w:sz w:val="22"/>
          <w:szCs w:val="22"/>
          <w:lang w:val="ru-RU"/>
        </w:rPr>
        <w:t xml:space="preserve"> (</w:t>
      </w:r>
      <w:r>
        <w:rPr>
          <w:noProof/>
          <w:sz w:val="22"/>
          <w:szCs w:val="22"/>
          <w:lang w:val="ru-RU"/>
        </w:rPr>
        <w:t>savetovanja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koja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se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održavaju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u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Vrnjačkoj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Banji</w:t>
      </w:r>
      <w:r w:rsidR="00A51B5C" w:rsidRPr="00986C82">
        <w:rPr>
          <w:noProof/>
          <w:sz w:val="22"/>
          <w:szCs w:val="22"/>
          <w:lang w:val="ru-RU"/>
        </w:rPr>
        <w:t xml:space="preserve">, </w:t>
      </w:r>
      <w:r>
        <w:rPr>
          <w:noProof/>
          <w:sz w:val="22"/>
          <w:szCs w:val="22"/>
          <w:lang w:val="ru-RU"/>
        </w:rPr>
        <w:t>Zlatiboru</w:t>
      </w:r>
      <w:r w:rsidR="002B13B5" w:rsidRPr="00986C82">
        <w:rPr>
          <w:noProof/>
          <w:sz w:val="22"/>
          <w:szCs w:val="22"/>
          <w:lang w:val="ru-RU"/>
        </w:rPr>
        <w:t xml:space="preserve">, </w:t>
      </w:r>
      <w:r>
        <w:rPr>
          <w:noProof/>
          <w:sz w:val="22"/>
          <w:szCs w:val="22"/>
          <w:lang w:val="ru-RU"/>
        </w:rPr>
        <w:t>Donjem</w:t>
      </w:r>
      <w:r w:rsidR="00A51B5C" w:rsidRPr="00986C8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Milanovcu</w:t>
      </w:r>
      <w:r w:rsidR="00A51B5C" w:rsidRPr="00986C82">
        <w:rPr>
          <w:noProof/>
          <w:sz w:val="22"/>
          <w:szCs w:val="22"/>
          <w:lang w:val="ru-RU"/>
        </w:rPr>
        <w:t xml:space="preserve">, </w:t>
      </w:r>
      <w:r>
        <w:rPr>
          <w:noProof/>
          <w:sz w:val="22"/>
          <w:szCs w:val="22"/>
          <w:lang w:val="ru-RU"/>
        </w:rPr>
        <w:t>Kopaoniku</w:t>
      </w:r>
      <w:r w:rsidR="00A51B5C" w:rsidRPr="00986C82">
        <w:rPr>
          <w:noProof/>
          <w:sz w:val="22"/>
          <w:szCs w:val="22"/>
          <w:lang w:val="ru-RU"/>
        </w:rPr>
        <w:t>)</w:t>
      </w:r>
    </w:p>
    <w:p w:rsidR="00A51B5C" w:rsidRPr="00986C82" w:rsidRDefault="00C12A3A" w:rsidP="00A51B5C">
      <w:pPr>
        <w:numPr>
          <w:ilvl w:val="0"/>
          <w:numId w:val="8"/>
        </w:numPr>
        <w:jc w:val="both"/>
        <w:rPr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lastRenderedPageBreak/>
        <w:t>Aktivno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učešće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međunarodnoj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asocijaciji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stečajnih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upravnika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drugih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stručnjaka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u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oblasti</w:t>
      </w:r>
      <w:r w:rsidR="00A51B5C" w:rsidRPr="00986C82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stečaja</w:t>
      </w:r>
      <w:r w:rsidR="00A51B5C" w:rsidRPr="00986C82">
        <w:rPr>
          <w:sz w:val="22"/>
          <w:szCs w:val="22"/>
          <w:lang w:val="sr-Cyrl-CS"/>
        </w:rPr>
        <w:t xml:space="preserve"> </w:t>
      </w:r>
      <w:r w:rsidR="00A51B5C" w:rsidRPr="00986C82">
        <w:rPr>
          <w:sz w:val="22"/>
          <w:szCs w:val="22"/>
          <w:lang w:val="sr-Latn-CS"/>
        </w:rPr>
        <w:t>INSOL EUROPE</w:t>
      </w:r>
      <w:r w:rsidR="00A51B5C" w:rsidRPr="00986C82">
        <w:rPr>
          <w:sz w:val="22"/>
          <w:szCs w:val="22"/>
          <w:lang w:val="sr-Cyrl-CS"/>
        </w:rPr>
        <w:t xml:space="preserve"> </w:t>
      </w:r>
    </w:p>
    <w:p w:rsidR="00A51B5C" w:rsidRPr="00986C82" w:rsidRDefault="00C12A3A" w:rsidP="00A51B5C">
      <w:pPr>
        <w:numPr>
          <w:ilvl w:val="0"/>
          <w:numId w:val="8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Članstvo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učešće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Međunarodne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asocijacije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regulatora</w:t>
      </w:r>
      <w:r w:rsidR="00A51B5C" w:rsidRPr="00986C82">
        <w:rPr>
          <w:sz w:val="22"/>
          <w:szCs w:val="22"/>
          <w:lang w:val="sr-Cyrl-CS"/>
        </w:rPr>
        <w:t xml:space="preserve"> - IAIR-a </w:t>
      </w:r>
    </w:p>
    <w:p w:rsidR="00A51B5C" w:rsidRPr="00986C82" w:rsidRDefault="00C12A3A" w:rsidP="00A51B5C">
      <w:pPr>
        <w:numPr>
          <w:ilvl w:val="0"/>
          <w:numId w:val="8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Učešće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ALSU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Me</w:t>
      </w:r>
      <w:r>
        <w:rPr>
          <w:sz w:val="22"/>
          <w:szCs w:val="22"/>
          <w:lang w:val="sr-Cyrl-CS"/>
        </w:rPr>
        <w:t>đunarodnom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sajmu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preduzetništva</w:t>
      </w:r>
      <w:r w:rsidR="00A51B5C" w:rsidRPr="00986C82">
        <w:rPr>
          <w:sz w:val="22"/>
          <w:szCs w:val="22"/>
          <w:lang w:val="sr-Cyrl-CS"/>
        </w:rPr>
        <w:t xml:space="preserve"> «</w:t>
      </w:r>
      <w:r>
        <w:rPr>
          <w:sz w:val="22"/>
          <w:szCs w:val="22"/>
          <w:lang w:val="sr-Cyrl-CS"/>
        </w:rPr>
        <w:t>BIZNIS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BAZA</w:t>
      </w:r>
      <w:r w:rsidR="00A51B5C" w:rsidRPr="00986C82">
        <w:rPr>
          <w:sz w:val="22"/>
          <w:szCs w:val="22"/>
          <w:lang w:val="sr-Cyrl-CS"/>
        </w:rPr>
        <w:t xml:space="preserve">» </w:t>
      </w:r>
      <w:r>
        <w:rPr>
          <w:bCs/>
          <w:iCs/>
          <w:sz w:val="22"/>
          <w:szCs w:val="22"/>
          <w:lang w:val="ru-RU"/>
        </w:rPr>
        <w:t>na</w:t>
      </w:r>
      <w:r w:rsidR="00A51B5C" w:rsidRPr="00986C82">
        <w:rPr>
          <w:bCs/>
          <w:iCs/>
          <w:sz w:val="22"/>
          <w:szCs w:val="22"/>
          <w:lang w:val="ru-RU"/>
        </w:rPr>
        <w:t xml:space="preserve"> </w:t>
      </w:r>
      <w:r>
        <w:rPr>
          <w:bCs/>
          <w:iCs/>
          <w:sz w:val="22"/>
          <w:szCs w:val="22"/>
          <w:lang w:val="ru-RU"/>
        </w:rPr>
        <w:t>Beogradskom</w:t>
      </w:r>
      <w:r w:rsidR="00A51B5C" w:rsidRPr="00986C82">
        <w:rPr>
          <w:bCs/>
          <w:iCs/>
          <w:sz w:val="22"/>
          <w:szCs w:val="22"/>
          <w:lang w:val="ru-RU"/>
        </w:rPr>
        <w:t xml:space="preserve"> </w:t>
      </w:r>
      <w:r>
        <w:rPr>
          <w:bCs/>
          <w:iCs/>
          <w:sz w:val="22"/>
          <w:szCs w:val="22"/>
          <w:lang w:val="ru-RU"/>
        </w:rPr>
        <w:t>sajmu</w:t>
      </w:r>
    </w:p>
    <w:p w:rsidR="00A51B5C" w:rsidRPr="00986C82" w:rsidRDefault="00C12A3A" w:rsidP="00A51B5C">
      <w:pPr>
        <w:numPr>
          <w:ilvl w:val="0"/>
          <w:numId w:val="8"/>
        </w:numPr>
        <w:jc w:val="both"/>
        <w:rPr>
          <w:sz w:val="22"/>
          <w:szCs w:val="22"/>
          <w:lang w:val="sr-Cyrl-CS"/>
        </w:rPr>
      </w:pPr>
      <w:r>
        <w:rPr>
          <w:bCs/>
          <w:sz w:val="22"/>
          <w:szCs w:val="22"/>
          <w:lang w:val="ru-RU"/>
        </w:rPr>
        <w:t>Agencija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je</w:t>
      </w:r>
      <w:r w:rsidR="00A51B5C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od</w:t>
      </w:r>
      <w:r w:rsidR="00A51B5C" w:rsidRPr="00986C82">
        <w:rPr>
          <w:sz w:val="22"/>
          <w:szCs w:val="22"/>
          <w:lang w:val="sr-Cyrl-CS"/>
        </w:rPr>
        <w:t xml:space="preserve"> 2008.</w:t>
      </w:r>
      <w:r w:rsidR="00BB0C5B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aktivno</w:t>
      </w:r>
      <w:r w:rsidR="002B13B5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bila</w:t>
      </w:r>
      <w:r w:rsidR="002B13B5" w:rsidRPr="00986C82">
        <w:rPr>
          <w:sz w:val="22"/>
          <w:szCs w:val="22"/>
          <w:lang w:val="sr-Cyrl-CS"/>
        </w:rPr>
        <w:t xml:space="preserve"> 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uključena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realizaciju</w:t>
      </w:r>
      <w:r w:rsidR="00A51B5C" w:rsidRPr="00986C82">
        <w:rPr>
          <w:sz w:val="22"/>
          <w:szCs w:val="22"/>
          <w:lang w:val="sr-Cyrl-CS"/>
        </w:rPr>
        <w:t xml:space="preserve"> </w:t>
      </w:r>
      <w:r w:rsidR="00A51B5C" w:rsidRPr="00986C82">
        <w:rPr>
          <w:sz w:val="22"/>
          <w:szCs w:val="22"/>
        </w:rPr>
        <w:t>BES</w:t>
      </w:r>
      <w:r w:rsidR="00A51B5C" w:rsidRPr="00986C82"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Projekata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unapređenje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izvršnog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čiji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nosilac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međunarodna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asocijacija</w:t>
      </w:r>
      <w:r w:rsidR="00A51B5C" w:rsidRPr="00986C82">
        <w:rPr>
          <w:sz w:val="22"/>
          <w:szCs w:val="22"/>
          <w:lang w:val="sr-Cyrl-CS"/>
        </w:rPr>
        <w:t xml:space="preserve">  </w:t>
      </w:r>
      <w:r w:rsidR="00A51B5C" w:rsidRPr="00986C82">
        <w:rPr>
          <w:sz w:val="22"/>
          <w:szCs w:val="22"/>
        </w:rPr>
        <w:t>USAID</w:t>
      </w:r>
      <w:r w:rsidR="00A51B5C" w:rsidRPr="00986C82">
        <w:rPr>
          <w:sz w:val="22"/>
          <w:szCs w:val="22"/>
          <w:lang w:val="sr-Cyrl-CS"/>
        </w:rPr>
        <w:t xml:space="preserve"> / </w:t>
      </w:r>
      <w:r w:rsidR="00A51B5C" w:rsidRPr="00986C82">
        <w:rPr>
          <w:sz w:val="22"/>
          <w:szCs w:val="22"/>
        </w:rPr>
        <w:t>Booz</w:t>
      </w:r>
      <w:r w:rsidR="00A51B5C" w:rsidRPr="00986C82">
        <w:rPr>
          <w:sz w:val="22"/>
          <w:szCs w:val="22"/>
          <w:lang w:val="sr-Cyrl-CS"/>
        </w:rPr>
        <w:t xml:space="preserve"> </w:t>
      </w:r>
      <w:r w:rsidR="00A51B5C" w:rsidRPr="00986C82">
        <w:rPr>
          <w:sz w:val="22"/>
          <w:szCs w:val="22"/>
        </w:rPr>
        <w:t>Allen</w:t>
      </w:r>
      <w:r w:rsidR="00A51B5C" w:rsidRPr="00986C82">
        <w:rPr>
          <w:sz w:val="22"/>
          <w:szCs w:val="22"/>
          <w:lang w:val="sr-Cyrl-CS"/>
        </w:rPr>
        <w:t xml:space="preserve"> </w:t>
      </w:r>
      <w:r w:rsidR="00A51B5C" w:rsidRPr="00986C82">
        <w:rPr>
          <w:sz w:val="22"/>
          <w:szCs w:val="22"/>
        </w:rPr>
        <w:t>Hamilton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odnosi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unapređenje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rada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regulatornog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tela</w:t>
      </w:r>
      <w:r w:rsidR="00A51B5C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Osnov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projekta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predstavlja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izrada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informacionog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sistema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stečajne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upravnike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ALSU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sprovođenje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obuke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korišćenje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sistema</w:t>
      </w:r>
      <w:r w:rsidR="00A51B5C" w:rsidRPr="00986C82">
        <w:rPr>
          <w:sz w:val="22"/>
          <w:szCs w:val="22"/>
          <w:lang w:val="sr-Cyrl-CS"/>
        </w:rPr>
        <w:t>.</w:t>
      </w:r>
    </w:p>
    <w:p w:rsidR="00A51B5C" w:rsidRPr="00986C82" w:rsidRDefault="00A51B5C" w:rsidP="00A51B5C">
      <w:pPr>
        <w:jc w:val="both"/>
        <w:rPr>
          <w:color w:val="000000"/>
          <w:sz w:val="22"/>
          <w:szCs w:val="22"/>
          <w:lang w:val="sr-Cyrl-CS"/>
        </w:rPr>
      </w:pPr>
    </w:p>
    <w:p w:rsidR="00A51B5C" w:rsidRPr="00525577" w:rsidRDefault="0007200A" w:rsidP="00A51B5C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5E3096">
        <w:rPr>
          <w:sz w:val="22"/>
          <w:szCs w:val="22"/>
          <w:lang w:val="sr-Cyrl-CS"/>
        </w:rPr>
        <w:t xml:space="preserve">- </w:t>
      </w:r>
      <w:r w:rsidR="00C12A3A">
        <w:rPr>
          <w:sz w:val="22"/>
          <w:szCs w:val="22"/>
          <w:lang w:val="sr-Cyrl-CS"/>
        </w:rPr>
        <w:t>Počev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od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marta</w:t>
      </w:r>
      <w:r w:rsidR="00A51B5C" w:rsidRPr="005E3096">
        <w:rPr>
          <w:sz w:val="22"/>
          <w:szCs w:val="22"/>
          <w:lang w:val="sr-Cyrl-CS"/>
        </w:rPr>
        <w:t xml:space="preserve"> 2008.</w:t>
      </w:r>
      <w:r w:rsidR="00B36787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godine</w:t>
      </w:r>
      <w:r w:rsidR="001A07AA" w:rsidRPr="005E3096">
        <w:rPr>
          <w:sz w:val="22"/>
          <w:szCs w:val="22"/>
          <w:lang w:val="sr-Latn-CS"/>
        </w:rPr>
        <w:t xml:space="preserve"> </w:t>
      </w:r>
      <w:r w:rsidR="00C12A3A">
        <w:rPr>
          <w:sz w:val="22"/>
          <w:szCs w:val="22"/>
          <w:lang w:val="sr-Cyrl-CS"/>
        </w:rPr>
        <w:t>do</w:t>
      </w:r>
      <w:r w:rsidR="001A07AA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septembra</w:t>
      </w:r>
      <w:r w:rsidR="001A07AA" w:rsidRPr="005E3096">
        <w:rPr>
          <w:sz w:val="22"/>
          <w:szCs w:val="22"/>
          <w:lang w:val="sr-Cyrl-CS"/>
        </w:rPr>
        <w:t xml:space="preserve"> 2010. </w:t>
      </w:r>
      <w:r w:rsidR="00C12A3A">
        <w:rPr>
          <w:sz w:val="22"/>
          <w:szCs w:val="22"/>
          <w:lang w:val="sr-Cyrl-CS"/>
        </w:rPr>
        <w:t>godine</w:t>
      </w:r>
      <w:r w:rsidR="001A07AA" w:rsidRPr="005E3096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ALSU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je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saradnji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sa</w:t>
      </w:r>
      <w:r w:rsidR="00A51B5C" w:rsidRPr="005E3096">
        <w:rPr>
          <w:sz w:val="22"/>
          <w:szCs w:val="22"/>
          <w:lang w:val="sr-Cyrl-CS"/>
        </w:rPr>
        <w:t xml:space="preserve"> USAID</w:t>
      </w:r>
      <w:r w:rsidR="00A51B5C" w:rsidRPr="005E3096">
        <w:rPr>
          <w:sz w:val="22"/>
          <w:szCs w:val="22"/>
          <w:lang w:val="sr-Latn-CS"/>
        </w:rPr>
        <w:t xml:space="preserve">-BES </w:t>
      </w:r>
      <w:r w:rsidR="00C12A3A">
        <w:rPr>
          <w:sz w:val="22"/>
          <w:szCs w:val="22"/>
          <w:lang w:val="sr-Cyrl-CS"/>
        </w:rPr>
        <w:t>kreirala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potpuno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nov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ovom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delu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Evrope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jedinstven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informacioni</w:t>
      </w:r>
      <w:r w:rsidR="004D57FE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sistem</w:t>
      </w:r>
      <w:r w:rsidR="004D57FE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</w:t>
      </w:r>
      <w:r w:rsidR="004D57FE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automatizovano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vođenje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stečajnih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postupaka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elektronsko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izveštavanje</w:t>
      </w:r>
      <w:r w:rsidR="00A51B5C" w:rsidRPr="005E3096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i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sprovela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obuku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korišćenje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ovog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sistema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koju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su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uspešno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pohađala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5E3096" w:rsidRPr="005E3096">
        <w:rPr>
          <w:sz w:val="22"/>
          <w:szCs w:val="22"/>
          <w:lang w:val="sr-Cyrl-CS"/>
        </w:rPr>
        <w:t>675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polaznika</w:t>
      </w:r>
      <w:r w:rsidR="00A51B5C" w:rsidRPr="005E3096">
        <w:rPr>
          <w:sz w:val="22"/>
          <w:szCs w:val="22"/>
          <w:lang w:val="sr-Cyrl-CS"/>
        </w:rPr>
        <w:t xml:space="preserve"> (</w:t>
      </w:r>
      <w:r w:rsidR="005E3096" w:rsidRPr="005E3096">
        <w:rPr>
          <w:sz w:val="22"/>
          <w:szCs w:val="22"/>
          <w:lang w:val="sr-Cyrl-CS"/>
        </w:rPr>
        <w:t>354</w:t>
      </w:r>
      <w:r w:rsidR="00801601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stečajna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upravnika</w:t>
      </w:r>
      <w:r w:rsidR="00A51B5C" w:rsidRPr="005E3096">
        <w:rPr>
          <w:sz w:val="22"/>
          <w:szCs w:val="22"/>
          <w:lang w:val="sr-Cyrl-CS"/>
        </w:rPr>
        <w:t xml:space="preserve">, </w:t>
      </w:r>
      <w:r w:rsidR="005E3096" w:rsidRPr="005E3096">
        <w:rPr>
          <w:sz w:val="22"/>
          <w:szCs w:val="22"/>
          <w:lang w:val="sr-Cyrl-CS"/>
        </w:rPr>
        <w:t>321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asistenta</w:t>
      </w:r>
      <w:r w:rsidR="00693970" w:rsidRPr="005E3096">
        <w:rPr>
          <w:sz w:val="22"/>
          <w:szCs w:val="22"/>
          <w:lang w:val="sr-Cyrl-CS"/>
        </w:rPr>
        <w:t xml:space="preserve">, </w:t>
      </w:r>
      <w:r w:rsidR="00A51B5C" w:rsidRPr="005E3096">
        <w:rPr>
          <w:sz w:val="22"/>
          <w:szCs w:val="22"/>
          <w:lang w:val="sr-Cyrl-CS"/>
        </w:rPr>
        <w:t xml:space="preserve">5 </w:t>
      </w:r>
      <w:r w:rsidR="00C12A3A">
        <w:rPr>
          <w:sz w:val="22"/>
          <w:szCs w:val="22"/>
          <w:lang w:val="sr-Cyrl-CS"/>
        </w:rPr>
        <w:t>lica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bez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licence</w:t>
      </w:r>
      <w:r w:rsidR="00A51B5C" w:rsidRPr="005E3096">
        <w:rPr>
          <w:sz w:val="22"/>
          <w:szCs w:val="22"/>
          <w:lang w:val="sr-Cyrl-CS"/>
        </w:rPr>
        <w:t xml:space="preserve">). </w:t>
      </w:r>
      <w:r w:rsidR="00C12A3A">
        <w:rPr>
          <w:sz w:val="22"/>
          <w:szCs w:val="22"/>
          <w:lang w:val="ru-RU"/>
        </w:rPr>
        <w:t>Ovaj</w:t>
      </w:r>
      <w:r w:rsidR="00A51B5C" w:rsidRPr="005E3096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informacioni</w:t>
      </w:r>
      <w:r w:rsidR="00A51B5C" w:rsidRPr="005E3096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sistem</w:t>
      </w:r>
      <w:r w:rsidR="00A51B5C" w:rsidRPr="005E3096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će</w:t>
      </w:r>
      <w:r w:rsidR="00A51B5C" w:rsidRPr="005E3096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omogućiti</w:t>
      </w:r>
      <w:r w:rsidR="00A51B5C" w:rsidRPr="005E3096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sr-Cyrl-CS"/>
        </w:rPr>
        <w:t>ujednačavanje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prakse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stečajnih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upravnika</w:t>
      </w:r>
      <w:r w:rsidR="00A51B5C" w:rsidRPr="005E3096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automatizovati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većinu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administrativnih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radnji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prilikom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vođenja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stečajnih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postupaka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time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znatno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olakšati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ubrzati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vođenje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stečajeva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upravljanje</w:t>
      </w:r>
      <w:r w:rsidR="00A51B5C" w:rsidRPr="005E309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postupkom</w:t>
      </w:r>
      <w:r w:rsidR="00A51B5C" w:rsidRPr="005E3096">
        <w:rPr>
          <w:sz w:val="22"/>
          <w:szCs w:val="22"/>
          <w:lang w:val="sr-Cyrl-CS"/>
        </w:rPr>
        <w:t>.</w:t>
      </w:r>
      <w:r w:rsidR="00A51B5C" w:rsidRPr="00525577">
        <w:rPr>
          <w:sz w:val="22"/>
          <w:szCs w:val="22"/>
          <w:lang w:val="sr-Cyrl-CS"/>
        </w:rPr>
        <w:t xml:space="preserve"> </w:t>
      </w:r>
    </w:p>
    <w:p w:rsidR="00A51B5C" w:rsidRPr="00525577" w:rsidRDefault="00A51B5C" w:rsidP="00A51B5C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A51B5C" w:rsidRPr="00986C82" w:rsidRDefault="00C12A3A" w:rsidP="00A51B5C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Sistem</w:t>
      </w:r>
      <w:r w:rsidR="00AF7C20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ujedno</w:t>
      </w:r>
      <w:r w:rsidR="00AF7C20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omogućava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prelazak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elektronsko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izveštavanje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kao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obavezni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vid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podnošenja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izveštaja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regulatornom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telu</w:t>
      </w:r>
      <w:r w:rsidR="00AF7C20">
        <w:rPr>
          <w:color w:val="000000"/>
          <w:sz w:val="22"/>
          <w:szCs w:val="22"/>
          <w:lang w:val="sr-Cyrl-CS"/>
        </w:rPr>
        <w:t xml:space="preserve">. </w:t>
      </w:r>
      <w:r>
        <w:rPr>
          <w:color w:val="000000"/>
          <w:sz w:val="22"/>
          <w:szCs w:val="22"/>
          <w:lang w:val="sr-Cyrl-CS"/>
        </w:rPr>
        <w:t>Uvođenjem</w:t>
      </w:r>
      <w:r w:rsidR="00AF7C20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sistema</w:t>
      </w:r>
      <w:r w:rsidR="00AF7C20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uspostavljen</w:t>
      </w:r>
      <w:r w:rsidR="00AF7C20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je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savremen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poslovanja</w:t>
      </w:r>
      <w:r w:rsidR="00A51B5C" w:rsidRPr="00986C82">
        <w:rPr>
          <w:sz w:val="22"/>
          <w:szCs w:val="22"/>
          <w:lang w:val="sr-Latn-CS"/>
        </w:rPr>
        <w:t>,</w:t>
      </w:r>
      <w:r w:rsidR="00A51B5C" w:rsidRPr="00986C82">
        <w:rPr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efikasnost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javnost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vođenju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stečajnih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postupaka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Srbiji</w:t>
      </w:r>
      <w:r w:rsidR="00A51B5C" w:rsidRPr="00986C82">
        <w:rPr>
          <w:color w:val="000000"/>
          <w:sz w:val="22"/>
          <w:szCs w:val="22"/>
          <w:lang w:val="sr-Cyrl-CS"/>
        </w:rPr>
        <w:t xml:space="preserve">. </w:t>
      </w:r>
      <w:r>
        <w:rPr>
          <w:color w:val="000000"/>
          <w:sz w:val="22"/>
          <w:szCs w:val="22"/>
          <w:lang w:val="sr-Cyrl-CS"/>
        </w:rPr>
        <w:t>Uvođenjem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ovog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sistema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Srbija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će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imati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najbolje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uređen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sistem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profesije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stečajnog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upravnika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A51B5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Evropi</w:t>
      </w:r>
      <w:r w:rsidR="00A51B5C" w:rsidRPr="00986C82">
        <w:rPr>
          <w:color w:val="000000"/>
          <w:sz w:val="22"/>
          <w:szCs w:val="22"/>
          <w:lang w:val="sr-Cyrl-CS"/>
        </w:rPr>
        <w:t xml:space="preserve">. </w:t>
      </w:r>
    </w:p>
    <w:p w:rsidR="00A51B5C" w:rsidRPr="00986C82" w:rsidRDefault="00A51B5C" w:rsidP="00A51B5C">
      <w:pPr>
        <w:jc w:val="both"/>
        <w:rPr>
          <w:color w:val="000000"/>
          <w:sz w:val="22"/>
          <w:szCs w:val="22"/>
          <w:lang w:val="sr-Cyrl-CS"/>
        </w:rPr>
      </w:pPr>
    </w:p>
    <w:p w:rsidR="00CE64C8" w:rsidRDefault="00C12A3A" w:rsidP="00A51B5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Dana</w:t>
      </w:r>
      <w:r w:rsidR="005E064A">
        <w:rPr>
          <w:color w:val="000000"/>
          <w:sz w:val="22"/>
          <w:szCs w:val="22"/>
          <w:lang w:val="sr-Cyrl-CS"/>
        </w:rPr>
        <w:t xml:space="preserve"> </w:t>
      </w:r>
      <w:r w:rsidR="00CE64C8" w:rsidRPr="00986C82">
        <w:rPr>
          <w:color w:val="000000"/>
          <w:sz w:val="22"/>
          <w:szCs w:val="22"/>
          <w:lang w:val="sr-Cyrl-CS"/>
        </w:rPr>
        <w:t>17.</w:t>
      </w:r>
      <w:r w:rsidR="00D56836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septembra</w:t>
      </w:r>
      <w:r w:rsidR="00D56836">
        <w:rPr>
          <w:color w:val="000000"/>
          <w:sz w:val="22"/>
          <w:szCs w:val="22"/>
          <w:lang w:val="sr-Cyrl-CS"/>
        </w:rPr>
        <w:t xml:space="preserve"> </w:t>
      </w:r>
      <w:r w:rsidR="00CE64C8" w:rsidRPr="00986C82">
        <w:rPr>
          <w:color w:val="000000"/>
          <w:sz w:val="22"/>
          <w:szCs w:val="22"/>
          <w:lang w:val="sr-Cyrl-CS"/>
        </w:rPr>
        <w:t xml:space="preserve">2010. </w:t>
      </w:r>
      <w:r>
        <w:rPr>
          <w:color w:val="000000"/>
          <w:sz w:val="22"/>
          <w:szCs w:val="22"/>
          <w:lang w:val="sr-Cyrl-CS"/>
        </w:rPr>
        <w:t>godine</w:t>
      </w:r>
      <w:r w:rsidR="00CE64C8" w:rsidRPr="00986C82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prema</w:t>
      </w:r>
      <w:r w:rsidR="00CE64C8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planu</w:t>
      </w:r>
      <w:r w:rsidR="00CE64C8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CE64C8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programu</w:t>
      </w:r>
      <w:r w:rsidR="00CE64C8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tranzicije</w:t>
      </w:r>
      <w:r w:rsidR="00CE64C8" w:rsidRPr="00986C82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Agencija</w:t>
      </w:r>
      <w:r w:rsidR="00CE64C8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je</w:t>
      </w:r>
      <w:r w:rsidR="00CE64C8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od</w:t>
      </w:r>
      <w:r w:rsidR="00CE64C8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USAID</w:t>
      </w:r>
      <w:r w:rsidR="00CE64C8" w:rsidRPr="00986C82">
        <w:rPr>
          <w:color w:val="000000"/>
          <w:sz w:val="22"/>
          <w:szCs w:val="22"/>
          <w:lang w:val="sr-Cyrl-CS"/>
        </w:rPr>
        <w:t>-</w:t>
      </w:r>
      <w:r>
        <w:rPr>
          <w:color w:val="000000"/>
          <w:sz w:val="22"/>
          <w:szCs w:val="22"/>
          <w:lang w:val="sr-Cyrl-CS"/>
        </w:rPr>
        <w:t>a</w:t>
      </w:r>
      <w:r w:rsidR="00CE64C8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preuzela</w:t>
      </w:r>
      <w:r w:rsidR="00CE64C8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sisteme</w:t>
      </w:r>
      <w:r w:rsidR="00CE64C8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CE64C8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potrebnu</w:t>
      </w:r>
      <w:r w:rsidR="00CE64C8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dokumentaciju</w:t>
      </w:r>
      <w:r w:rsidR="00CE64C8" w:rsidRPr="00986C82">
        <w:rPr>
          <w:color w:val="000000"/>
          <w:sz w:val="22"/>
          <w:szCs w:val="22"/>
          <w:lang w:val="sr-Cyrl-CS"/>
        </w:rPr>
        <w:t>.</w:t>
      </w:r>
    </w:p>
    <w:p w:rsidR="007F5C0D" w:rsidRPr="00986C82" w:rsidRDefault="007F5C0D" w:rsidP="00A51B5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AD3A34" w:rsidRDefault="0007200A" w:rsidP="00893BF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AF6A20">
        <w:rPr>
          <w:sz w:val="22"/>
          <w:szCs w:val="22"/>
          <w:lang w:val="sr-Cyrl-CS"/>
        </w:rPr>
        <w:t xml:space="preserve">- </w:t>
      </w:r>
      <w:r w:rsidR="00C12A3A">
        <w:rPr>
          <w:sz w:val="22"/>
          <w:szCs w:val="22"/>
          <w:lang w:val="sr-Cyrl-CS"/>
        </w:rPr>
        <w:t>Kako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je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novim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Zakonom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stečaju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propisano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da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je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jedan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od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uslova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obnavljanje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odnosno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izdavanje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licence</w:t>
      </w:r>
      <w:r w:rsidR="004F34E7" w:rsidRPr="00AF6A20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pohađanje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seminara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kurseva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koje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organizuje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ili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priznaje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Agencija</w:t>
      </w:r>
      <w:r w:rsidR="004F34E7" w:rsidRPr="00AF6A20">
        <w:rPr>
          <w:sz w:val="22"/>
          <w:szCs w:val="22"/>
          <w:lang w:val="sr-Cyrl-CS"/>
        </w:rPr>
        <w:t xml:space="preserve">, </w:t>
      </w:r>
      <w:r w:rsidR="00242D2A" w:rsidRPr="00AF6A20">
        <w:rPr>
          <w:sz w:val="22"/>
          <w:szCs w:val="22"/>
          <w:lang w:val="sr-Cyrl-CS"/>
        </w:rPr>
        <w:t>31.</w:t>
      </w:r>
      <w:r w:rsidR="00D56836">
        <w:rPr>
          <w:sz w:val="22"/>
          <w:szCs w:val="22"/>
          <w:lang w:val="sr-Cyrl-CS"/>
        </w:rPr>
        <w:t xml:space="preserve"> </w:t>
      </w:r>
      <w:r w:rsidR="00D56836">
        <w:rPr>
          <w:sz w:val="22"/>
          <w:szCs w:val="22"/>
          <w:lang w:val="sr-Latn-CS"/>
        </w:rPr>
        <w:t>ja</w:t>
      </w:r>
      <w:r w:rsidR="00C12A3A">
        <w:rPr>
          <w:sz w:val="22"/>
          <w:szCs w:val="22"/>
          <w:lang w:val="sr-Cyrl-CS"/>
        </w:rPr>
        <w:t>nuara</w:t>
      </w:r>
      <w:r w:rsidR="00D56836">
        <w:rPr>
          <w:sz w:val="22"/>
          <w:szCs w:val="22"/>
          <w:lang w:val="sr-Cyrl-CS"/>
        </w:rPr>
        <w:t xml:space="preserve"> </w:t>
      </w:r>
      <w:r w:rsidR="00242D2A" w:rsidRPr="00AF6A20">
        <w:rPr>
          <w:sz w:val="22"/>
          <w:szCs w:val="22"/>
          <w:lang w:val="sr-Cyrl-CS"/>
        </w:rPr>
        <w:t xml:space="preserve">2011. </w:t>
      </w:r>
      <w:r w:rsidR="00C12A3A">
        <w:rPr>
          <w:sz w:val="22"/>
          <w:szCs w:val="22"/>
          <w:lang w:val="sr-Cyrl-CS"/>
        </w:rPr>
        <w:t>godine</w:t>
      </w:r>
      <w:r w:rsidR="00242D2A" w:rsidRPr="00AF6A20">
        <w:rPr>
          <w:sz w:val="22"/>
          <w:szCs w:val="22"/>
          <w:lang w:val="sr-Cyrl-CS"/>
        </w:rPr>
        <w:t xml:space="preserve"> </w:t>
      </w:r>
      <w:r w:rsidR="00C12A3A">
        <w:rPr>
          <w:i/>
          <w:sz w:val="22"/>
          <w:szCs w:val="22"/>
          <w:lang w:val="sr-Cyrl-CS"/>
        </w:rPr>
        <w:t>na</w:t>
      </w:r>
      <w:r w:rsidR="004F34E7" w:rsidRPr="00AF6A20">
        <w:rPr>
          <w:i/>
          <w:sz w:val="22"/>
          <w:szCs w:val="22"/>
          <w:lang w:val="sr-Cyrl-CS"/>
        </w:rPr>
        <w:t xml:space="preserve"> </w:t>
      </w:r>
      <w:r w:rsidR="00C12A3A">
        <w:rPr>
          <w:i/>
          <w:sz w:val="22"/>
          <w:szCs w:val="22"/>
          <w:lang w:val="sr-Cyrl-CS"/>
        </w:rPr>
        <w:t>sajtu</w:t>
      </w:r>
      <w:r w:rsidR="004F34E7" w:rsidRPr="00AF6A20">
        <w:rPr>
          <w:i/>
          <w:sz w:val="22"/>
          <w:szCs w:val="22"/>
          <w:lang w:val="sr-Cyrl-CS"/>
        </w:rPr>
        <w:t xml:space="preserve"> </w:t>
      </w:r>
      <w:r w:rsidR="00C12A3A">
        <w:rPr>
          <w:i/>
          <w:sz w:val="22"/>
          <w:szCs w:val="22"/>
          <w:lang w:val="sr-Cyrl-CS"/>
        </w:rPr>
        <w:t>Agencije</w:t>
      </w:r>
      <w:r w:rsidR="004D57FE" w:rsidRPr="00AF6A20">
        <w:rPr>
          <w:i/>
          <w:sz w:val="22"/>
          <w:szCs w:val="22"/>
          <w:lang w:val="sr-Cyrl-CS"/>
        </w:rPr>
        <w:t xml:space="preserve">: </w:t>
      </w:r>
      <w:hyperlink r:id="rId32" w:history="1">
        <w:r w:rsidR="00D13157" w:rsidRPr="00A7006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www.alsu.gov.rs/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RAZVOJ</w:t>
        </w:r>
        <w:r w:rsidR="00D13157" w:rsidRPr="00A7006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 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PROFESIJE</w:t>
        </w:r>
        <w:r w:rsidR="00D13157" w:rsidRPr="00A7006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/ 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Spisak</w:t>
        </w:r>
        <w:r w:rsidR="00D13157" w:rsidRPr="00A7006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 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stručnih</w:t>
        </w:r>
        <w:r w:rsidR="00D13157" w:rsidRPr="00A7006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 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seminara</w:t>
        </w:r>
        <w:r w:rsidR="00D13157" w:rsidRPr="00A7006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 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i</w:t>
        </w:r>
        <w:r w:rsidR="00D13157" w:rsidRPr="00A7006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 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kurseva</w:t>
        </w:r>
      </w:hyperlink>
      <w:r w:rsidR="00074EA3" w:rsidRPr="00AF6A20">
        <w:rPr>
          <w:i/>
          <w:sz w:val="22"/>
          <w:szCs w:val="22"/>
          <w:lang w:val="sr-Cyrl-CS"/>
        </w:rPr>
        <w:t xml:space="preserve"> </w:t>
      </w:r>
      <w:r w:rsidR="00D13157">
        <w:rPr>
          <w:i/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objavljen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242D2A" w:rsidRPr="00AF6A20">
        <w:rPr>
          <w:sz w:val="22"/>
          <w:szCs w:val="22"/>
          <w:lang w:val="sr-Latn-CS"/>
        </w:rPr>
        <w:t xml:space="preserve">je </w:t>
      </w:r>
      <w:r w:rsidR="00C12A3A">
        <w:rPr>
          <w:sz w:val="22"/>
          <w:szCs w:val="22"/>
          <w:lang w:val="ru-RU"/>
        </w:rPr>
        <w:t>Spisak</w:t>
      </w:r>
      <w:r w:rsidR="00634004" w:rsidRPr="00AF6A20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stručnih</w:t>
      </w:r>
      <w:r w:rsidR="00634004" w:rsidRPr="00AF6A20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seminara</w:t>
      </w:r>
      <w:r w:rsidR="00634004" w:rsidRPr="00AF6A20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i</w:t>
      </w:r>
      <w:r w:rsidR="00634004" w:rsidRPr="00AF6A20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kurseva</w:t>
      </w:r>
      <w:r w:rsidR="00634004" w:rsidRPr="00AF6A20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koje</w:t>
      </w:r>
      <w:r w:rsidR="00634004" w:rsidRPr="00AF6A20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organizuje</w:t>
      </w:r>
      <w:r w:rsidR="00634004" w:rsidRPr="00AF6A20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ili</w:t>
      </w:r>
      <w:r w:rsidR="00634004" w:rsidRPr="00AF6A20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priznaje</w:t>
      </w:r>
      <w:r w:rsidR="00634004" w:rsidRPr="00AF6A20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Agencija</w:t>
      </w:r>
      <w:r w:rsidR="00634004" w:rsidRPr="00AF6A20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u</w:t>
      </w:r>
      <w:r w:rsidR="00634004" w:rsidRPr="00AF6A20">
        <w:rPr>
          <w:sz w:val="22"/>
          <w:szCs w:val="22"/>
          <w:lang w:val="ru-RU"/>
        </w:rPr>
        <w:t xml:space="preserve"> 2011. </w:t>
      </w:r>
      <w:r w:rsidR="00C12A3A">
        <w:rPr>
          <w:sz w:val="22"/>
          <w:szCs w:val="22"/>
          <w:lang w:val="ru-RU"/>
        </w:rPr>
        <w:t>godini</w:t>
      </w:r>
      <w:r w:rsidR="004F34E7" w:rsidRPr="00AF6A20"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a</w:t>
      </w:r>
      <w:r w:rsidR="004F34E7" w:rsidRPr="00AF6A20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sr-Cyrl-CS"/>
        </w:rPr>
        <w:t>u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skladu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sa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Pravilnikom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načinu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izdavanja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obnavljanja</w:t>
      </w:r>
      <w:r w:rsidR="004F34E7" w:rsidRP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licence</w:t>
      </w:r>
      <w:r w:rsidR="004F34E7" w:rsidRPr="00AF6A20">
        <w:rPr>
          <w:sz w:val="22"/>
          <w:szCs w:val="22"/>
          <w:lang w:val="sr-Cyrl-CS"/>
        </w:rPr>
        <w:t>.</w:t>
      </w:r>
    </w:p>
    <w:p w:rsidR="00806A7B" w:rsidRDefault="00806A7B" w:rsidP="001E70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12B9" w:rsidRDefault="002212B9" w:rsidP="001E70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12B9" w:rsidRPr="002212B9" w:rsidRDefault="002212B9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1E703D" w:rsidRDefault="001E703D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t>8</w:t>
      </w:r>
      <w:r w:rsidR="0019455C" w:rsidRPr="00986C82">
        <w:rPr>
          <w:b/>
          <w:color w:val="000000"/>
          <w:sz w:val="22"/>
          <w:szCs w:val="22"/>
          <w:lang w:val="ru-RU"/>
        </w:rPr>
        <w:t xml:space="preserve">. 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PROPISI</w:t>
      </w:r>
    </w:p>
    <w:p w:rsidR="00DD4CEC" w:rsidRDefault="00DD4CEC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  <w:lang w:val="ru-RU"/>
        </w:rPr>
      </w:pPr>
    </w:p>
    <w:p w:rsidR="00DD4CEC" w:rsidRDefault="00C12A3A" w:rsidP="001E703D">
      <w:pPr>
        <w:autoSpaceDE w:val="0"/>
        <w:autoSpaceDN w:val="0"/>
        <w:adjustRightInd w:val="0"/>
        <w:jc w:val="both"/>
        <w:rPr>
          <w:b/>
          <w:i/>
          <w:color w:val="3366FF"/>
          <w:sz w:val="22"/>
          <w:szCs w:val="22"/>
          <w:u w:val="single"/>
          <w:lang w:val="sr-Cyrl-CS"/>
        </w:rPr>
      </w:pPr>
      <w:r>
        <w:rPr>
          <w:sz w:val="22"/>
          <w:szCs w:val="22"/>
          <w:lang w:val="sr-Cyrl-CS"/>
        </w:rPr>
        <w:t>Pozitivni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propisi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vezi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radom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dostupni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internet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strani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DD4CEC" w:rsidRPr="00DD4CE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adresi</w:t>
      </w:r>
      <w:r w:rsidR="00DD4CEC">
        <w:rPr>
          <w:i/>
          <w:sz w:val="22"/>
          <w:szCs w:val="22"/>
          <w:lang w:val="sr-Latn-CS"/>
        </w:rPr>
        <w:t xml:space="preserve">: </w:t>
      </w:r>
      <w:hyperlink r:id="rId33" w:history="1">
        <w:r w:rsidR="00D13157" w:rsidRPr="00A70063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www.alsu.gov.rs/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PROPISI</w:t>
        </w:r>
      </w:hyperlink>
    </w:p>
    <w:p w:rsidR="005E3096" w:rsidRDefault="005E3096" w:rsidP="001E703D">
      <w:pPr>
        <w:autoSpaceDE w:val="0"/>
        <w:autoSpaceDN w:val="0"/>
        <w:adjustRightInd w:val="0"/>
        <w:jc w:val="both"/>
        <w:rPr>
          <w:b/>
          <w:i/>
          <w:color w:val="3366FF"/>
          <w:sz w:val="22"/>
          <w:szCs w:val="22"/>
          <w:u w:val="single"/>
          <w:lang w:val="sr-Cyrl-CS"/>
        </w:rPr>
      </w:pPr>
    </w:p>
    <w:p w:rsidR="005E3096" w:rsidRPr="005E3096" w:rsidRDefault="005E3096" w:rsidP="001E703D">
      <w:pPr>
        <w:autoSpaceDE w:val="0"/>
        <w:autoSpaceDN w:val="0"/>
        <w:adjustRightInd w:val="0"/>
        <w:jc w:val="both"/>
        <w:rPr>
          <w:b/>
          <w:i/>
          <w:color w:val="3366FF"/>
          <w:sz w:val="22"/>
          <w:szCs w:val="22"/>
          <w:u w:val="single"/>
          <w:lang w:val="sr-Cyrl-CS"/>
        </w:rPr>
      </w:pPr>
    </w:p>
    <w:p w:rsidR="00D6568D" w:rsidRPr="00DD4CEC" w:rsidRDefault="00D6568D" w:rsidP="001E703D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u w:val="single"/>
          <w:lang w:val="sr-Cyrl-CS"/>
        </w:rPr>
      </w:pPr>
    </w:p>
    <w:p w:rsidR="003F49C7" w:rsidRPr="00986C82" w:rsidRDefault="001E703D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t>9.</w:t>
      </w:r>
      <w:r w:rsidR="002755BD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FD349E">
        <w:rPr>
          <w:b/>
          <w:color w:val="000000"/>
          <w:sz w:val="22"/>
          <w:szCs w:val="22"/>
          <w:lang w:val="ru-RU"/>
        </w:rPr>
        <w:t xml:space="preserve">10. 11. </w:t>
      </w:r>
      <w:r w:rsidR="00C12A3A">
        <w:rPr>
          <w:b/>
          <w:color w:val="000000"/>
          <w:sz w:val="22"/>
          <w:szCs w:val="22"/>
          <w:u w:val="single"/>
          <w:lang w:val="ru-RU"/>
        </w:rPr>
        <w:t>USLUGE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KOJE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ORGAN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PRUŽA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ZAINTERESOVANIM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LICIMA</w:t>
      </w:r>
      <w:r w:rsidR="003F49C7" w:rsidRPr="00986C82">
        <w:rPr>
          <w:b/>
          <w:color w:val="000000"/>
          <w:sz w:val="22"/>
          <w:szCs w:val="22"/>
          <w:u w:val="single"/>
          <w:lang w:val="sr-Latn-CS"/>
        </w:rPr>
        <w:t xml:space="preserve">, </w:t>
      </w:r>
      <w:r w:rsidR="00C12A3A">
        <w:rPr>
          <w:b/>
          <w:color w:val="000000"/>
          <w:sz w:val="22"/>
          <w:szCs w:val="22"/>
          <w:u w:val="single"/>
          <w:lang w:val="ru-RU"/>
        </w:rPr>
        <w:t>POSTUPAK</w:t>
      </w:r>
      <w:r w:rsidR="009F2D19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RADI</w:t>
      </w:r>
      <w:r w:rsidR="009F2D19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PRUŽANJA</w:t>
      </w:r>
      <w:r w:rsidR="009F2D19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USLUGA</w:t>
      </w:r>
      <w:r w:rsidR="003F49C7" w:rsidRPr="00986C82">
        <w:rPr>
          <w:b/>
          <w:color w:val="000000"/>
          <w:sz w:val="22"/>
          <w:szCs w:val="22"/>
          <w:u w:val="single"/>
          <w:lang w:val="ru-RU"/>
        </w:rPr>
        <w:t xml:space="preserve">,  </w:t>
      </w:r>
      <w:r w:rsidR="00C12A3A">
        <w:rPr>
          <w:b/>
          <w:color w:val="000000"/>
          <w:sz w:val="22"/>
          <w:szCs w:val="22"/>
          <w:u w:val="single"/>
          <w:lang w:val="ru-RU"/>
        </w:rPr>
        <w:t>PREGLED</w:t>
      </w:r>
      <w:r w:rsidR="003F49C7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AC52D5">
        <w:rPr>
          <w:b/>
          <w:color w:val="000000"/>
          <w:sz w:val="22"/>
          <w:szCs w:val="22"/>
          <w:u w:val="single"/>
          <w:lang w:val="sr-Latn-CS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PODATAKA</w:t>
      </w:r>
      <w:r w:rsidR="003F49C7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</w:t>
      </w:r>
      <w:r w:rsidR="003F49C7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PRUŽENIM</w:t>
      </w:r>
      <w:r w:rsidR="003F49C7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USLUGAMA</w:t>
      </w:r>
      <w:r w:rsidR="003F49C7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</w:p>
    <w:p w:rsidR="003F49C7" w:rsidRPr="00986C82" w:rsidRDefault="003F49C7" w:rsidP="00227921">
      <w:pPr>
        <w:pStyle w:val="BodyText"/>
        <w:jc w:val="left"/>
        <w:rPr>
          <w:sz w:val="22"/>
          <w:szCs w:val="22"/>
          <w:lang w:val="ru-RU"/>
        </w:rPr>
      </w:pPr>
    </w:p>
    <w:p w:rsidR="003F49C7" w:rsidRPr="00986C82" w:rsidRDefault="00C12A3A" w:rsidP="003F49C7">
      <w:pPr>
        <w:pStyle w:val="BodyText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Usluge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koje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Agencija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neposredno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pruža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zainteresovanim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licima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proizilaze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iz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poslova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koji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su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utvrđeni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Zakonom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o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stečaju</w:t>
      </w:r>
      <w:r w:rsidR="003F49C7" w:rsidRPr="00986C82">
        <w:rPr>
          <w:b w:val="0"/>
          <w:sz w:val="22"/>
          <w:szCs w:val="22"/>
          <w:lang w:val="ru-RU"/>
        </w:rPr>
        <w:t xml:space="preserve">, </w:t>
      </w:r>
      <w:r>
        <w:rPr>
          <w:b w:val="0"/>
          <w:sz w:val="22"/>
          <w:szCs w:val="22"/>
          <w:lang w:val="ru-RU"/>
        </w:rPr>
        <w:t>Zakonom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o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Agenciji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za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licenciranje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stečajnih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upravnika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i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Zakonom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o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javnim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agencijama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i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to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su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sledeće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grupe</w:t>
      </w:r>
      <w:r w:rsidR="003F49C7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poslova</w:t>
      </w:r>
      <w:r w:rsidR="003F49C7" w:rsidRPr="00986C82">
        <w:rPr>
          <w:b w:val="0"/>
          <w:sz w:val="22"/>
          <w:szCs w:val="22"/>
          <w:lang w:val="ru-RU"/>
        </w:rPr>
        <w:t>:</w:t>
      </w:r>
    </w:p>
    <w:p w:rsidR="003F49C7" w:rsidRPr="00986C82" w:rsidRDefault="003F49C7" w:rsidP="003F49C7">
      <w:pPr>
        <w:pStyle w:val="BodyText"/>
        <w:jc w:val="both"/>
        <w:rPr>
          <w:b w:val="0"/>
          <w:sz w:val="22"/>
          <w:szCs w:val="22"/>
          <w:lang w:val="ru-RU"/>
        </w:rPr>
      </w:pPr>
    </w:p>
    <w:p w:rsidR="003F49C7" w:rsidRPr="00986C82" w:rsidRDefault="00C12A3A" w:rsidP="00890FA2">
      <w:pPr>
        <w:numPr>
          <w:ilvl w:val="0"/>
          <w:numId w:val="46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izdavanja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obnavljanja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3F49C7" w:rsidRPr="00986C82">
        <w:rPr>
          <w:sz w:val="22"/>
          <w:szCs w:val="22"/>
          <w:lang w:val="ru-RU"/>
        </w:rPr>
        <w:t xml:space="preserve">; </w:t>
      </w:r>
    </w:p>
    <w:p w:rsidR="003F49C7" w:rsidRPr="00986C82" w:rsidRDefault="00C12A3A" w:rsidP="00890FA2">
      <w:pPr>
        <w:numPr>
          <w:ilvl w:val="0"/>
          <w:numId w:val="46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stručnog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radom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oduzimanja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izricanje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propisanih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3B25CF">
        <w:rPr>
          <w:sz w:val="22"/>
          <w:szCs w:val="22"/>
          <w:lang w:val="ru-RU"/>
        </w:rPr>
        <w:t>;</w:t>
      </w:r>
      <w:r w:rsidR="003F49C7" w:rsidRPr="00986C82">
        <w:rPr>
          <w:sz w:val="22"/>
          <w:szCs w:val="22"/>
          <w:lang w:val="ru-RU"/>
        </w:rPr>
        <w:t xml:space="preserve"> </w:t>
      </w:r>
    </w:p>
    <w:p w:rsidR="003F49C7" w:rsidRPr="00986C82" w:rsidRDefault="00C12A3A" w:rsidP="00890FA2">
      <w:pPr>
        <w:numPr>
          <w:ilvl w:val="0"/>
          <w:numId w:val="46"/>
        </w:numPr>
        <w:tabs>
          <w:tab w:val="left" w:pos="115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vođenja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imenika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3F49C7" w:rsidRPr="00986C82">
        <w:rPr>
          <w:sz w:val="22"/>
          <w:szCs w:val="22"/>
          <w:lang w:val="ru-RU"/>
        </w:rPr>
        <w:t>;</w:t>
      </w:r>
    </w:p>
    <w:p w:rsidR="003F49C7" w:rsidRPr="00986C82" w:rsidRDefault="00C12A3A" w:rsidP="00890FA2">
      <w:pPr>
        <w:numPr>
          <w:ilvl w:val="0"/>
          <w:numId w:val="46"/>
        </w:numPr>
        <w:tabs>
          <w:tab w:val="left" w:pos="115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organizovanja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sprovođenja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polaganja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stručnog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dobijanje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obavljanje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3F49C7" w:rsidRPr="00986C82">
        <w:rPr>
          <w:sz w:val="22"/>
          <w:szCs w:val="22"/>
          <w:lang w:val="sr-Cyrl-CS"/>
        </w:rPr>
        <w:t>.</w:t>
      </w:r>
    </w:p>
    <w:p w:rsidR="003F49C7" w:rsidRPr="00986C82" w:rsidRDefault="003F49C7" w:rsidP="003F49C7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</w:p>
    <w:p w:rsidR="003F49C7" w:rsidRPr="00986C82" w:rsidRDefault="005139D6" w:rsidP="000E42E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t>9.1.</w:t>
      </w:r>
      <w:r w:rsidR="003F49C7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Poslovi</w:t>
      </w:r>
      <w:r w:rsidR="003F49C7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koji</w:t>
      </w:r>
      <w:r w:rsidR="003F49C7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se</w:t>
      </w:r>
      <w:r w:rsidR="003F49C7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odnose</w:t>
      </w:r>
      <w:r w:rsidR="003F49C7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na</w:t>
      </w:r>
      <w:r w:rsidR="003F49C7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licenciranje</w:t>
      </w:r>
      <w:r w:rsidR="003F49C7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stečajnih</w:t>
      </w:r>
      <w:r w:rsidR="003F49C7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upravnika</w:t>
      </w:r>
      <w:r w:rsidR="003F49C7" w:rsidRPr="00986C82">
        <w:rPr>
          <w:color w:val="000000"/>
          <w:sz w:val="22"/>
          <w:szCs w:val="22"/>
          <w:lang w:val="ru-RU"/>
        </w:rPr>
        <w:t xml:space="preserve"> (</w:t>
      </w:r>
      <w:r w:rsidR="00C12A3A">
        <w:rPr>
          <w:color w:val="000000"/>
          <w:sz w:val="22"/>
          <w:szCs w:val="22"/>
          <w:lang w:val="ru-RU"/>
        </w:rPr>
        <w:t>izdavanje</w:t>
      </w:r>
      <w:r w:rsidR="003F49C7" w:rsidRPr="00986C82">
        <w:rPr>
          <w:color w:val="000000"/>
          <w:sz w:val="22"/>
          <w:szCs w:val="22"/>
          <w:lang w:val="ru-RU"/>
        </w:rPr>
        <w:t xml:space="preserve">, </w:t>
      </w:r>
      <w:r w:rsidR="00C12A3A">
        <w:rPr>
          <w:color w:val="000000"/>
          <w:sz w:val="22"/>
          <w:szCs w:val="22"/>
          <w:lang w:val="ru-RU"/>
        </w:rPr>
        <w:t>obnavljanje</w:t>
      </w:r>
      <w:r w:rsidR="008A015E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oduzimanje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licence</w:t>
      </w:r>
      <w:r w:rsidR="003F49C7" w:rsidRPr="00986C82">
        <w:rPr>
          <w:color w:val="000000"/>
          <w:sz w:val="22"/>
          <w:szCs w:val="22"/>
          <w:lang w:val="ru-RU"/>
        </w:rPr>
        <w:t>),</w:t>
      </w:r>
      <w:r w:rsidR="00C97E82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vođenje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imenika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stečajnih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upravnika</w:t>
      </w:r>
      <w:r w:rsidR="003F49C7" w:rsidRPr="00986C82">
        <w:rPr>
          <w:color w:val="000000"/>
          <w:sz w:val="22"/>
          <w:szCs w:val="22"/>
          <w:lang w:val="ru-RU"/>
        </w:rPr>
        <w:t xml:space="preserve">, </w:t>
      </w:r>
      <w:r w:rsidR="00C12A3A">
        <w:rPr>
          <w:color w:val="000000"/>
          <w:sz w:val="22"/>
          <w:szCs w:val="22"/>
          <w:lang w:val="ru-RU"/>
        </w:rPr>
        <w:t>organizovanja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sprovođenja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polaganja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stručnog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ispita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za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dobijanje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licence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nadzora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nad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radom</w:t>
      </w:r>
      <w:r w:rsidR="000E42EA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stečajnih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upravnika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Agencija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obavlja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kao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zakonom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poverene</w:t>
      </w:r>
      <w:r w:rsidR="003F49C7" w:rsidRPr="00986C82">
        <w:rPr>
          <w:color w:val="000000"/>
          <w:sz w:val="22"/>
          <w:szCs w:val="22"/>
          <w:lang w:val="ru-RU"/>
        </w:rPr>
        <w:t>.</w:t>
      </w:r>
    </w:p>
    <w:p w:rsidR="00824C90" w:rsidRPr="00986C82" w:rsidRDefault="00824C90" w:rsidP="003F49C7">
      <w:pPr>
        <w:autoSpaceDE w:val="0"/>
        <w:autoSpaceDN w:val="0"/>
        <w:adjustRightInd w:val="0"/>
        <w:jc w:val="both"/>
        <w:rPr>
          <w:bCs/>
          <w:noProof/>
          <w:color w:val="000000"/>
          <w:sz w:val="22"/>
          <w:szCs w:val="22"/>
          <w:lang w:val="ru-RU"/>
        </w:rPr>
      </w:pPr>
    </w:p>
    <w:p w:rsidR="003F49C7" w:rsidRPr="00986C82" w:rsidRDefault="00C12A3A" w:rsidP="003F49C7">
      <w:pPr>
        <w:autoSpaceDE w:val="0"/>
        <w:autoSpaceDN w:val="0"/>
        <w:adjustRightInd w:val="0"/>
        <w:jc w:val="both"/>
        <w:rPr>
          <w:bCs/>
          <w:noProof/>
          <w:color w:val="000000"/>
          <w:sz w:val="22"/>
          <w:szCs w:val="22"/>
          <w:lang w:val="ru-RU"/>
        </w:rPr>
      </w:pPr>
      <w:r>
        <w:rPr>
          <w:bCs/>
          <w:noProof/>
          <w:color w:val="000000"/>
          <w:sz w:val="22"/>
          <w:szCs w:val="22"/>
          <w:lang w:val="ru-RU"/>
        </w:rPr>
        <w:t>Pravilnikom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o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načinu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izdavanja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i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obnavljanja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licence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za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obavljanje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poslova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stečajnog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upravnika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uređen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je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način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izdavanja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i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obnavljanja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licence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za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obavljanje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poslova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stečajnog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upravnika</w:t>
      </w:r>
      <w:r w:rsidR="003F49C7" w:rsidRPr="00986C82">
        <w:rPr>
          <w:bCs/>
          <w:noProof/>
          <w:color w:val="000000"/>
          <w:sz w:val="22"/>
          <w:szCs w:val="22"/>
          <w:lang w:val="ru-RU"/>
        </w:rPr>
        <w:t>.</w:t>
      </w:r>
    </w:p>
    <w:p w:rsidR="004F34E7" w:rsidRPr="00986C82" w:rsidRDefault="004F34E7" w:rsidP="003F49C7">
      <w:pPr>
        <w:autoSpaceDE w:val="0"/>
        <w:autoSpaceDN w:val="0"/>
        <w:adjustRightInd w:val="0"/>
        <w:jc w:val="both"/>
        <w:rPr>
          <w:bCs/>
          <w:noProof/>
          <w:color w:val="000000"/>
          <w:sz w:val="22"/>
          <w:szCs w:val="22"/>
          <w:lang w:val="ru-RU"/>
        </w:rPr>
      </w:pPr>
    </w:p>
    <w:p w:rsidR="004F34E7" w:rsidRPr="00986C82" w:rsidRDefault="00C12A3A" w:rsidP="003F49C7">
      <w:pPr>
        <w:autoSpaceDE w:val="0"/>
        <w:autoSpaceDN w:val="0"/>
        <w:adjustRightInd w:val="0"/>
        <w:jc w:val="both"/>
        <w:rPr>
          <w:bCs/>
          <w:noProof/>
          <w:color w:val="000000"/>
          <w:sz w:val="22"/>
          <w:szCs w:val="22"/>
          <w:lang w:val="ru-RU"/>
        </w:rPr>
      </w:pPr>
      <w:r>
        <w:rPr>
          <w:bCs/>
          <w:noProof/>
          <w:color w:val="000000"/>
          <w:sz w:val="22"/>
          <w:szCs w:val="22"/>
          <w:lang w:val="ru-RU"/>
        </w:rPr>
        <w:t>Licenca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se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izdaje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na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zahtev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kandidata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koji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je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položio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stručni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ispit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za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dobijanje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licence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za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obavljanje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poslova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stečajnog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 </w:t>
      </w:r>
      <w:r>
        <w:rPr>
          <w:bCs/>
          <w:noProof/>
          <w:color w:val="000000"/>
          <w:sz w:val="22"/>
          <w:szCs w:val="22"/>
          <w:lang w:val="ru-RU"/>
        </w:rPr>
        <w:t>upravnika</w:t>
      </w:r>
      <w:r w:rsidR="004F34E7" w:rsidRPr="00986C82">
        <w:rPr>
          <w:bCs/>
          <w:noProof/>
          <w:color w:val="000000"/>
          <w:sz w:val="22"/>
          <w:szCs w:val="22"/>
          <w:lang w:val="ru-RU"/>
        </w:rPr>
        <w:t xml:space="preserve">. </w:t>
      </w:r>
    </w:p>
    <w:p w:rsidR="003F49C7" w:rsidRPr="00986C82" w:rsidRDefault="003F49C7" w:rsidP="003F49C7">
      <w:pPr>
        <w:autoSpaceDE w:val="0"/>
        <w:autoSpaceDN w:val="0"/>
        <w:adjustRightInd w:val="0"/>
        <w:rPr>
          <w:sz w:val="22"/>
          <w:szCs w:val="22"/>
          <w:lang w:val="sr-Cyrl-CS"/>
        </w:rPr>
      </w:pPr>
    </w:p>
    <w:p w:rsidR="003F49C7" w:rsidRPr="00986C82" w:rsidRDefault="00824C90" w:rsidP="003F49C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986C82">
        <w:rPr>
          <w:b/>
          <w:sz w:val="22"/>
          <w:szCs w:val="22"/>
          <w:lang w:val="ru-RU"/>
        </w:rPr>
        <w:t>9.2.</w:t>
      </w:r>
      <w:r w:rsidR="00C97E82" w:rsidRPr="00986C82">
        <w:rPr>
          <w:b/>
          <w:sz w:val="22"/>
          <w:szCs w:val="22"/>
          <w:lang w:val="ru-RU"/>
        </w:rPr>
        <w:t xml:space="preserve"> </w:t>
      </w:r>
      <w:r w:rsidR="00C12A3A">
        <w:rPr>
          <w:b/>
          <w:sz w:val="22"/>
          <w:szCs w:val="22"/>
          <w:lang w:val="ru-RU"/>
        </w:rPr>
        <w:t>Zahtev</w:t>
      </w:r>
      <w:r w:rsidR="003F49C7" w:rsidRPr="00986C82">
        <w:rPr>
          <w:b/>
          <w:sz w:val="22"/>
          <w:szCs w:val="22"/>
          <w:lang w:val="ru-RU"/>
        </w:rPr>
        <w:t xml:space="preserve"> </w:t>
      </w:r>
      <w:r w:rsidR="00C12A3A">
        <w:rPr>
          <w:b/>
          <w:sz w:val="22"/>
          <w:szCs w:val="22"/>
          <w:lang w:val="sr-Cyrl-CS"/>
        </w:rPr>
        <w:t>za</w:t>
      </w:r>
      <w:r w:rsidR="003F49C7"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izdavanje</w:t>
      </w:r>
      <w:r w:rsidR="003F49C7"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licence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sadrži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podatke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sr-Cyrl-CS"/>
        </w:rPr>
        <w:t>podnosiocu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ru-RU"/>
        </w:rPr>
        <w:t>zahteva</w:t>
      </w:r>
      <w:r w:rsidR="003F49C7" w:rsidRPr="00986C82"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to</w:t>
      </w:r>
      <w:r w:rsidR="003F49C7" w:rsidRPr="00986C82">
        <w:rPr>
          <w:sz w:val="22"/>
          <w:szCs w:val="22"/>
          <w:lang w:val="ru-RU"/>
        </w:rPr>
        <w:t>:</w:t>
      </w:r>
    </w:p>
    <w:p w:rsidR="003F49C7" w:rsidRPr="00986C82" w:rsidRDefault="00C12A3A" w:rsidP="00890FA2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ime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srednje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slovo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prezime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podnosioca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JMBG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podnosioca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mesto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adresa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stanovanja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vrsta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stepen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spreme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podaci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iskustvu</w:t>
      </w:r>
      <w:r w:rsidR="00890FA2">
        <w:rPr>
          <w:sz w:val="22"/>
          <w:szCs w:val="22"/>
          <w:lang w:val="sr-Cyrl-CS"/>
        </w:rPr>
        <w:t>.</w:t>
      </w:r>
    </w:p>
    <w:p w:rsidR="003F49C7" w:rsidRPr="00986C82" w:rsidRDefault="003F49C7" w:rsidP="003F49C7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3F49C7" w:rsidRPr="00986C82" w:rsidRDefault="00C12A3A" w:rsidP="003F49C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Uz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dokazi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ispunjenosti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uslova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propisanih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licence</w:t>
      </w:r>
      <w:r w:rsidR="003F49C7" w:rsidRPr="00986C82">
        <w:rPr>
          <w:sz w:val="22"/>
          <w:szCs w:val="22"/>
          <w:lang w:val="ru-RU"/>
        </w:rPr>
        <w:t>:</w:t>
      </w:r>
    </w:p>
    <w:p w:rsidR="003F49C7" w:rsidRPr="00986C82" w:rsidRDefault="00C12A3A" w:rsidP="00890FA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diploma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stečenom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obrazovanju</w:t>
      </w:r>
      <w:r w:rsidR="003F49C7" w:rsidRPr="00986C82">
        <w:rPr>
          <w:sz w:val="22"/>
          <w:szCs w:val="22"/>
          <w:lang w:val="ru-RU"/>
        </w:rPr>
        <w:t>:</w:t>
      </w:r>
    </w:p>
    <w:p w:rsidR="003F49C7" w:rsidRPr="00986C82" w:rsidRDefault="00C12A3A" w:rsidP="00890FA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potvrda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iskustvu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uverenje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položenom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ispitu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uverenje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državljanstvu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uverenje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nadležnog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protiv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podnosioca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pokrenut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krivični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službenoj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dužnosti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pismenu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izjavu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datu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punom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materijalnom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krivičnom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odgovornošću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podnosilac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pravnosnažno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osuđen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osuđivan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izjavu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tome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krivična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osuđivan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osuđen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dokaz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uplati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naknade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razmatranje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utvrđene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tarifom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određivanju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890FA2">
        <w:rPr>
          <w:sz w:val="22"/>
          <w:szCs w:val="22"/>
          <w:lang w:val="sr-Cyrl-CS"/>
        </w:rPr>
        <w:t>.</w:t>
      </w:r>
    </w:p>
    <w:p w:rsidR="003F49C7" w:rsidRPr="00986C82" w:rsidRDefault="003F49C7" w:rsidP="003F49C7">
      <w:pPr>
        <w:autoSpaceDE w:val="0"/>
        <w:autoSpaceDN w:val="0"/>
        <w:adjustRightInd w:val="0"/>
        <w:rPr>
          <w:sz w:val="22"/>
          <w:szCs w:val="22"/>
          <w:lang w:val="sr-Cyrl-CS"/>
        </w:rPr>
      </w:pPr>
    </w:p>
    <w:p w:rsidR="003F49C7" w:rsidRPr="00986C82" w:rsidRDefault="00824C90" w:rsidP="003F49C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986C82">
        <w:rPr>
          <w:b/>
          <w:sz w:val="22"/>
          <w:szCs w:val="22"/>
          <w:lang w:val="ru-RU"/>
        </w:rPr>
        <w:t>9.3.</w:t>
      </w:r>
      <w:r w:rsidR="008A015E" w:rsidRPr="00986C82">
        <w:rPr>
          <w:b/>
          <w:sz w:val="22"/>
          <w:szCs w:val="22"/>
          <w:lang w:val="ru-RU"/>
        </w:rPr>
        <w:t xml:space="preserve"> </w:t>
      </w:r>
      <w:r w:rsidR="00C12A3A">
        <w:rPr>
          <w:b/>
          <w:sz w:val="22"/>
          <w:szCs w:val="22"/>
          <w:lang w:val="ru-RU"/>
        </w:rPr>
        <w:t>Licenca</w:t>
      </w:r>
      <w:r w:rsidR="003F49C7" w:rsidRPr="00986C82">
        <w:rPr>
          <w:b/>
          <w:sz w:val="22"/>
          <w:szCs w:val="22"/>
          <w:lang w:val="ru-RU"/>
        </w:rPr>
        <w:t xml:space="preserve"> </w:t>
      </w:r>
      <w:r w:rsidR="00C12A3A">
        <w:rPr>
          <w:b/>
          <w:sz w:val="22"/>
          <w:szCs w:val="22"/>
          <w:lang w:val="ru-RU"/>
        </w:rPr>
        <w:t>se</w:t>
      </w:r>
      <w:r w:rsidR="003F49C7" w:rsidRPr="00986C82">
        <w:rPr>
          <w:b/>
          <w:sz w:val="22"/>
          <w:szCs w:val="22"/>
          <w:lang w:val="ru-RU"/>
        </w:rPr>
        <w:t xml:space="preserve"> </w:t>
      </w:r>
      <w:r w:rsidR="00C12A3A">
        <w:rPr>
          <w:b/>
          <w:sz w:val="22"/>
          <w:szCs w:val="22"/>
          <w:lang w:val="ru-RU"/>
        </w:rPr>
        <w:t>obnavlja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na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pismeni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zahtev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stečajnog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upravnika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koji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se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ru-RU"/>
        </w:rPr>
        <w:t>podnosi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sr-Cyrl-CS"/>
        </w:rPr>
        <w:t>Agenciji</w:t>
      </w:r>
      <w:r w:rsidR="003F49C7" w:rsidRPr="00986C82"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najkasnije</w:t>
      </w:r>
      <w:r w:rsidR="003F49C7" w:rsidRPr="00986C82">
        <w:rPr>
          <w:sz w:val="22"/>
          <w:szCs w:val="22"/>
          <w:lang w:val="ru-RU"/>
        </w:rPr>
        <w:t xml:space="preserve"> 30 </w:t>
      </w:r>
      <w:r w:rsidR="00C12A3A">
        <w:rPr>
          <w:sz w:val="22"/>
          <w:szCs w:val="22"/>
          <w:lang w:val="ru-RU"/>
        </w:rPr>
        <w:t>dana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ru-RU"/>
        </w:rPr>
        <w:t>pre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isteka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važnosti</w:t>
      </w:r>
      <w:r w:rsidR="003F49C7"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licence</w:t>
      </w:r>
      <w:r w:rsidR="003F49C7" w:rsidRPr="00986C82">
        <w:rPr>
          <w:sz w:val="22"/>
          <w:szCs w:val="22"/>
          <w:lang w:val="ru-RU"/>
        </w:rPr>
        <w:t>.</w:t>
      </w:r>
    </w:p>
    <w:p w:rsidR="003F49C7" w:rsidRPr="00986C82" w:rsidRDefault="00C12A3A" w:rsidP="003F49C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Zahtev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stava</w:t>
      </w:r>
      <w:r w:rsidR="003F49C7" w:rsidRPr="00986C82">
        <w:rPr>
          <w:sz w:val="22"/>
          <w:szCs w:val="22"/>
          <w:lang w:val="ru-RU"/>
        </w:rPr>
        <w:t xml:space="preserve"> 1. </w:t>
      </w:r>
      <w:r>
        <w:rPr>
          <w:sz w:val="22"/>
          <w:szCs w:val="22"/>
          <w:lang w:val="ru-RU"/>
        </w:rPr>
        <w:t>ovog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</w:t>
      </w:r>
      <w:r w:rsidR="003F49C7" w:rsidRPr="00986C82">
        <w:rPr>
          <w:sz w:val="22"/>
          <w:szCs w:val="22"/>
          <w:lang w:val="ru-RU"/>
        </w:rPr>
        <w:t>:</w:t>
      </w:r>
    </w:p>
    <w:p w:rsidR="003F49C7" w:rsidRPr="00986C82" w:rsidRDefault="00C12A3A" w:rsidP="00890FA2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ime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srednje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slovo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prezime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podnosioca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JMBG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podnosioca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mesto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adresa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stanovanja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registarski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datum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isteka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važnosti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890FA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obnavljanje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traži</w:t>
      </w:r>
      <w:r w:rsidR="003F49C7" w:rsidRPr="00986C82">
        <w:rPr>
          <w:sz w:val="22"/>
          <w:szCs w:val="22"/>
          <w:lang w:val="ru-RU"/>
        </w:rPr>
        <w:t>.</w:t>
      </w:r>
    </w:p>
    <w:p w:rsidR="003F49C7" w:rsidRPr="00986C82" w:rsidRDefault="003F49C7" w:rsidP="003F49C7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3F49C7" w:rsidRPr="00986C82" w:rsidRDefault="00C12A3A" w:rsidP="003F49C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Uz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za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obnavljanje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sledeći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dokazi</w:t>
      </w:r>
      <w:r w:rsidR="003F49C7" w:rsidRPr="00986C82">
        <w:rPr>
          <w:sz w:val="22"/>
          <w:szCs w:val="22"/>
          <w:lang w:val="ru-RU"/>
        </w:rPr>
        <w:t>:</w:t>
      </w:r>
    </w:p>
    <w:p w:rsidR="003F49C7" w:rsidRPr="00986C82" w:rsidRDefault="00C12A3A" w:rsidP="00890FA2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izjavu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datu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punom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materijalnom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krivičnom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odgovornošću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dalje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ispunjava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3F49C7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Ako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određenih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promena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smislu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stečajni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dostavlja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dokaz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promeni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dokaz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poslednje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dve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upravnika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vezane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obavljao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dokaz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polaznik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najmanje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seminara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ili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kursa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godišnje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temu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organizuje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ili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priznaje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Agencija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izjavu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važenja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obnavljanje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traži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nije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izrečena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mera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odnosno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izjavu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disciplinskim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merama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koje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izrečene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dokaz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izmirio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novčanih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kazni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mu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izrekla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ovlašćena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nadzora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ako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takvih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bilo</w:t>
      </w:r>
      <w:r w:rsidR="003F49C7" w:rsidRPr="00986C82">
        <w:rPr>
          <w:sz w:val="22"/>
          <w:szCs w:val="22"/>
        </w:rPr>
        <w:t>;</w:t>
      </w:r>
    </w:p>
    <w:p w:rsidR="003F49C7" w:rsidRPr="00986C82" w:rsidRDefault="00C12A3A" w:rsidP="00890FA2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lastRenderedPageBreak/>
        <w:t>dokaz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uplati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naknade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razmatranje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obnavljanje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licence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utvrđene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tarifom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određivanju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890FA2">
        <w:rPr>
          <w:sz w:val="22"/>
          <w:szCs w:val="22"/>
          <w:lang w:val="sr-Cyrl-CS"/>
        </w:rPr>
        <w:t>.</w:t>
      </w:r>
    </w:p>
    <w:p w:rsidR="00806A7B" w:rsidRDefault="00806A7B" w:rsidP="003F49C7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3F49C7" w:rsidRPr="00986C82" w:rsidRDefault="00824C90" w:rsidP="003F49C7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986C82">
        <w:rPr>
          <w:b/>
          <w:sz w:val="22"/>
          <w:szCs w:val="22"/>
          <w:lang w:val="sr-Cyrl-CS"/>
        </w:rPr>
        <w:t>9.4</w:t>
      </w:r>
      <w:r w:rsidR="005139D6" w:rsidRPr="00986C82">
        <w:rPr>
          <w:b/>
          <w:sz w:val="22"/>
          <w:szCs w:val="22"/>
          <w:lang w:val="sr-Cyrl-CS"/>
        </w:rPr>
        <w:t>.</w:t>
      </w:r>
      <w:r w:rsidR="003F49C7"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U</w:t>
      </w:r>
      <w:r w:rsidR="003F49C7"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postupku</w:t>
      </w:r>
      <w:r w:rsidR="003F49C7"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stručnog</w:t>
      </w:r>
      <w:r w:rsidR="003F49C7"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nadzora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nad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radom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stečajnog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upravnika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Agencija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postupa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pritužbama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koje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se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podnose</w:t>
      </w:r>
      <w:r w:rsidR="00532354" w:rsidRPr="00986C82">
        <w:rPr>
          <w:sz w:val="22"/>
          <w:szCs w:val="22"/>
          <w:lang w:val="sr-Latn-CS"/>
        </w:rPr>
        <w:t xml:space="preserve"> </w:t>
      </w:r>
      <w:r w:rsidR="00C12A3A">
        <w:rPr>
          <w:sz w:val="22"/>
          <w:szCs w:val="22"/>
          <w:lang w:val="sr-Cyrl-CS"/>
        </w:rPr>
        <w:t>na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rad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stečajnog</w:t>
      </w:r>
      <w:r w:rsidR="003F49C7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upravnika</w:t>
      </w:r>
      <w:r w:rsidR="003F49C7" w:rsidRPr="00986C82">
        <w:rPr>
          <w:sz w:val="22"/>
          <w:szCs w:val="22"/>
          <w:lang w:val="sr-Cyrl-CS"/>
        </w:rPr>
        <w:t>.</w:t>
      </w:r>
    </w:p>
    <w:p w:rsidR="003F49C7" w:rsidRPr="00986C82" w:rsidRDefault="003F49C7" w:rsidP="003F49C7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3F49C7" w:rsidRPr="00986C82" w:rsidRDefault="00C12A3A" w:rsidP="003F49C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Saglasno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člana</w:t>
      </w:r>
      <w:r w:rsidR="003F49C7" w:rsidRPr="00986C82">
        <w:rPr>
          <w:sz w:val="22"/>
          <w:szCs w:val="22"/>
          <w:lang w:val="ru-RU"/>
        </w:rPr>
        <w:t xml:space="preserve"> 3</w:t>
      </w:r>
      <w:r>
        <w:rPr>
          <w:sz w:val="22"/>
          <w:szCs w:val="22"/>
          <w:lang w:val="ru-RU"/>
        </w:rPr>
        <w:t>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supervizor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započinje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ispitivanje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službenoj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dužnosti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pritužbi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trećeg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izvršenom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ispitivanju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supervizor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sastavlja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konstatuje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postoje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slučaju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postojanje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predlaže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pokretanje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ili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njihovo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otklanjanje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primerenom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roku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ako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postojanje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manjeg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mogu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otkloniti</w:t>
      </w:r>
      <w:r w:rsidR="003F49C7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Ukoliko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nalogom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supervizor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će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konstatovati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utvrđene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otklonjene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nema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pokretanje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3F49C7" w:rsidRPr="00986C82">
        <w:rPr>
          <w:sz w:val="22"/>
          <w:szCs w:val="22"/>
          <w:lang w:val="ru-RU"/>
        </w:rPr>
        <w:t xml:space="preserve">. </w:t>
      </w:r>
    </w:p>
    <w:p w:rsidR="003F49C7" w:rsidRPr="00986C82" w:rsidRDefault="00C12A3A" w:rsidP="003F49C7">
      <w:pPr>
        <w:spacing w:before="100" w:beforeAutospacing="1" w:after="100" w:afterAutospacing="1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U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slučaju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da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je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izveštaju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supervizora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utvrđeno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postojanje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nepravilnosti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radu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stečajnog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upravnika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predloženo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pokretanje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disciplinskog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postupka</w:t>
      </w:r>
      <w:r w:rsidR="003F49C7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supervizor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dostavlja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izveštaj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stečajnom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upravniku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disciplinskom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veću</w:t>
      </w:r>
      <w:r w:rsidR="003F49C7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kao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podnosiocu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pritužbe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ukoliko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je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ispitivanje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rada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započeto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pritužbi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trećeg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lica</w:t>
      </w:r>
      <w:r w:rsidR="003F49C7" w:rsidRPr="00986C82">
        <w:rPr>
          <w:bCs/>
          <w:sz w:val="22"/>
          <w:szCs w:val="22"/>
          <w:lang w:val="ru-RU"/>
        </w:rPr>
        <w:t>.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Uz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supervizora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dostavljaju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spisi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predmeta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3F49C7" w:rsidRPr="00986C82">
        <w:rPr>
          <w:sz w:val="22"/>
          <w:szCs w:val="22"/>
          <w:lang w:val="ru-RU"/>
        </w:rPr>
        <w:t xml:space="preserve">. </w:t>
      </w:r>
    </w:p>
    <w:p w:rsidR="003F49C7" w:rsidRPr="00986C82" w:rsidRDefault="00C12A3A" w:rsidP="003F49C7">
      <w:pPr>
        <w:spacing w:before="100" w:beforeAutospacing="1" w:after="100" w:afterAutospacing="1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Disciplinsko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veće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na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osnovu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izveštaja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pokreće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disciplinski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postupak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protiv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stečajnog</w:t>
      </w:r>
      <w:r w:rsidR="003F49C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upravnika</w:t>
      </w:r>
      <w:r w:rsidR="003F49C7" w:rsidRPr="00986C82">
        <w:rPr>
          <w:bCs/>
          <w:sz w:val="22"/>
          <w:szCs w:val="22"/>
          <w:lang w:val="ru-RU"/>
        </w:rPr>
        <w:t>.</w:t>
      </w:r>
    </w:p>
    <w:p w:rsidR="003F49C7" w:rsidRDefault="00C12A3A" w:rsidP="003F49C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Ako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bilo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doneće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rešenje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obustavi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3F49C7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Ako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disciplinsko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veće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postojale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nepravilnosti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rešenjem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će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izreći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jednu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više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mera</w:t>
      </w:r>
      <w:r w:rsidR="003F49C7" w:rsidRPr="00986C8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Navedena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rešenja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dostavljaju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stečajnom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supervizoru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izvršio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</w:t>
      </w:r>
      <w:r w:rsidR="003F49C7" w:rsidRPr="00986C8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podnosiocu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pritužbe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ispitivanje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započeto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pritužbi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trećeg</w:t>
      </w:r>
      <w:r w:rsidR="003F49C7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3F49C7" w:rsidRPr="00986C82">
        <w:rPr>
          <w:sz w:val="22"/>
          <w:szCs w:val="22"/>
          <w:lang w:val="ru-RU"/>
        </w:rPr>
        <w:t xml:space="preserve">. </w:t>
      </w:r>
    </w:p>
    <w:p w:rsidR="00F47E4D" w:rsidRPr="00986C82" w:rsidRDefault="00F47E4D" w:rsidP="003F49C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824C90" w:rsidRPr="00986C82" w:rsidRDefault="00824C90" w:rsidP="00824C90">
      <w:pPr>
        <w:tabs>
          <w:tab w:val="left" w:pos="1152"/>
        </w:tabs>
        <w:jc w:val="both"/>
        <w:rPr>
          <w:b/>
          <w:sz w:val="22"/>
          <w:szCs w:val="22"/>
          <w:lang w:val="sr-Cyrl-CS"/>
        </w:rPr>
      </w:pPr>
      <w:r w:rsidRPr="00D751EF">
        <w:rPr>
          <w:b/>
          <w:sz w:val="22"/>
          <w:szCs w:val="22"/>
          <w:lang w:val="sr-Cyrl-CS"/>
        </w:rPr>
        <w:t xml:space="preserve">9.5. </w:t>
      </w:r>
      <w:r w:rsidR="00C12A3A">
        <w:rPr>
          <w:b/>
          <w:sz w:val="22"/>
          <w:szCs w:val="22"/>
          <w:lang w:val="sr-Cyrl-CS"/>
        </w:rPr>
        <w:t>Organizovanje</w:t>
      </w:r>
      <w:r w:rsidR="00AA60D4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i</w:t>
      </w:r>
      <w:r w:rsidR="00AA60D4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sprovođenje</w:t>
      </w:r>
      <w:r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polaganja</w:t>
      </w:r>
      <w:r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stručnog</w:t>
      </w:r>
      <w:r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ispita</w:t>
      </w:r>
      <w:r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za</w:t>
      </w:r>
      <w:r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dobijanje</w:t>
      </w:r>
      <w:r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licence</w:t>
      </w:r>
      <w:r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za</w:t>
      </w:r>
      <w:r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obavljanje</w:t>
      </w:r>
      <w:r w:rsidR="00D63688"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poslova</w:t>
      </w:r>
      <w:r w:rsidR="00D63688"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stečajnog</w:t>
      </w:r>
      <w:r w:rsidR="00D63688"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upravnika</w:t>
      </w:r>
    </w:p>
    <w:p w:rsidR="004F34E7" w:rsidRPr="00986C82" w:rsidRDefault="00C12A3A" w:rsidP="004F34E7">
      <w:pPr>
        <w:spacing w:before="100" w:beforeAutospacing="1" w:after="100" w:afterAutospacing="1"/>
        <w:jc w:val="both"/>
        <w:rPr>
          <w:sz w:val="22"/>
          <w:szCs w:val="22"/>
          <w:lang w:val="sr-Latn-CS" w:eastAsia="sr-Latn-CS"/>
        </w:rPr>
      </w:pPr>
      <w:r>
        <w:rPr>
          <w:sz w:val="22"/>
          <w:szCs w:val="22"/>
          <w:lang w:val="sr-Latn-CS" w:eastAsia="sr-Latn-CS"/>
        </w:rPr>
        <w:t>Stručni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se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održava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po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pravilu</w:t>
      </w:r>
      <w:r w:rsidR="004F34E7" w:rsidRPr="00986C82">
        <w:rPr>
          <w:sz w:val="22"/>
          <w:szCs w:val="22"/>
          <w:lang w:val="sr-Latn-CS" w:eastAsia="sr-Latn-CS"/>
        </w:rPr>
        <w:t xml:space="preserve">, </w:t>
      </w:r>
      <w:r>
        <w:rPr>
          <w:sz w:val="22"/>
          <w:szCs w:val="22"/>
          <w:lang w:val="sr-Latn-CS" w:eastAsia="sr-Latn-CS"/>
        </w:rPr>
        <w:t>dva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puta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godišnje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to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tokom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maja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novembra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meseca</w:t>
      </w:r>
      <w:r w:rsidR="004F34E7" w:rsidRPr="00986C82">
        <w:rPr>
          <w:sz w:val="22"/>
          <w:szCs w:val="22"/>
          <w:lang w:val="sr-Latn-CS" w:eastAsia="sr-Latn-CS"/>
        </w:rPr>
        <w:t>.</w:t>
      </w:r>
    </w:p>
    <w:p w:rsidR="004F34E7" w:rsidRPr="00986C82" w:rsidRDefault="00C12A3A" w:rsidP="004F34E7">
      <w:pPr>
        <w:spacing w:before="100" w:beforeAutospacing="1" w:after="100" w:afterAutospacing="1"/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Latn-CS" w:eastAsia="sr-Latn-CS"/>
        </w:rPr>
        <w:t>Datum</w:t>
      </w:r>
      <w:r w:rsidR="004F34E7" w:rsidRPr="00986C82">
        <w:rPr>
          <w:sz w:val="22"/>
          <w:szCs w:val="22"/>
          <w:lang w:val="sr-Latn-CS" w:eastAsia="sr-Latn-CS"/>
        </w:rPr>
        <w:t xml:space="preserve">, </w:t>
      </w:r>
      <w:r>
        <w:rPr>
          <w:sz w:val="22"/>
          <w:szCs w:val="22"/>
          <w:lang w:val="sr-Latn-CS" w:eastAsia="sr-Latn-CS"/>
        </w:rPr>
        <w:t>vreme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mesto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održavanja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stručnog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ispita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određuje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direktor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Agencije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najkasnije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dva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meseca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pre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dana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održavanja</w:t>
      </w:r>
      <w:r w:rsidR="004F34E7" w:rsidRPr="00986C82">
        <w:rPr>
          <w:sz w:val="22"/>
          <w:szCs w:val="22"/>
          <w:lang w:val="sr-Latn-CS"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ispita</w:t>
      </w:r>
      <w:r w:rsidR="004F34E7" w:rsidRPr="00986C82">
        <w:rPr>
          <w:sz w:val="22"/>
          <w:szCs w:val="22"/>
          <w:lang w:val="sr-Latn-CS" w:eastAsia="sr-Latn-CS"/>
        </w:rPr>
        <w:t>.</w:t>
      </w:r>
    </w:p>
    <w:p w:rsidR="004F34E7" w:rsidRPr="00986C82" w:rsidRDefault="00C12A3A" w:rsidP="004F34E7">
      <w:pPr>
        <w:autoSpaceDE w:val="0"/>
        <w:autoSpaceDN w:val="0"/>
        <w:adjustRightInd w:val="0"/>
        <w:jc w:val="both"/>
        <w:rPr>
          <w:bCs/>
          <w:noProof/>
          <w:sz w:val="22"/>
          <w:szCs w:val="22"/>
          <w:lang w:val="sr-Cyrl-CS"/>
        </w:rPr>
      </w:pPr>
      <w:r>
        <w:rPr>
          <w:bCs/>
          <w:noProof/>
          <w:sz w:val="22"/>
          <w:szCs w:val="22"/>
          <w:lang w:val="sr-Cyrl-CS"/>
        </w:rPr>
        <w:t>Pravilnikom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je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utvrđeno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da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se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prijave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za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polaganje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stručnog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ispita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, </w:t>
      </w:r>
      <w:r>
        <w:rPr>
          <w:bCs/>
          <w:noProof/>
          <w:sz w:val="22"/>
          <w:szCs w:val="22"/>
          <w:lang w:val="sr-Cyrl-CS"/>
        </w:rPr>
        <w:t>sa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propisanom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dokumentacijom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podnose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Agenciji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najkasnije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petnaest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dana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pre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dana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održavanja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ispita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a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troškove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polaganja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ispita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snosi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kandidat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ili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pravno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lice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u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kome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je</w:t>
      </w:r>
      <w:r w:rsidR="004F34E7" w:rsidRPr="00986C82">
        <w:rPr>
          <w:bCs/>
          <w:noProof/>
          <w:sz w:val="22"/>
          <w:szCs w:val="22"/>
          <w:lang w:val="sr-Cyrl-CS"/>
        </w:rPr>
        <w:t xml:space="preserve"> </w:t>
      </w:r>
      <w:r>
        <w:rPr>
          <w:bCs/>
          <w:noProof/>
          <w:sz w:val="22"/>
          <w:szCs w:val="22"/>
          <w:lang w:val="sr-Cyrl-CS"/>
        </w:rPr>
        <w:t>zaposlen</w:t>
      </w:r>
      <w:r w:rsidR="0039496C" w:rsidRPr="00986C82">
        <w:rPr>
          <w:bCs/>
          <w:noProof/>
          <w:sz w:val="22"/>
          <w:szCs w:val="22"/>
          <w:lang w:val="sr-Cyrl-CS"/>
        </w:rPr>
        <w:t>.</w:t>
      </w:r>
    </w:p>
    <w:p w:rsidR="0039496C" w:rsidRPr="00986C82" w:rsidRDefault="0039496C" w:rsidP="004F34E7">
      <w:pPr>
        <w:autoSpaceDE w:val="0"/>
        <w:autoSpaceDN w:val="0"/>
        <w:adjustRightInd w:val="0"/>
        <w:jc w:val="both"/>
        <w:rPr>
          <w:bCs/>
          <w:noProof/>
          <w:sz w:val="22"/>
          <w:szCs w:val="22"/>
          <w:lang w:val="sr-Cyrl-CS"/>
        </w:rPr>
      </w:pPr>
    </w:p>
    <w:p w:rsidR="0039496C" w:rsidRPr="0072339A" w:rsidRDefault="00C12A3A" w:rsidP="009F7C8E">
      <w:pPr>
        <w:autoSpaceDE w:val="0"/>
        <w:autoSpaceDN w:val="0"/>
        <w:adjustRightInd w:val="0"/>
        <w:jc w:val="both"/>
        <w:rPr>
          <w:color w:val="3366FF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NAPOMENA</w:t>
      </w:r>
      <w:r w:rsidR="00986C82">
        <w:rPr>
          <w:b/>
          <w:color w:val="000000"/>
          <w:sz w:val="22"/>
          <w:szCs w:val="22"/>
          <w:lang w:val="sr-Cyrl-CS"/>
        </w:rPr>
        <w:t xml:space="preserve">: </w:t>
      </w:r>
      <w:r>
        <w:rPr>
          <w:b/>
          <w:color w:val="000000"/>
          <w:sz w:val="22"/>
          <w:szCs w:val="22"/>
          <w:lang w:val="ru-RU"/>
        </w:rPr>
        <w:t>Uslovi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rokovi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za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pružanje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usluga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, </w:t>
      </w:r>
      <w:r>
        <w:rPr>
          <w:b/>
          <w:color w:val="000000"/>
          <w:sz w:val="22"/>
          <w:szCs w:val="22"/>
          <w:lang w:val="ru-RU"/>
        </w:rPr>
        <w:t>podaci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o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kategorijama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lica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koja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mogu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dobiti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te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usluge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, </w:t>
      </w:r>
      <w:r>
        <w:rPr>
          <w:b/>
          <w:color w:val="000000"/>
          <w:sz w:val="22"/>
          <w:szCs w:val="22"/>
          <w:lang w:val="ru-RU"/>
        </w:rPr>
        <w:t>o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kvalitetu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usluga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koji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zainteresovana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lica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mogu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očekivati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načinu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njihovog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dobijanja</w:t>
      </w:r>
      <w:r w:rsidR="003B25CF">
        <w:rPr>
          <w:b/>
          <w:color w:val="000000"/>
          <w:sz w:val="22"/>
          <w:szCs w:val="22"/>
          <w:lang w:val="ru-RU"/>
        </w:rPr>
        <w:t>,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kao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drugi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korisni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podaci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u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pogledu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usluga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koje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Agencija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neposredno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pruža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zainteresovanim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licima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sadržani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su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u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poglavlju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br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. </w:t>
      </w:r>
      <w:r w:rsidR="0039496C" w:rsidRPr="00986C82">
        <w:rPr>
          <w:b/>
          <w:color w:val="000000"/>
          <w:sz w:val="22"/>
          <w:szCs w:val="22"/>
          <w:lang w:val="sr-Latn-CS"/>
        </w:rPr>
        <w:t>6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. </w:t>
      </w:r>
      <w:r w:rsidR="00806A7B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39496C" w:rsidRPr="00986C82">
        <w:rPr>
          <w:b/>
          <w:color w:val="000000"/>
          <w:sz w:val="22"/>
          <w:szCs w:val="22"/>
          <w:lang w:val="sr-Latn-CS"/>
        </w:rPr>
        <w:t>7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. </w:t>
      </w:r>
      <w:r>
        <w:rPr>
          <w:b/>
          <w:color w:val="000000"/>
          <w:sz w:val="22"/>
          <w:szCs w:val="22"/>
          <w:lang w:val="ru-RU"/>
        </w:rPr>
        <w:t>ovog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Informatora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koji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sadrže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opis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ovlašćenja</w:t>
      </w:r>
      <w:r w:rsidR="009F7C8E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i</w:t>
      </w:r>
      <w:r w:rsidR="009F7C8E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obaveza</w:t>
      </w:r>
      <w:r w:rsidR="009F7C8E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državnog</w:t>
      </w:r>
      <w:r w:rsidR="009F7C8E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organa</w:t>
      </w:r>
      <w:r w:rsidR="009F7C8E">
        <w:rPr>
          <w:b/>
          <w:color w:val="000000"/>
          <w:sz w:val="22"/>
          <w:szCs w:val="22"/>
          <w:lang w:val="ru-RU"/>
        </w:rPr>
        <w:t xml:space="preserve">, </w:t>
      </w:r>
      <w:r>
        <w:rPr>
          <w:b/>
          <w:color w:val="000000"/>
          <w:sz w:val="22"/>
          <w:szCs w:val="22"/>
          <w:lang w:val="ru-RU"/>
        </w:rPr>
        <w:t>kao</w:t>
      </w:r>
      <w:r w:rsidR="009F7C8E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i</w:t>
      </w:r>
      <w:r w:rsidR="009F7C8E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na</w:t>
      </w:r>
      <w:r w:rsidR="009F7C8E">
        <w:rPr>
          <w:b/>
          <w:color w:val="000000"/>
          <w:sz w:val="22"/>
          <w:szCs w:val="22"/>
          <w:lang w:val="ru-RU"/>
        </w:rPr>
        <w:t xml:space="preserve"> </w:t>
      </w:r>
      <w:r w:rsidR="009F7C8E">
        <w:rPr>
          <w:b/>
          <w:color w:val="000000"/>
          <w:sz w:val="22"/>
          <w:szCs w:val="22"/>
          <w:lang w:val="sr-Latn-CS"/>
        </w:rPr>
        <w:t xml:space="preserve">web </w:t>
      </w:r>
      <w:r>
        <w:rPr>
          <w:b/>
          <w:color w:val="000000"/>
          <w:sz w:val="22"/>
          <w:szCs w:val="22"/>
          <w:lang w:val="sr-Cyrl-CS"/>
        </w:rPr>
        <w:t>stranicama</w:t>
      </w:r>
      <w:r w:rsidR="009F7C8E">
        <w:rPr>
          <w:b/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Agencije</w:t>
      </w:r>
      <w:r w:rsidR="009F7C8E">
        <w:rPr>
          <w:b/>
          <w:color w:val="000000"/>
          <w:sz w:val="22"/>
          <w:szCs w:val="22"/>
          <w:lang w:val="sr-Cyrl-CS"/>
        </w:rPr>
        <w:t xml:space="preserve">: </w:t>
      </w:r>
      <w:hyperlink r:id="rId34" w:history="1">
        <w:r w:rsidR="0072339A" w:rsidRPr="00890FA2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www.alsu.gov.rs/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LICENCE</w:t>
        </w:r>
        <w:r w:rsidR="0072339A" w:rsidRPr="00890FA2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stručni</w:t>
        </w:r>
        <w:r w:rsidR="0072339A" w:rsidRPr="00890FA2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 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ispiti</w:t>
        </w:r>
      </w:hyperlink>
      <w:r w:rsidR="0072339A">
        <w:rPr>
          <w:b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72339A">
        <w:rPr>
          <w:color w:val="000000"/>
          <w:sz w:val="22"/>
          <w:szCs w:val="22"/>
          <w:lang w:val="sr-Cyrl-CS"/>
        </w:rPr>
        <w:t xml:space="preserve"> </w:t>
      </w:r>
      <w:hyperlink r:id="rId35" w:history="1">
        <w:r w:rsidR="0072339A" w:rsidRPr="00890FA2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www.alsu.gov.rs/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NADZOR</w:t>
        </w:r>
        <w:r w:rsidR="0072339A" w:rsidRPr="00890FA2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/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Postupak</w:t>
        </w:r>
        <w:r w:rsidR="0072339A" w:rsidRPr="00890FA2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 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stručnog</w:t>
        </w:r>
        <w:r w:rsidR="0072339A" w:rsidRPr="00890FA2"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 xml:space="preserve"> </w:t>
        </w:r>
        <w:r>
          <w:rPr>
            <w:rStyle w:val="Hyperlink"/>
            <w:b/>
            <w:i/>
            <w:color w:val="3366FF"/>
            <w:sz w:val="22"/>
            <w:szCs w:val="22"/>
            <w:u w:val="single"/>
            <w:lang w:val="sr-Cyrl-CS"/>
          </w:rPr>
          <w:t>nadzora</w:t>
        </w:r>
      </w:hyperlink>
      <w:r w:rsidR="0072339A">
        <w:rPr>
          <w:color w:val="000000"/>
          <w:sz w:val="22"/>
          <w:szCs w:val="22"/>
          <w:lang w:val="sr-Cyrl-CS"/>
        </w:rPr>
        <w:t>.</w:t>
      </w:r>
    </w:p>
    <w:p w:rsidR="00227921" w:rsidRPr="009F7C8E" w:rsidRDefault="00227921" w:rsidP="004F34E7">
      <w:pPr>
        <w:autoSpaceDE w:val="0"/>
        <w:autoSpaceDN w:val="0"/>
        <w:adjustRightInd w:val="0"/>
        <w:jc w:val="both"/>
        <w:rPr>
          <w:i/>
          <w:color w:val="3366FF"/>
          <w:sz w:val="22"/>
          <w:szCs w:val="22"/>
          <w:u w:val="single"/>
          <w:lang w:val="sr-Cyrl-CS"/>
        </w:rPr>
      </w:pPr>
    </w:p>
    <w:p w:rsidR="004F0933" w:rsidRPr="00986C82" w:rsidRDefault="004F0933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1E703D" w:rsidRPr="00986C82" w:rsidRDefault="001E703D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lastRenderedPageBreak/>
        <w:t>1</w:t>
      </w:r>
      <w:r w:rsidR="00FD349E">
        <w:rPr>
          <w:b/>
          <w:color w:val="000000"/>
          <w:sz w:val="22"/>
          <w:szCs w:val="22"/>
          <w:lang w:val="ru-RU"/>
        </w:rPr>
        <w:t>2</w:t>
      </w:r>
      <w:r w:rsidRPr="00986C82">
        <w:rPr>
          <w:b/>
          <w:color w:val="000000"/>
          <w:sz w:val="22"/>
          <w:szCs w:val="22"/>
          <w:lang w:val="ru-RU"/>
        </w:rPr>
        <w:t xml:space="preserve">. </w:t>
      </w:r>
      <w:r w:rsidR="00C12A3A">
        <w:rPr>
          <w:b/>
          <w:color w:val="000000"/>
          <w:sz w:val="22"/>
          <w:szCs w:val="22"/>
          <w:u w:val="single"/>
          <w:lang w:val="ru-RU"/>
        </w:rPr>
        <w:t>PODACI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PRIHODIMA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RASHODIMA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</w:p>
    <w:p w:rsidR="003F49C7" w:rsidRPr="00986C82" w:rsidRDefault="003F49C7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092211" w:rsidRPr="00986C82" w:rsidRDefault="00C12A3A" w:rsidP="001E703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Saglasno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odredbama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Zakona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Agenciji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licenciranje</w:t>
      </w:r>
      <w:r w:rsidR="00CF75C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stečajnih</w:t>
      </w:r>
      <w:r w:rsidR="00CF75C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upravnika</w:t>
      </w:r>
      <w:r w:rsidR="00CF75C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finansiranje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vrši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se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na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osnovu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finansijskog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plana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koji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svaku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godinu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donosi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Upravni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odbor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092211" w:rsidRPr="00986C82">
        <w:rPr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Tim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aktom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se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utvrđuju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ukupni</w:t>
      </w:r>
      <w:r w:rsidR="00CF75C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prihodi</w:t>
      </w:r>
      <w:r w:rsidR="00CF75C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CF75C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rashodi</w:t>
      </w:r>
      <w:r w:rsidR="00CF75C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CF75C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uključujući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092211" w:rsidRPr="00986C82">
        <w:rPr>
          <w:color w:val="000000"/>
          <w:sz w:val="22"/>
          <w:szCs w:val="22"/>
          <w:lang w:val="ru-RU"/>
        </w:rPr>
        <w:t xml:space="preserve">  </w:t>
      </w:r>
      <w:r>
        <w:rPr>
          <w:color w:val="000000"/>
          <w:sz w:val="22"/>
          <w:szCs w:val="22"/>
          <w:lang w:val="ru-RU"/>
        </w:rPr>
        <w:t>ulaganja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imovinu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razvoj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koji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se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finansiraju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iz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viška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prihoda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nad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rashodima</w:t>
      </w:r>
      <w:r w:rsidR="00092211" w:rsidRPr="00986C82">
        <w:rPr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Iz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Zakona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javnim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agencijama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proističe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obaveza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usvajanja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finansijskog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plana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za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narednu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godinu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dostavljanje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Vladi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na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saglasnost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najkasnije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do</w:t>
      </w:r>
      <w:r w:rsidR="00092211" w:rsidRPr="00986C82">
        <w:rPr>
          <w:color w:val="000000"/>
          <w:sz w:val="22"/>
          <w:szCs w:val="22"/>
          <w:lang w:val="ru-RU"/>
        </w:rPr>
        <w:t xml:space="preserve"> 15.</w:t>
      </w:r>
      <w:r w:rsidR="00AC33EE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decembra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tekuće</w:t>
      </w:r>
      <w:r w:rsidR="00092211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godine</w:t>
      </w:r>
      <w:r w:rsidR="00092211" w:rsidRPr="00986C82">
        <w:rPr>
          <w:color w:val="000000"/>
          <w:sz w:val="22"/>
          <w:szCs w:val="22"/>
          <w:lang w:val="ru-RU"/>
        </w:rPr>
        <w:t xml:space="preserve">. </w:t>
      </w:r>
    </w:p>
    <w:p w:rsidR="00092211" w:rsidRPr="00986C82" w:rsidRDefault="00092211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092211" w:rsidRPr="00986C82" w:rsidRDefault="00C12A3A" w:rsidP="00092211">
      <w:pPr>
        <w:pStyle w:val="bodytext0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Vlada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skladu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</w:t>
      </w:r>
      <w:r w:rsidR="00092211" w:rsidRPr="00986C82">
        <w:rPr>
          <w:rFonts w:ascii="Times New Roman" w:hAnsi="Times New Roman" w:cs="Times New Roman"/>
          <w:lang w:val="sr-Cyrl-CS"/>
        </w:rPr>
        <w:t>a</w:t>
      </w:r>
      <w:r>
        <w:rPr>
          <w:rFonts w:ascii="Times New Roman" w:hAnsi="Times New Roman" w:cs="Times New Roman"/>
          <w:lang w:val="sr-Cyrl-CS"/>
        </w:rPr>
        <w:t>nom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 w:rsidR="008708E8" w:rsidRPr="00986C82">
        <w:rPr>
          <w:rFonts w:ascii="Times New Roman" w:hAnsi="Times New Roman" w:cs="Times New Roman"/>
          <w:lang w:val="sr-Cyrl-CS"/>
        </w:rPr>
        <w:t xml:space="preserve">43. </w:t>
      </w:r>
      <w:r>
        <w:rPr>
          <w:rFonts w:ascii="Times New Roman" w:hAnsi="Times New Roman" w:cs="Times New Roman"/>
          <w:lang w:val="sr-Cyrl-CS"/>
        </w:rPr>
        <w:t>Z</w:t>
      </w:r>
      <w:r w:rsidR="00092211" w:rsidRPr="00986C82">
        <w:rPr>
          <w:rFonts w:ascii="Times New Roman" w:hAnsi="Times New Roman" w:cs="Times New Roman"/>
          <w:lang w:val="sr-Cyrl-CS"/>
        </w:rPr>
        <w:t>a</w:t>
      </w:r>
      <w:r>
        <w:rPr>
          <w:rFonts w:ascii="Times New Roman" w:hAnsi="Times New Roman" w:cs="Times New Roman"/>
          <w:lang w:val="sr-Cyrl-CS"/>
        </w:rPr>
        <w:t>kona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8708E8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Vladi</w:t>
      </w:r>
      <w:r w:rsidR="008708E8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</w:t>
      </w:r>
      <w:r w:rsidR="008708E8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8708E8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vezi</w:t>
      </w:r>
      <w:r w:rsidR="008708E8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8708E8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članom</w:t>
      </w:r>
      <w:r w:rsidR="008708E8" w:rsidRPr="00986C82">
        <w:rPr>
          <w:rFonts w:ascii="Times New Roman" w:hAnsi="Times New Roman" w:cs="Times New Roman"/>
          <w:lang w:val="sr-Cyrl-CS"/>
        </w:rPr>
        <w:t xml:space="preserve"> 46. </w:t>
      </w:r>
      <w:r>
        <w:rPr>
          <w:rFonts w:ascii="Times New Roman" w:hAnsi="Times New Roman" w:cs="Times New Roman"/>
          <w:lang w:val="sr-Cyrl-CS"/>
        </w:rPr>
        <w:t>Zakona</w:t>
      </w:r>
      <w:r w:rsidR="008708E8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8708E8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javnim</w:t>
      </w:r>
      <w:r w:rsidR="008708E8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agencijama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daje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saglasnost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Godišnji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izveštaj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finansijskom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poslovanju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Agencije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usvaja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Upravni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Agencije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predlog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direktora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Agencije</w:t>
      </w:r>
      <w:r w:rsidR="00092211" w:rsidRPr="00986C82">
        <w:rPr>
          <w:rFonts w:ascii="Times New Roman" w:hAnsi="Times New Roman" w:cs="Times New Roman"/>
          <w:lang w:val="sr-Cyrl-CS"/>
        </w:rPr>
        <w:t>.</w:t>
      </w:r>
    </w:p>
    <w:p w:rsidR="00092211" w:rsidRPr="00986C82" w:rsidRDefault="00092211" w:rsidP="00092211">
      <w:pPr>
        <w:pStyle w:val="bodytext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</w:p>
    <w:p w:rsidR="00092211" w:rsidRDefault="00C12A3A" w:rsidP="00092211">
      <w:pPr>
        <w:pStyle w:val="bodytext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Agencija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saglasno</w:t>
      </w:r>
      <w:r w:rsidR="00D03673" w:rsidRPr="00986C82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članu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 w:rsidR="00AC33EE" w:rsidRPr="00986C82">
        <w:rPr>
          <w:rFonts w:ascii="Times New Roman" w:hAnsi="Times New Roman" w:cs="Times New Roman"/>
          <w:lang w:val="sr-Cyrl-CS"/>
        </w:rPr>
        <w:t xml:space="preserve">40. </w:t>
      </w:r>
      <w:r>
        <w:rPr>
          <w:rFonts w:ascii="Times New Roman" w:hAnsi="Times New Roman" w:cs="Times New Roman"/>
          <w:lang w:val="sr-Cyrl-CS"/>
        </w:rPr>
        <w:t>Zakona</w:t>
      </w:r>
      <w:r w:rsidR="00AC33EE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AC33EE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javnim</w:t>
      </w:r>
      <w:r w:rsidR="00AC33EE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Agencijama</w:t>
      </w:r>
      <w:r w:rsidR="00D03673" w:rsidRPr="00986C82">
        <w:rPr>
          <w:rFonts w:ascii="Times New Roman" w:hAnsi="Times New Roman" w:cs="Times New Roman"/>
          <w:lang w:val="sr-Cyrl-CS"/>
        </w:rPr>
        <w:t>,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sredstva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rad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ostvaruje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prihoda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koje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ostvari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osnovu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naknada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usluge</w:t>
      </w:r>
      <w:r w:rsidR="00092211" w:rsidRPr="00986C82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koje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vrši</w:t>
      </w:r>
      <w:r w:rsidR="00AC33EE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obavljanju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poslova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svoje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nadležnosti</w:t>
      </w:r>
      <w:r w:rsidR="00092211" w:rsidRPr="00986C82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Vrstu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visinu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naknada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osnovu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kojih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ostvaruje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svoje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prihode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predlog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Upravnog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Agencije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konačno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odobrava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Vlada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davanjem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svoje</w:t>
      </w:r>
      <w:r w:rsidR="00092211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saglasnosti</w:t>
      </w:r>
      <w:r w:rsidR="00092211" w:rsidRPr="00986C82">
        <w:rPr>
          <w:rFonts w:ascii="Times New Roman" w:hAnsi="Times New Roman" w:cs="Times New Roman"/>
          <w:lang w:val="sr-Cyrl-CS"/>
        </w:rPr>
        <w:t>.</w:t>
      </w:r>
    </w:p>
    <w:p w:rsidR="00E4548E" w:rsidRDefault="00E4548E" w:rsidP="00092211">
      <w:pPr>
        <w:pStyle w:val="bodytext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</w:p>
    <w:p w:rsidR="00E4548E" w:rsidRPr="00E9501B" w:rsidRDefault="00C12A3A" w:rsidP="00E4548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E4548E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Tarifu</w:t>
      </w:r>
      <w:r w:rsidR="00D56836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D56836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određivanju</w:t>
      </w:r>
      <w:r w:rsidR="00D56836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cena</w:t>
      </w:r>
      <w:r w:rsidR="00D56836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usluga</w:t>
      </w:r>
      <w:r w:rsidR="00D56836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D56836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pruža</w:t>
      </w:r>
      <w:r w:rsidR="00D56836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Agencija</w:t>
      </w:r>
      <w:r w:rsidR="00D56836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D56836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licenciranje</w:t>
      </w:r>
      <w:r w:rsidR="00D56836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D56836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033161" w:rsidRPr="00E9501B">
        <w:rPr>
          <w:sz w:val="22"/>
          <w:szCs w:val="22"/>
          <w:lang w:val="sr-Cyrl-CS"/>
        </w:rPr>
        <w:t xml:space="preserve">  </w:t>
      </w:r>
      <w:r w:rsidR="00E4548E" w:rsidRPr="00E9501B">
        <w:rPr>
          <w:sz w:val="22"/>
          <w:szCs w:val="22"/>
          <w:lang w:val="sr-Cyrl-CS"/>
        </w:rPr>
        <w:t>(„</w:t>
      </w:r>
      <w:r>
        <w:rPr>
          <w:sz w:val="22"/>
          <w:szCs w:val="22"/>
          <w:lang w:val="sr-Cyrl-CS"/>
        </w:rPr>
        <w:t>Službeni</w:t>
      </w:r>
      <w:r w:rsidR="00E4548E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glasnik</w:t>
      </w:r>
      <w:r w:rsidR="00E4548E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RS</w:t>
      </w:r>
      <w:r w:rsidR="00E4548E" w:rsidRPr="00E9501B">
        <w:rPr>
          <w:sz w:val="22"/>
          <w:szCs w:val="22"/>
          <w:lang w:val="sr-Cyrl-CS"/>
        </w:rPr>
        <w:t xml:space="preserve">“ </w:t>
      </w:r>
      <w:r>
        <w:rPr>
          <w:sz w:val="22"/>
          <w:szCs w:val="22"/>
          <w:lang w:val="sr-Cyrl-CS"/>
        </w:rPr>
        <w:t>broj</w:t>
      </w:r>
      <w:r w:rsidR="00E4548E" w:rsidRPr="00E9501B">
        <w:rPr>
          <w:sz w:val="22"/>
          <w:szCs w:val="22"/>
          <w:lang w:val="sr-Cyrl-CS"/>
        </w:rPr>
        <w:t xml:space="preserve"> 54</w:t>
      </w:r>
      <w:r w:rsidR="00033161" w:rsidRPr="00E9501B">
        <w:rPr>
          <w:sz w:val="22"/>
          <w:szCs w:val="22"/>
          <w:lang w:val="sr-Cyrl-CS"/>
        </w:rPr>
        <w:t>/10)</w:t>
      </w:r>
      <w:r w:rsidR="00E4548E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usvojenu</w:t>
      </w:r>
      <w:r w:rsidR="00E4548E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 w:rsidR="00E4548E" w:rsidRPr="00E9501B">
        <w:rPr>
          <w:sz w:val="22"/>
          <w:szCs w:val="22"/>
          <w:lang w:val="sr-Cyrl-CS"/>
        </w:rPr>
        <w:t xml:space="preserve"> 2</w:t>
      </w:r>
      <w:r w:rsidR="00033161" w:rsidRPr="00E9501B">
        <w:rPr>
          <w:sz w:val="22"/>
          <w:szCs w:val="22"/>
          <w:lang w:val="sr-Cyrl-CS"/>
        </w:rPr>
        <w:t>6</w:t>
      </w:r>
      <w:r w:rsidR="00E4548E" w:rsidRPr="00E9501B">
        <w:rPr>
          <w:sz w:val="22"/>
          <w:szCs w:val="22"/>
          <w:lang w:val="sr-Cyrl-CS"/>
        </w:rPr>
        <w:t>.</w:t>
      </w:r>
      <w:r w:rsidR="00033161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jula</w:t>
      </w:r>
      <w:r w:rsidR="00033161" w:rsidRPr="00E9501B">
        <w:rPr>
          <w:sz w:val="22"/>
          <w:szCs w:val="22"/>
          <w:lang w:val="sr-Cyrl-CS"/>
        </w:rPr>
        <w:t xml:space="preserve"> 2010</w:t>
      </w:r>
      <w:r w:rsidR="00E4548E" w:rsidRPr="00E9501B">
        <w:rPr>
          <w:sz w:val="22"/>
          <w:szCs w:val="22"/>
          <w:lang w:val="sr-Cyrl-CS"/>
        </w:rPr>
        <w:t>.</w:t>
      </w:r>
      <w:r w:rsidR="00033161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  <w:r w:rsidR="00E4548E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E4548E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strane</w:t>
      </w:r>
      <w:r w:rsidR="00E4548E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Upravnog</w:t>
      </w:r>
      <w:r w:rsidR="00E4548E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E4548E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E4548E" w:rsidRPr="00E9501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saglasnost</w:t>
      </w:r>
      <w:r w:rsidR="00E4548E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E4548E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dala</w:t>
      </w:r>
      <w:r w:rsidR="00E4548E" w:rsidRPr="00E950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E4548E" w:rsidRPr="00E9501B">
        <w:rPr>
          <w:sz w:val="22"/>
          <w:szCs w:val="22"/>
          <w:lang w:val="sr-Cyrl-CS"/>
        </w:rPr>
        <w:t xml:space="preserve"> </w:t>
      </w:r>
      <w:r w:rsidR="00033161" w:rsidRPr="00E9501B">
        <w:rPr>
          <w:sz w:val="22"/>
          <w:szCs w:val="22"/>
          <w:lang w:val="sr-Cyrl-CS"/>
        </w:rPr>
        <w:t xml:space="preserve">29. </w:t>
      </w:r>
      <w:r>
        <w:rPr>
          <w:sz w:val="22"/>
          <w:szCs w:val="22"/>
          <w:lang w:val="sr-Cyrl-CS"/>
        </w:rPr>
        <w:t>jula</w:t>
      </w:r>
      <w:r w:rsidR="00033161" w:rsidRPr="00E9501B">
        <w:rPr>
          <w:sz w:val="22"/>
          <w:szCs w:val="22"/>
          <w:lang w:val="sr-Cyrl-CS"/>
        </w:rPr>
        <w:t xml:space="preserve"> 2010. </w:t>
      </w:r>
      <w:r>
        <w:rPr>
          <w:sz w:val="22"/>
          <w:szCs w:val="22"/>
          <w:lang w:val="sr-Cyrl-CS"/>
        </w:rPr>
        <w:t>godine</w:t>
      </w:r>
      <w:r w:rsidR="00E4548E" w:rsidRPr="00E9501B">
        <w:rPr>
          <w:sz w:val="22"/>
          <w:szCs w:val="22"/>
          <w:lang w:val="sr-Cyrl-CS"/>
        </w:rPr>
        <w:t xml:space="preserve">. </w:t>
      </w:r>
    </w:p>
    <w:p w:rsidR="00092211" w:rsidRPr="00E4548E" w:rsidRDefault="00092211" w:rsidP="00092211">
      <w:pPr>
        <w:pStyle w:val="bodytext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</w:p>
    <w:p w:rsidR="00092211" w:rsidRPr="00986C82" w:rsidRDefault="00C12A3A" w:rsidP="00092211">
      <w:pPr>
        <w:pStyle w:val="bodytext0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Agencija</w:t>
      </w:r>
      <w:r w:rsidR="00092211" w:rsidRPr="00986C82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se</w:t>
      </w:r>
      <w:r w:rsidR="00092211" w:rsidRPr="00986C82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u</w:t>
      </w:r>
      <w:r w:rsidR="00092211" w:rsidRPr="00986C82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celini</w:t>
      </w:r>
      <w:r w:rsidR="00092211" w:rsidRPr="00986C82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finansira</w:t>
      </w:r>
      <w:r w:rsidR="00092211" w:rsidRPr="00986C82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iz</w:t>
      </w:r>
      <w:r w:rsidR="00092211" w:rsidRPr="00986C82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sopstvenih</w:t>
      </w:r>
      <w:r w:rsidR="00092211" w:rsidRPr="00986C82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prihoda</w:t>
      </w:r>
      <w:r w:rsidR="00092211" w:rsidRPr="00986C82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i</w:t>
      </w:r>
      <w:r w:rsidR="00092211" w:rsidRPr="00986C82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nije</w:t>
      </w:r>
      <w:r w:rsidR="00092211" w:rsidRPr="00986C82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korisnik</w:t>
      </w:r>
      <w:r w:rsidR="00092211" w:rsidRPr="00986C82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budžetskih</w:t>
      </w:r>
      <w:r w:rsidR="00092211" w:rsidRPr="00986C82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sredstava</w:t>
      </w:r>
      <w:r w:rsidR="00092211" w:rsidRPr="00986C82">
        <w:rPr>
          <w:rFonts w:ascii="Times New Roman" w:hAnsi="Times New Roman" w:cs="Times New Roman"/>
          <w:b/>
          <w:lang w:val="sr-Cyrl-CS"/>
        </w:rPr>
        <w:t>.</w:t>
      </w:r>
    </w:p>
    <w:p w:rsidR="00D03673" w:rsidRPr="00986C82" w:rsidRDefault="00D03673" w:rsidP="00D03673">
      <w:pPr>
        <w:pStyle w:val="bodytext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</w:p>
    <w:p w:rsidR="00D03673" w:rsidRDefault="00C12A3A" w:rsidP="00D03673">
      <w:pPr>
        <w:pStyle w:val="bodytext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U</w:t>
      </w:r>
      <w:r w:rsidR="00CF75C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skladu</w:t>
      </w:r>
      <w:r w:rsidR="00CF75C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CF75C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članom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 w:rsidR="00AC33EE" w:rsidRPr="00986C82">
        <w:rPr>
          <w:rFonts w:ascii="Times New Roman" w:hAnsi="Times New Roman" w:cs="Times New Roman"/>
          <w:lang w:val="sr-Cyrl-CS"/>
        </w:rPr>
        <w:t>52.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Zakona</w:t>
      </w:r>
      <w:r w:rsidR="0003316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03316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javnim</w:t>
      </w:r>
      <w:r w:rsidR="0003316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Agencijama</w:t>
      </w:r>
      <w:r w:rsidR="00D03673" w:rsidRPr="00986C82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ako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godišnjim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obračunom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prihoda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rashoda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utvrdi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ukupno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ostvareni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prihodi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Agencije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veći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ukupno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ostvarenih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rashoda</w:t>
      </w:r>
      <w:r w:rsidR="00AC33EE" w:rsidRPr="00986C82">
        <w:rPr>
          <w:rFonts w:ascii="Times New Roman" w:hAnsi="Times New Roman" w:cs="Times New Roman"/>
          <w:lang w:val="sr-Cyrl-CS"/>
        </w:rPr>
        <w:t>,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razlika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sredstava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prenosi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budžet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Republike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Srbije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ili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koristi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razvoj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Agencije</w:t>
      </w:r>
      <w:r w:rsidR="00D03673" w:rsidRPr="00986C82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O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višku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prihoda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nad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rashodima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odlučuje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Upravni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Agencije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uz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saglasnost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Vlade</w:t>
      </w:r>
      <w:r w:rsidR="00D03673" w:rsidRPr="00986C82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Agencija</w:t>
      </w:r>
      <w:r w:rsidR="00D03673" w:rsidRPr="00986C82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vodi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poslovne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knjige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sastavlja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godišnje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finansijske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izveštaje</w:t>
      </w:r>
      <w:r w:rsidR="00D03673" w:rsidRPr="00986C82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u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skladu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zakonom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kojim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uređuje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računovodstvo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D03673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revizija</w:t>
      </w:r>
      <w:r w:rsidR="00D03673" w:rsidRPr="00986C82">
        <w:rPr>
          <w:rFonts w:ascii="Times New Roman" w:hAnsi="Times New Roman" w:cs="Times New Roman"/>
          <w:lang w:val="sr-Cyrl-CS"/>
        </w:rPr>
        <w:t>.</w:t>
      </w:r>
    </w:p>
    <w:p w:rsidR="000F5F1D" w:rsidRDefault="000F5F1D" w:rsidP="00D03673">
      <w:pPr>
        <w:pStyle w:val="bodytext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</w:p>
    <w:p w:rsidR="00893BF5" w:rsidRDefault="00893BF5" w:rsidP="0063536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400F2C" w:rsidRPr="00986C82" w:rsidRDefault="00FD349E" w:rsidP="009F2D19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ru-RU"/>
        </w:rPr>
        <w:t>12</w:t>
      </w:r>
      <w:r w:rsidR="00D751EF">
        <w:rPr>
          <w:b/>
          <w:color w:val="000000"/>
          <w:sz w:val="22"/>
          <w:szCs w:val="22"/>
          <w:lang w:val="ru-RU"/>
        </w:rPr>
        <w:t xml:space="preserve">.1. </w:t>
      </w:r>
      <w:r w:rsidR="00C12A3A">
        <w:rPr>
          <w:b/>
          <w:color w:val="000000"/>
          <w:sz w:val="22"/>
          <w:szCs w:val="22"/>
          <w:lang w:val="ru-RU"/>
        </w:rPr>
        <w:t>PODACI</w:t>
      </w:r>
      <w:r w:rsidR="00400F2C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</w:t>
      </w:r>
      <w:r w:rsidR="00400F2C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ODOBRENOM</w:t>
      </w:r>
      <w:r w:rsidR="00400F2C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BUDŽETU</w:t>
      </w:r>
      <w:r w:rsidR="00400F2C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DRŽAVNOG</w:t>
      </w:r>
      <w:r w:rsidR="00400F2C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ORGANA</w:t>
      </w:r>
      <w:r w:rsidR="00400F2C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ZA</w:t>
      </w:r>
      <w:r w:rsidR="00400F2C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TEKUĆU</w:t>
      </w:r>
      <w:r w:rsidR="00400F2C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GODINU</w:t>
      </w:r>
      <w:r w:rsidR="00400F2C" w:rsidRPr="00986C82">
        <w:rPr>
          <w:b/>
          <w:color w:val="000000"/>
          <w:sz w:val="22"/>
          <w:szCs w:val="22"/>
          <w:lang w:val="ru-RU"/>
        </w:rPr>
        <w:t xml:space="preserve"> (</w:t>
      </w:r>
      <w:r w:rsidR="00C12A3A">
        <w:rPr>
          <w:b/>
          <w:color w:val="000000"/>
          <w:sz w:val="22"/>
          <w:szCs w:val="22"/>
          <w:lang w:val="ru-RU"/>
        </w:rPr>
        <w:t>UKUPAN</w:t>
      </w:r>
      <w:r w:rsidR="00400F2C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</w:t>
      </w:r>
      <w:r w:rsidR="00400F2C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IZNOS</w:t>
      </w:r>
      <w:r w:rsidR="00400F2C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</w:t>
      </w:r>
      <w:r w:rsidR="00400F2C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STAVKAMA</w:t>
      </w:r>
      <w:r w:rsidR="00400F2C" w:rsidRPr="00986C82">
        <w:rPr>
          <w:b/>
          <w:color w:val="000000"/>
          <w:sz w:val="22"/>
          <w:szCs w:val="22"/>
          <w:lang w:val="ru-RU"/>
        </w:rPr>
        <w:t>)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</w:p>
    <w:p w:rsidR="00400F2C" w:rsidRPr="00986C82" w:rsidRDefault="00400F2C" w:rsidP="00400F2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400F2C" w:rsidRPr="00986C82" w:rsidRDefault="00C12A3A" w:rsidP="00EA43A6">
      <w:pPr>
        <w:numPr>
          <w:ilvl w:val="0"/>
          <w:numId w:val="5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ru-RU"/>
        </w:rPr>
        <w:t>podaci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ostvarenim</w:t>
      </w:r>
      <w:r w:rsidR="00400F2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utrošenim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sredstvima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toku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tekuće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godine</w:t>
      </w:r>
      <w:r w:rsidR="00400F2C" w:rsidRPr="00986C82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prema</w:t>
      </w:r>
      <w:r w:rsidR="00400F2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poslednjem</w:t>
      </w:r>
      <w:r w:rsidR="008C362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raspoloživom</w:t>
      </w:r>
      <w:r w:rsidR="008C362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obračunu</w:t>
      </w:r>
    </w:p>
    <w:p w:rsidR="00400F2C" w:rsidRPr="00986C82" w:rsidRDefault="00C12A3A" w:rsidP="00EA43A6">
      <w:pPr>
        <w:numPr>
          <w:ilvl w:val="0"/>
          <w:numId w:val="5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ru-RU"/>
        </w:rPr>
        <w:t>podaci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</w:t>
      </w:r>
      <w:r w:rsidR="00400F2C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planiranom</w:t>
      </w:r>
      <w:r w:rsidR="00400F2C" w:rsidRPr="00986C82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odobrenom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ostvarenom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budžetu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toku</w:t>
      </w:r>
      <w:r w:rsidR="00890FA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najmanje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jedne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godine</w:t>
      </w:r>
      <w:r w:rsidR="008C362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unazad</w:t>
      </w:r>
      <w:r w:rsidR="008C3622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ukupno</w:t>
      </w:r>
      <w:r w:rsidR="008C362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8C362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po</w:t>
      </w:r>
      <w:r w:rsidR="008C362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stavkama</w:t>
      </w:r>
      <w:r w:rsidR="00400F2C" w:rsidRPr="00986C82">
        <w:rPr>
          <w:color w:val="000000"/>
          <w:sz w:val="22"/>
          <w:szCs w:val="22"/>
          <w:lang w:val="ru-RU"/>
        </w:rPr>
        <w:t xml:space="preserve"> </w:t>
      </w:r>
    </w:p>
    <w:p w:rsidR="003F6D01" w:rsidRPr="00986C82" w:rsidRDefault="003F6D01" w:rsidP="003F6D01">
      <w:pPr>
        <w:rPr>
          <w:b/>
          <w:sz w:val="22"/>
          <w:szCs w:val="22"/>
          <w:lang w:val="sr-Cyrl-CS"/>
        </w:rPr>
      </w:pPr>
    </w:p>
    <w:p w:rsidR="00400F2C" w:rsidRPr="00986C82" w:rsidRDefault="00C12A3A" w:rsidP="00400F2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Finansijska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sredstva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licenciranje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obezbeđuju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400F2C" w:rsidRPr="00986C82">
        <w:rPr>
          <w:sz w:val="22"/>
          <w:szCs w:val="22"/>
          <w:lang w:val="sr-Cyrl-CS"/>
        </w:rPr>
        <w:t xml:space="preserve"> :</w:t>
      </w:r>
    </w:p>
    <w:p w:rsidR="00400F2C" w:rsidRPr="00986C82" w:rsidRDefault="00C12A3A" w:rsidP="00400F2C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prihoda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ostvari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obavljanjem</w:t>
      </w:r>
      <w:r w:rsidR="009344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poslova</w:t>
      </w:r>
      <w:r w:rsidR="009344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9344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svoje</w:t>
      </w:r>
      <w:r w:rsidR="0093441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nadležnosti</w:t>
      </w:r>
    </w:p>
    <w:p w:rsidR="00400F2C" w:rsidRPr="00986C82" w:rsidRDefault="00C12A3A" w:rsidP="00400F2C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donacija</w:t>
      </w:r>
      <w:r w:rsidR="00400F2C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priloga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sponzorstva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domaćih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stranih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pravnih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fizičkih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lica</w:t>
      </w:r>
      <w:r w:rsidR="00400F2C" w:rsidRPr="00986C82">
        <w:rPr>
          <w:sz w:val="22"/>
          <w:szCs w:val="22"/>
          <w:lang w:val="sr-Cyrl-CS"/>
        </w:rPr>
        <w:t xml:space="preserve"> </w:t>
      </w:r>
    </w:p>
    <w:p w:rsidR="00400F2C" w:rsidRPr="00986C82" w:rsidRDefault="00C12A3A" w:rsidP="00400F2C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drugih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izvora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400F2C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zakonom</w:t>
      </w:r>
      <w:r w:rsidR="00400F2C" w:rsidRPr="00986C82">
        <w:rPr>
          <w:sz w:val="22"/>
          <w:szCs w:val="22"/>
          <w:lang w:val="sr-Cyrl-CS"/>
        </w:rPr>
        <w:t xml:space="preserve"> </w:t>
      </w:r>
    </w:p>
    <w:p w:rsidR="00400F2C" w:rsidRPr="00986C82" w:rsidRDefault="00400F2C" w:rsidP="00400F2C">
      <w:pPr>
        <w:jc w:val="center"/>
        <w:rPr>
          <w:b/>
          <w:sz w:val="22"/>
          <w:szCs w:val="22"/>
          <w:lang w:val="ru-RU"/>
        </w:rPr>
      </w:pPr>
    </w:p>
    <w:tbl>
      <w:tblPr>
        <w:tblW w:w="10585" w:type="dxa"/>
        <w:tblInd w:w="-340" w:type="dxa"/>
        <w:tblCellMar>
          <w:left w:w="70" w:type="dxa"/>
          <w:right w:w="70" w:type="dxa"/>
        </w:tblCellMar>
        <w:tblLook w:val="0000"/>
      </w:tblPr>
      <w:tblGrid>
        <w:gridCol w:w="473"/>
        <w:gridCol w:w="769"/>
        <w:gridCol w:w="1567"/>
        <w:gridCol w:w="895"/>
        <w:gridCol w:w="445"/>
        <w:gridCol w:w="1492"/>
        <w:gridCol w:w="1540"/>
        <w:gridCol w:w="1240"/>
        <w:gridCol w:w="1082"/>
        <w:gridCol w:w="1082"/>
      </w:tblGrid>
      <w:tr w:rsidR="0072339A" w:rsidRPr="005D0864" w:rsidTr="0072339A">
        <w:trPr>
          <w:trHeight w:val="390"/>
        </w:trPr>
        <w:tc>
          <w:tcPr>
            <w:tcW w:w="10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2B9" w:rsidRDefault="002212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12B9" w:rsidRDefault="002212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12B9" w:rsidRDefault="002212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12B9" w:rsidRDefault="002212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12B9" w:rsidRDefault="002212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12B9" w:rsidRDefault="002212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12B9" w:rsidRDefault="002212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12B9" w:rsidRDefault="002212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12B9" w:rsidRDefault="002212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339A" w:rsidRPr="005D0864" w:rsidRDefault="00C12A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FINANSIJSKI</w:t>
            </w:r>
            <w:r w:rsidR="0072339A" w:rsidRPr="005D086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PLAN</w:t>
            </w:r>
          </w:p>
        </w:tc>
      </w:tr>
      <w:tr w:rsidR="0072339A" w:rsidRPr="005D0864" w:rsidTr="0072339A">
        <w:trPr>
          <w:trHeight w:val="360"/>
        </w:trPr>
        <w:tc>
          <w:tcPr>
            <w:tcW w:w="10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PREGLED</w:t>
            </w:r>
            <w:r w:rsidR="0072339A" w:rsidRPr="005D08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PRIHODA</w:t>
            </w:r>
            <w:r w:rsidR="0072339A" w:rsidRPr="005D08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72339A" w:rsidRPr="005D08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RASHODA</w:t>
            </w:r>
          </w:p>
        </w:tc>
      </w:tr>
      <w:tr w:rsidR="0072339A" w:rsidRPr="005D0864" w:rsidTr="0072339A">
        <w:trPr>
          <w:trHeight w:val="360"/>
        </w:trPr>
        <w:tc>
          <w:tcPr>
            <w:tcW w:w="10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center"/>
              <w:rPr>
                <w:b/>
                <w:bCs/>
                <w:sz w:val="22"/>
                <w:szCs w:val="22"/>
              </w:rPr>
            </w:pPr>
            <w:r w:rsidRPr="005D0864">
              <w:rPr>
                <w:b/>
                <w:bCs/>
                <w:sz w:val="22"/>
                <w:szCs w:val="22"/>
              </w:rPr>
              <w:t xml:space="preserve">2011. </w:t>
            </w:r>
            <w:r w:rsidR="00C12A3A">
              <w:rPr>
                <w:b/>
                <w:bCs/>
                <w:sz w:val="22"/>
                <w:szCs w:val="22"/>
              </w:rPr>
              <w:t>GODINA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</w:tr>
      <w:tr w:rsidR="0072339A" w:rsidRPr="005D0864" w:rsidTr="0072339A">
        <w:trPr>
          <w:trHeight w:val="27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2339A" w:rsidRPr="005D0864" w:rsidRDefault="00C1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center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290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C1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2339A" w:rsidRPr="005D08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P</w:t>
            </w:r>
            <w:r w:rsidR="0072339A" w:rsidRPr="005D08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I</w:t>
            </w:r>
            <w:r w:rsidR="0072339A" w:rsidRPr="005D08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2339A" w:rsidRPr="005D08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Z</w:t>
            </w:r>
            <w:r w:rsidR="0072339A" w:rsidRPr="005D08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</w:t>
            </w:r>
            <w:r w:rsidR="0072339A" w:rsidRPr="005D08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</w:t>
            </w:r>
            <w:r w:rsidR="0072339A" w:rsidRPr="005D08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</w:t>
            </w:r>
          </w:p>
        </w:tc>
      </w:tr>
      <w:tr w:rsidR="0072339A" w:rsidRPr="005D0864" w:rsidTr="0072339A">
        <w:trPr>
          <w:trHeight w:val="25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center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29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39A" w:rsidRPr="005D0864" w:rsidRDefault="00C1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Ostvareno</w:t>
            </w:r>
            <w:r w:rsidR="0072339A" w:rsidRPr="005D08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u</w:t>
            </w:r>
            <w:r w:rsidR="0072339A" w:rsidRPr="005D0864">
              <w:rPr>
                <w:sz w:val="20"/>
                <w:szCs w:val="20"/>
              </w:rPr>
              <w:t xml:space="preserve"> 2009.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39A" w:rsidRPr="005D0864" w:rsidRDefault="00C1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Procena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72339A" w:rsidRPr="005D0864">
              <w:rPr>
                <w:sz w:val="20"/>
                <w:szCs w:val="20"/>
              </w:rPr>
              <w:t xml:space="preserve"> 2010.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39A" w:rsidRPr="005D0864" w:rsidRDefault="00C1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</w:t>
            </w:r>
            <w:r w:rsidR="0072339A" w:rsidRPr="005D08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za</w:t>
            </w:r>
            <w:r w:rsidR="0072339A" w:rsidRPr="005D0864">
              <w:rPr>
                <w:sz w:val="20"/>
                <w:szCs w:val="20"/>
              </w:rPr>
              <w:t xml:space="preserve"> 2011.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39A" w:rsidRPr="005D0864" w:rsidRDefault="00C1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  <w:r w:rsidR="0072339A" w:rsidRPr="005D0864">
              <w:rPr>
                <w:sz w:val="20"/>
                <w:szCs w:val="20"/>
              </w:rPr>
              <w:t xml:space="preserve">  2011/2009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39A" w:rsidRPr="005D0864" w:rsidRDefault="00C1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</w:t>
            </w:r>
            <w:r w:rsidR="0072339A" w:rsidRPr="005D0864">
              <w:rPr>
                <w:sz w:val="20"/>
                <w:szCs w:val="20"/>
              </w:rPr>
              <w:t xml:space="preserve">  2011/2010</w:t>
            </w:r>
          </w:p>
        </w:tc>
      </w:tr>
      <w:tr w:rsidR="0072339A" w:rsidRPr="005D0864" w:rsidTr="0072339A">
        <w:trPr>
          <w:trHeight w:val="5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center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290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</w:tr>
      <w:tr w:rsidR="0072339A" w:rsidRPr="005D0864" w:rsidTr="0072339A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center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center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center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center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center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center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center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center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center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center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7</w:t>
            </w:r>
          </w:p>
        </w:tc>
      </w:tr>
      <w:tr w:rsidR="0072339A" w:rsidRPr="005D0864" w:rsidTr="0072339A">
        <w:trPr>
          <w:trHeight w:val="18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</w:tr>
      <w:tr w:rsidR="0072339A" w:rsidRPr="005D0864" w:rsidTr="0072339A">
        <w:trPr>
          <w:trHeight w:val="435"/>
        </w:trPr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PRIHODI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96.466.560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111.251.610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111.816.663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115,91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100,51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</w:tr>
      <w:tr w:rsidR="0072339A" w:rsidRPr="005D0864" w:rsidTr="0072339A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612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Prihodi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od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prodaje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proizv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usluga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na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dom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tržištu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350.000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</w:tr>
      <w:tr w:rsidR="0072339A" w:rsidRPr="005D0864" w:rsidTr="0072339A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640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donacija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43.754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4.400.376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1.100.000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2.514,06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25,00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659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Ostali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posl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prihodi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Prih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od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poverenih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poslova</w:t>
            </w:r>
            <w:r w:rsidR="0072339A" w:rsidRPr="005D086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96.404.128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000000"/>
                <w:sz w:val="20"/>
                <w:szCs w:val="20"/>
              </w:rPr>
            </w:pPr>
            <w:r w:rsidRPr="005D0864">
              <w:rPr>
                <w:color w:val="000000"/>
                <w:sz w:val="20"/>
                <w:szCs w:val="20"/>
              </w:rPr>
              <w:t>106.851.234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000000"/>
                <w:sz w:val="20"/>
                <w:szCs w:val="20"/>
              </w:rPr>
            </w:pPr>
            <w:r w:rsidRPr="005D0864">
              <w:rPr>
                <w:color w:val="000000"/>
                <w:sz w:val="20"/>
                <w:szCs w:val="20"/>
              </w:rPr>
              <w:t>110.366.663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114,48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103,29</w:t>
            </w:r>
          </w:p>
        </w:tc>
      </w:tr>
      <w:tr w:rsidR="0072339A" w:rsidRPr="005D0864" w:rsidTr="0072339A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679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nepomenuti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prihodi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18.678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</w:tr>
      <w:tr w:rsidR="0072339A" w:rsidRPr="005D0864" w:rsidTr="0072339A">
        <w:trPr>
          <w:trHeight w:val="435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RASHODI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101.839.054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110.775.837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110.361.708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108,37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99,63</w:t>
            </w:r>
          </w:p>
        </w:tc>
      </w:tr>
      <w:tr w:rsidR="0072339A" w:rsidRPr="005D0864" w:rsidTr="0072339A">
        <w:trPr>
          <w:trHeight w:val="13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512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utrošeni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materijal</w:t>
            </w:r>
            <w:r w:rsidR="0072339A" w:rsidRPr="005D08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režija</w:t>
            </w:r>
            <w:r w:rsidR="0072339A" w:rsidRPr="005D0864">
              <w:rPr>
                <w:sz w:val="20"/>
                <w:szCs w:val="20"/>
              </w:rPr>
              <w:t>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1.319.145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2.050.000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2.000.000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151,61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97,56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513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goriva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energije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559.000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1.100.000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1.050.000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187,84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95,45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520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Troškovi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zarada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naknada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zarada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bruto</w:t>
            </w:r>
            <w:r w:rsidR="0072339A" w:rsidRPr="005D086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52.759.752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51.611.699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46.652.000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88,42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90,39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521</w:t>
            </w:r>
          </w:p>
        </w:tc>
        <w:tc>
          <w:tcPr>
            <w:tcW w:w="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 w:rsidP="00C03B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Troš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poreza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dopr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na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zarade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nakn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na</w:t>
            </w:r>
            <w:r w:rsidR="0072339A" w:rsidRPr="005D0864">
              <w:rPr>
                <w:sz w:val="20"/>
                <w:szCs w:val="20"/>
                <w:lang w:val="sr-Latn-CS"/>
              </w:rPr>
              <w:t xml:space="preserve">               </w:t>
            </w:r>
            <w:r w:rsidR="0072339A" w:rsidRPr="005D0864">
              <w:rPr>
                <w:color w:val="FF0000"/>
                <w:sz w:val="20"/>
                <w:szCs w:val="20"/>
                <w:lang w:val="ru-RU"/>
              </w:rPr>
              <w:t>9.349.050</w:t>
            </w:r>
          </w:p>
          <w:p w:rsidR="0072339A" w:rsidRPr="005D0864" w:rsidRDefault="00C12A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teret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poslod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9.238.494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8.685.708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92,90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94,02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522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Troš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naknada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po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ugovoru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o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delu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560.821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1.820.000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2.000.000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356,62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109,89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523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Troš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naknada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po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autorskim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ugovorima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500.000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500.000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100,00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524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Troš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naknada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po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ugovoru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o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privr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povr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posl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403.652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700.000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700.000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173,42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100,00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525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Troš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nakn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fiz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licima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po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osnovu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ost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ugovora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1.400.000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1.500.000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107,14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526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članovima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upravnog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odbora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3.499.448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3.340.644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3.619.860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103,44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108,36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529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Ostali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lični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rashodi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naknade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8.699.724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7.250.000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7.870.000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90,46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108,55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531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transportnih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usluga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1.194.974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2.700.000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2.990.000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250,21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110,74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532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usluga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održavanja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249.624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1.000.000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1.000.000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400,60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100,00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533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Zakupnina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kancelar</w:t>
            </w:r>
            <w:r w:rsidR="0072339A" w:rsidRPr="005D086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ostalog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prostora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11.015.706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12.000.000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13.300.000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120,74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110,83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535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reklame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propagande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495.452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370.000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400.000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80,73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108,11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539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ostalih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usluga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373.348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920.000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970.000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259,81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105,43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540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amortizacije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2.607.138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3.150.000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3.400.000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130,41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107,94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550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neproizvodnih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usluga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3.991.764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8.000.000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10.679.000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267,53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133,49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551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reprezentacije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1.286.993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1.500.000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750.000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58,28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50,00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552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premija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osiguranja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401.998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580.000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580.000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144,28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100,00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553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platnog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prometa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293.530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325.000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325.000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110,72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100,00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554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Članarine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međunarodnim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organizacijama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372.722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280.000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370.140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99,31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132,19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555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poreza</w:t>
            </w:r>
            <w:r w:rsidR="0072339A" w:rsidRPr="005D0864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112.610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130.000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130.000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115,44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100,00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559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nematerijalni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troškovi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67.133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320.000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350.000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521,35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109,38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562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kamata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2.280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877,19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100,00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563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Kursne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razlike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2.215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902,93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100,00</w:t>
            </w: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570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Neotpis</w:t>
            </w:r>
            <w:r w:rsidR="0072339A" w:rsidRPr="005D08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vredn</w:t>
            </w:r>
            <w:r w:rsidR="0072339A" w:rsidRPr="005D08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rashod</w:t>
            </w:r>
            <w:r w:rsidR="0072339A" w:rsidRPr="005D08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osn</w:t>
            </w:r>
            <w:r w:rsidR="0072339A" w:rsidRPr="005D08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sreds</w:t>
            </w:r>
            <w:r w:rsidR="0072339A" w:rsidRPr="005D0864">
              <w:rPr>
                <w:sz w:val="20"/>
                <w:szCs w:val="20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20.972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579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nepomenuti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rashodi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2.200.002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450.000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500.000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22,73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111,11</w:t>
            </w:r>
          </w:p>
        </w:tc>
      </w:tr>
      <w:tr w:rsidR="0072339A" w:rsidRPr="005D0864" w:rsidTr="0072339A">
        <w:trPr>
          <w:trHeight w:val="12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</w:tr>
      <w:tr w:rsidR="0072339A" w:rsidRPr="005D0864" w:rsidTr="0072339A">
        <w:trPr>
          <w:trHeight w:val="450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NABAVKU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OPREME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2.486.608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229.851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3.320.000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</w:tr>
      <w:tr w:rsidR="0072339A" w:rsidRPr="005D0864" w:rsidTr="0072339A">
        <w:trPr>
          <w:trHeight w:val="22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014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nematerijalna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ulaganja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1.800.000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023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Postrojenja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72339A" w:rsidRPr="005D0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oprema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2.196.608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229.851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1.220.000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026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C12A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Dela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likovne</w:t>
            </w:r>
            <w:r w:rsidR="0072339A" w:rsidRPr="005D0864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vajarske</w:t>
            </w:r>
            <w:r w:rsidR="0072339A" w:rsidRPr="005D0864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filmske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i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druge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umetnosti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290.000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jc w:val="right"/>
              <w:rPr>
                <w:color w:val="FF0000"/>
                <w:sz w:val="20"/>
                <w:szCs w:val="20"/>
              </w:rPr>
            </w:pPr>
            <w:r w:rsidRPr="005D0864">
              <w:rPr>
                <w:color w:val="FF0000"/>
                <w:sz w:val="20"/>
                <w:szCs w:val="20"/>
              </w:rPr>
              <w:t>300.000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</w:tr>
      <w:tr w:rsidR="0072339A" w:rsidRPr="005D0864" w:rsidTr="0072339A">
        <w:trPr>
          <w:trHeight w:val="24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</w:p>
        </w:tc>
      </w:tr>
      <w:tr w:rsidR="0072339A" w:rsidRPr="005D0864" w:rsidTr="0072339A">
        <w:trPr>
          <w:trHeight w:val="450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39A" w:rsidRPr="005D0864" w:rsidRDefault="0072339A">
            <w:pPr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C12A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U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K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U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P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N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O</w:t>
            </w:r>
            <w:r w:rsidR="0072339A" w:rsidRPr="005D0864">
              <w:rPr>
                <w:sz w:val="20"/>
                <w:szCs w:val="20"/>
                <w:lang w:val="ru-RU"/>
              </w:rPr>
              <w:t xml:space="preserve">  -  </w:t>
            </w:r>
            <w:r>
              <w:rPr>
                <w:sz w:val="20"/>
                <w:szCs w:val="20"/>
                <w:lang w:val="ru-RU"/>
              </w:rPr>
              <w:t>IZDACI</w:t>
            </w:r>
            <w:r w:rsidR="0072339A" w:rsidRPr="005D0864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  <w:lang w:val="ru-RU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rPr>
                <w:sz w:val="20"/>
                <w:szCs w:val="20"/>
                <w:lang w:val="ru-RU"/>
              </w:rPr>
            </w:pPr>
            <w:r w:rsidRPr="005D0864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104.325.662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111.005.688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113.681.708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108,97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39A" w:rsidRPr="005D0864" w:rsidRDefault="0072339A">
            <w:pPr>
              <w:jc w:val="right"/>
              <w:rPr>
                <w:sz w:val="20"/>
                <w:szCs w:val="20"/>
              </w:rPr>
            </w:pPr>
            <w:r w:rsidRPr="005D0864">
              <w:rPr>
                <w:sz w:val="20"/>
                <w:szCs w:val="20"/>
              </w:rPr>
              <w:t>102,41</w:t>
            </w:r>
          </w:p>
        </w:tc>
      </w:tr>
    </w:tbl>
    <w:p w:rsidR="00400F2C" w:rsidRPr="005D0864" w:rsidRDefault="00400F2C" w:rsidP="001E703D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  <w:lang w:val="ru-RU"/>
        </w:rPr>
      </w:pPr>
    </w:p>
    <w:p w:rsidR="00635369" w:rsidRDefault="00C12A3A" w:rsidP="00635369">
      <w:pPr>
        <w:pStyle w:val="bodytext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Rešenjem</w:t>
      </w:r>
      <w:r w:rsidR="00635369" w:rsidRPr="00380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Vlade</w:t>
      </w:r>
      <w:r w:rsidR="00635369" w:rsidRPr="00380C65">
        <w:rPr>
          <w:rFonts w:ascii="Times New Roman" w:hAnsi="Times New Roman" w:cs="Times New Roman"/>
        </w:rPr>
        <w:t xml:space="preserve"> 05 </w:t>
      </w:r>
      <w:r>
        <w:rPr>
          <w:rFonts w:ascii="Times New Roman" w:hAnsi="Times New Roman" w:cs="Times New Roman"/>
        </w:rPr>
        <w:t>broj</w:t>
      </w:r>
      <w:r w:rsidR="00635369" w:rsidRPr="00380C65">
        <w:rPr>
          <w:rFonts w:ascii="Times New Roman" w:hAnsi="Times New Roman" w:cs="Times New Roman"/>
        </w:rPr>
        <w:t xml:space="preserve"> 400-492/2011 </w:t>
      </w:r>
      <w:r>
        <w:rPr>
          <w:rFonts w:ascii="Times New Roman" w:hAnsi="Times New Roman" w:cs="Times New Roman"/>
        </w:rPr>
        <w:t>od</w:t>
      </w:r>
      <w:r w:rsidR="00635369" w:rsidRPr="00380C65">
        <w:rPr>
          <w:rFonts w:ascii="Times New Roman" w:hAnsi="Times New Roman" w:cs="Times New Roman"/>
        </w:rPr>
        <w:t xml:space="preserve"> 27.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januara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 w:rsidR="00635369" w:rsidRPr="00380C65">
        <w:rPr>
          <w:rFonts w:ascii="Times New Roman" w:hAnsi="Times New Roman" w:cs="Times New Roman"/>
        </w:rPr>
        <w:t xml:space="preserve">2011. </w:t>
      </w:r>
      <w:r>
        <w:rPr>
          <w:rFonts w:ascii="Times New Roman" w:hAnsi="Times New Roman" w:cs="Times New Roman"/>
        </w:rPr>
        <w:t>godine</w:t>
      </w:r>
      <w:r w:rsidR="00635369" w:rsidRPr="00380C65">
        <w:rPr>
          <w:rFonts w:ascii="Times New Roman" w:hAnsi="Times New Roman" w:cs="Times New Roman"/>
        </w:rPr>
        <w:t xml:space="preserve"> </w:t>
      </w:r>
      <w:r w:rsidR="00E951E8">
        <w:rPr>
          <w:rFonts w:ascii="Times New Roman" w:hAnsi="Times New Roman" w:cs="Times New Roman"/>
          <w:lang w:val="sr-Cyrl-CS"/>
        </w:rPr>
        <w:t>(„</w:t>
      </w:r>
      <w:r>
        <w:rPr>
          <w:rFonts w:ascii="Times New Roman" w:hAnsi="Times New Roman" w:cs="Times New Roman"/>
        </w:rPr>
        <w:t>Služben</w:t>
      </w:r>
      <w:r>
        <w:rPr>
          <w:rFonts w:ascii="Times New Roman" w:hAnsi="Times New Roman" w:cs="Times New Roman"/>
          <w:lang w:val="sr-Cyrl-CS"/>
        </w:rPr>
        <w:t>i</w:t>
      </w:r>
      <w:r w:rsidR="00E95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E95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RS</w:t>
      </w:r>
      <w:r w:rsidR="00E951E8">
        <w:rPr>
          <w:rFonts w:ascii="Times New Roman" w:hAnsi="Times New Roman" w:cs="Times New Roman"/>
          <w:lang w:val="sr-Cyrl-CS"/>
        </w:rPr>
        <w:t>“</w:t>
      </w:r>
      <w:r w:rsidR="00635369" w:rsidRPr="00380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</w:t>
      </w:r>
      <w:r w:rsidR="00635369" w:rsidRPr="00380C65">
        <w:rPr>
          <w:rFonts w:ascii="Times New Roman" w:hAnsi="Times New Roman" w:cs="Times New Roman"/>
        </w:rPr>
        <w:t>. 5</w:t>
      </w:r>
      <w:r w:rsidR="00635369" w:rsidRPr="00380C65">
        <w:rPr>
          <w:rFonts w:ascii="Times New Roman" w:hAnsi="Times New Roman" w:cs="Times New Roman"/>
          <w:lang w:val="sr-Cyrl-CS"/>
        </w:rPr>
        <w:t>/11)</w:t>
      </w:r>
      <w:r w:rsidR="00635369" w:rsidRPr="00380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</w:t>
      </w:r>
      <w:r w:rsidR="00635369" w:rsidRPr="00380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635369" w:rsidRPr="00380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saglasnost</w:t>
      </w:r>
      <w:r w:rsidR="00635369" w:rsidRPr="00380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635369" w:rsidRPr="00380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Finansijski</w:t>
      </w:r>
      <w:r w:rsidR="00635369" w:rsidRPr="00380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</w:t>
      </w:r>
      <w:r w:rsidR="00635369" w:rsidRPr="00380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gencije</w:t>
      </w:r>
      <w:r w:rsidR="00635369" w:rsidRPr="00380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635369" w:rsidRPr="00380C65">
        <w:rPr>
          <w:rFonts w:ascii="Times New Roman" w:hAnsi="Times New Roman" w:cs="Times New Roman"/>
        </w:rPr>
        <w:t xml:space="preserve"> 2011. </w:t>
      </w:r>
      <w:r>
        <w:rPr>
          <w:rFonts w:ascii="Times New Roman" w:hAnsi="Times New Roman" w:cs="Times New Roman"/>
        </w:rPr>
        <w:t>godinu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Rešenjem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Vlade</w:t>
      </w:r>
      <w:r w:rsidR="00635369" w:rsidRPr="00380C65">
        <w:rPr>
          <w:rFonts w:ascii="Times New Roman" w:hAnsi="Times New Roman" w:cs="Times New Roman"/>
          <w:lang w:val="sr-Cyrl-CS"/>
        </w:rPr>
        <w:t xml:space="preserve"> 05 </w:t>
      </w:r>
      <w:r>
        <w:rPr>
          <w:rFonts w:ascii="Times New Roman" w:hAnsi="Times New Roman" w:cs="Times New Roman"/>
          <w:lang w:val="sr-Cyrl-CS"/>
        </w:rPr>
        <w:t>broj</w:t>
      </w:r>
      <w:r w:rsidR="00635369" w:rsidRPr="00380C65">
        <w:rPr>
          <w:rFonts w:ascii="Times New Roman" w:hAnsi="Times New Roman" w:cs="Times New Roman"/>
          <w:lang w:val="sr-Cyrl-CS"/>
        </w:rPr>
        <w:t xml:space="preserve"> 400-6907/2011 </w:t>
      </w:r>
      <w:r>
        <w:rPr>
          <w:rFonts w:ascii="Times New Roman" w:hAnsi="Times New Roman" w:cs="Times New Roman"/>
          <w:lang w:val="sr-Cyrl-CS"/>
        </w:rPr>
        <w:t>od</w:t>
      </w:r>
      <w:r w:rsidR="00635369" w:rsidRPr="00380C65">
        <w:rPr>
          <w:rFonts w:ascii="Times New Roman" w:hAnsi="Times New Roman" w:cs="Times New Roman"/>
          <w:lang w:val="sr-Cyrl-CS"/>
        </w:rPr>
        <w:t xml:space="preserve"> 1. </w:t>
      </w:r>
      <w:r>
        <w:rPr>
          <w:rFonts w:ascii="Times New Roman" w:hAnsi="Times New Roman" w:cs="Times New Roman"/>
          <w:lang w:val="sr-Cyrl-CS"/>
        </w:rPr>
        <w:t>septembra</w:t>
      </w:r>
      <w:r w:rsidR="00635369" w:rsidRPr="00380C65">
        <w:rPr>
          <w:rFonts w:ascii="Times New Roman" w:hAnsi="Times New Roman" w:cs="Times New Roman"/>
          <w:lang w:val="sr-Cyrl-CS"/>
        </w:rPr>
        <w:t xml:space="preserve"> 2011. </w:t>
      </w:r>
      <w:r>
        <w:rPr>
          <w:rFonts w:ascii="Times New Roman" w:hAnsi="Times New Roman" w:cs="Times New Roman"/>
          <w:lang w:val="sr-Cyrl-CS"/>
        </w:rPr>
        <w:t>godine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data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saglasnost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Odluku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izmenama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dopunama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Finansijkog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plana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Agencije</w:t>
      </w:r>
      <w:r w:rsidR="00635369" w:rsidRPr="00380C6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635369" w:rsidRPr="00380C65">
        <w:rPr>
          <w:rFonts w:ascii="Times New Roman" w:hAnsi="Times New Roman" w:cs="Times New Roman"/>
          <w:lang w:val="sr-Cyrl-CS"/>
        </w:rPr>
        <w:t xml:space="preserve"> 2011. </w:t>
      </w:r>
      <w:r>
        <w:rPr>
          <w:rFonts w:ascii="Times New Roman" w:hAnsi="Times New Roman" w:cs="Times New Roman"/>
          <w:lang w:val="sr-Cyrl-CS"/>
        </w:rPr>
        <w:t>godinu</w:t>
      </w:r>
      <w:r w:rsidR="00635369" w:rsidRPr="00380C65">
        <w:rPr>
          <w:rFonts w:ascii="Times New Roman" w:hAnsi="Times New Roman" w:cs="Times New Roman"/>
          <w:lang w:val="sr-Cyrl-CS"/>
        </w:rPr>
        <w:t>.</w:t>
      </w:r>
      <w:r w:rsidR="00635369">
        <w:rPr>
          <w:rFonts w:ascii="Times New Roman" w:hAnsi="Times New Roman" w:cs="Times New Roman"/>
          <w:lang w:val="sr-Cyrl-CS"/>
        </w:rPr>
        <w:t xml:space="preserve"> </w:t>
      </w:r>
    </w:p>
    <w:p w:rsidR="00DA7195" w:rsidRDefault="00DA7195" w:rsidP="00635369">
      <w:pPr>
        <w:pStyle w:val="bodytext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</w:p>
    <w:tbl>
      <w:tblPr>
        <w:tblW w:w="9390" w:type="dxa"/>
        <w:tblInd w:w="93" w:type="dxa"/>
        <w:tblLook w:val="04A0"/>
      </w:tblPr>
      <w:tblGrid>
        <w:gridCol w:w="719"/>
        <w:gridCol w:w="967"/>
        <w:gridCol w:w="807"/>
        <w:gridCol w:w="807"/>
        <w:gridCol w:w="608"/>
        <w:gridCol w:w="608"/>
        <w:gridCol w:w="283"/>
        <w:gridCol w:w="2382"/>
        <w:gridCol w:w="2283"/>
      </w:tblGrid>
      <w:tr w:rsidR="00934419" w:rsidRPr="00934419" w:rsidTr="00934419">
        <w:trPr>
          <w:trHeight w:val="315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33" w:rsidRDefault="00E56033" w:rsidP="009344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56033" w:rsidRDefault="00E56033" w:rsidP="009344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4419" w:rsidRPr="00934419" w:rsidRDefault="00C12A3A" w:rsidP="009344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AGENCIJA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ZA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LICENCIRANJE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STEČAJNIH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UPRAVNIKA</w:t>
            </w:r>
          </w:p>
        </w:tc>
      </w:tr>
      <w:tr w:rsidR="00934419" w:rsidRPr="00934419" w:rsidTr="00934419">
        <w:trPr>
          <w:trHeight w:val="24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419" w:rsidRPr="00934419" w:rsidTr="00934419">
        <w:trPr>
          <w:trHeight w:val="24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419" w:rsidRPr="00934419" w:rsidTr="00934419">
        <w:trPr>
          <w:trHeight w:val="39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UPOREDNI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PREGLED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FINANSIJSKOG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PLANA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IZMENA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DOPUNA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34419" w:rsidRPr="00934419" w:rsidTr="00934419">
        <w:trPr>
          <w:trHeight w:val="36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FINANSIJSKOG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PLANA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ZA</w:t>
            </w:r>
            <w:r w:rsidR="00934419" w:rsidRPr="00934419">
              <w:rPr>
                <w:rFonts w:ascii="Arial" w:hAnsi="Arial" w:cs="Arial"/>
                <w:b/>
                <w:bCs/>
              </w:rPr>
              <w:t xml:space="preserve"> 2011.</w:t>
            </w:r>
            <w:r>
              <w:rPr>
                <w:rFonts w:ascii="Arial" w:hAnsi="Arial" w:cs="Arial"/>
                <w:b/>
                <w:bCs/>
              </w:rPr>
              <w:t>GODINU</w:t>
            </w:r>
          </w:p>
        </w:tc>
      </w:tr>
      <w:tr w:rsidR="00934419" w:rsidRPr="00934419" w:rsidTr="00934419">
        <w:trPr>
          <w:trHeight w:val="36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41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34419" w:rsidRPr="00934419" w:rsidTr="00934419">
        <w:trPr>
          <w:trHeight w:val="2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4419" w:rsidRPr="00934419" w:rsidRDefault="00C12A3A" w:rsidP="00934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C12A3A" w:rsidP="00934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Pr="00934419" w:rsidRDefault="00C12A3A" w:rsidP="009344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Planirano</w:t>
            </w:r>
            <w:r w:rsidR="00934419" w:rsidRPr="0093441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="00934419" w:rsidRPr="009344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2011.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19" w:rsidRPr="00934419" w:rsidRDefault="00C12A3A" w:rsidP="009344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Izmene</w:t>
            </w:r>
            <w:r w:rsidR="00934419" w:rsidRPr="009344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dopune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419" w:rsidRPr="00934419" w:rsidTr="00934419">
        <w:trPr>
          <w:trHeight w:val="18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419" w:rsidRPr="00934419" w:rsidTr="00934419">
        <w:trPr>
          <w:trHeight w:val="4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TEKUĆI</w:t>
            </w:r>
            <w:r w:rsidR="00934419" w:rsidRPr="00934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PRIHODI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111,816,663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111,816,663</w:t>
            </w:r>
          </w:p>
        </w:tc>
      </w:tr>
      <w:tr w:rsidR="00934419" w:rsidRPr="00934419" w:rsidTr="00934419">
        <w:trPr>
          <w:trHeight w:val="16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  <w:r w:rsidRPr="00934419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  <w:r w:rsidRPr="00934419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  <w:r w:rsidRPr="00934419">
              <w:rPr>
                <w:rFonts w:ascii="Arial" w:hAnsi="Arial" w:cs="Arial"/>
                <w:sz w:val="10"/>
                <w:szCs w:val="10"/>
              </w:rPr>
              <w:t> 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3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prodaje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proizv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usluga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dom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tržištu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350,000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350,000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donacija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1,100,000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1,100,000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poslovni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prihodi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000000"/>
                <w:sz w:val="18"/>
                <w:szCs w:val="18"/>
              </w:rPr>
              <w:t>110,366,663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000000"/>
                <w:sz w:val="18"/>
                <w:szCs w:val="18"/>
              </w:rPr>
              <w:t>108,806,663</w:t>
            </w:r>
          </w:p>
        </w:tc>
      </w:tr>
      <w:tr w:rsidR="00934419" w:rsidRPr="00934419" w:rsidTr="00934419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kazni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penala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1,560,000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419" w:rsidRPr="00934419" w:rsidTr="00934419">
        <w:trPr>
          <w:trHeight w:val="4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TEKUĆI</w:t>
            </w:r>
            <w:r w:rsidR="00934419" w:rsidRPr="00934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RASHODI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110,361,708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110,361,708</w:t>
            </w:r>
          </w:p>
        </w:tc>
      </w:tr>
      <w:tr w:rsidR="00934419" w:rsidRPr="00934419" w:rsidTr="00934419">
        <w:trPr>
          <w:trHeight w:val="13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  <w:r w:rsidRPr="00934419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34419" w:rsidRPr="00934419" w:rsidTr="00934419">
        <w:trPr>
          <w:trHeight w:val="24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utrošeni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materijal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režija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2,000,000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1,500,000</w:t>
            </w:r>
          </w:p>
        </w:tc>
      </w:tr>
      <w:tr w:rsidR="00934419" w:rsidRPr="00934419" w:rsidTr="00934419">
        <w:trPr>
          <w:trHeight w:val="24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goriva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energije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1,050,000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1,050,000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zarada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naknada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zarada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bruto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46,652,000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49,788,661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4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poreza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dopr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zarade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nakn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zar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teret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poslod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8,685,708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9,161,927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naknada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ugovoru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delu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2,000,000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2,300,000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naknada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autorskim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ugovorima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500,000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500,000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3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naknada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ugovoru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privr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povr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posl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700,000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700,000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3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nakn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fiz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licima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osnovu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ost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ugovora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1,500,000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3,000,000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članovima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upravnog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odbora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3,619,860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3,619,860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lastRenderedPageBreak/>
              <w:t>529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lični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rashodi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naknade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7,870,000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5,095,120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transportnih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usluga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2,990,000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2,252,000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usluga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održavanja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1,000,000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1,000,000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Zakupnina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kancelar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ostalog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prostora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13,300,000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12,100,000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reklame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propagande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400,000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ostalih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usluga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970,000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970,000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amortizacije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3,400,000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3,400,000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neproizvodnih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usluga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10,679,000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10,679,000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reprezentacije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750,000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750,000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premija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osiguranja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580,000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580,000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platnog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prometa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325,000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325,000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Članarine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međunarodnim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organizacijama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370,140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370,140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poreza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130,000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130,000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nematerijalni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troškovi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350,000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350,000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kamata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20,000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Kursne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razlike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20,000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4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humanit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kulturne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zdravstv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obrazov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nam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500,000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</w:tr>
      <w:tr w:rsidR="00934419" w:rsidRPr="00934419" w:rsidTr="00934419">
        <w:trPr>
          <w:trHeight w:val="1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34419" w:rsidRPr="00934419" w:rsidTr="00934419">
        <w:trPr>
          <w:trHeight w:val="45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</w:t>
            </w:r>
            <w:r w:rsidR="00934419" w:rsidRPr="00934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934419" w:rsidRPr="00934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NABAVKU</w:t>
            </w:r>
            <w:r w:rsidR="00934419" w:rsidRPr="00934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OPREME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3,320,000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3,320,000</w:t>
            </w:r>
          </w:p>
        </w:tc>
      </w:tr>
      <w:tr w:rsidR="00934419" w:rsidRPr="00934419" w:rsidTr="00934419">
        <w:trPr>
          <w:trHeight w:val="22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  <w:r w:rsidRPr="00934419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nematerijalna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ulaganja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1,800,000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1,800,000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oprema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1,220,000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1,220,000</w:t>
            </w:r>
          </w:p>
        </w:tc>
      </w:tr>
      <w:tr w:rsidR="00934419" w:rsidRPr="00934419" w:rsidTr="009344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  <w:r w:rsidRPr="00934419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3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likovne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vajarske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filmske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druge</w:t>
            </w:r>
            <w:r w:rsidR="00934419" w:rsidRPr="0093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umetnosti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300,000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419">
              <w:rPr>
                <w:rFonts w:ascii="Arial" w:hAnsi="Arial" w:cs="Arial"/>
                <w:color w:val="FF0000"/>
                <w:sz w:val="18"/>
                <w:szCs w:val="18"/>
              </w:rPr>
              <w:t>300,000</w:t>
            </w:r>
          </w:p>
        </w:tc>
      </w:tr>
      <w:tr w:rsidR="00934419" w:rsidRPr="00934419" w:rsidTr="00934419">
        <w:trPr>
          <w:trHeight w:val="2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  <w:r w:rsidRPr="00934419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4419" w:rsidRPr="00934419" w:rsidTr="00934419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C12A3A" w:rsidP="00934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34419" w:rsidRPr="00934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="00934419" w:rsidRPr="00934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="00934419" w:rsidRPr="00934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934419" w:rsidRPr="00934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934419" w:rsidRPr="00934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934419" w:rsidRPr="00934419">
              <w:rPr>
                <w:rFonts w:ascii="Arial" w:hAnsi="Arial" w:cs="Arial"/>
              </w:rPr>
              <w:t xml:space="preserve">  -  </w:t>
            </w:r>
            <w:r>
              <w:rPr>
                <w:rFonts w:ascii="Arial" w:hAnsi="Arial" w:cs="Arial"/>
              </w:rPr>
              <w:t>IZDACI</w:t>
            </w:r>
            <w:r w:rsidR="00934419" w:rsidRPr="00934419">
              <w:rPr>
                <w:rFonts w:ascii="Arial" w:hAnsi="Arial" w:cs="Arial"/>
              </w:rPr>
              <w:t>: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rPr>
                <w:rFonts w:ascii="Arial" w:hAnsi="Arial" w:cs="Arial"/>
              </w:rPr>
            </w:pPr>
            <w:r w:rsidRPr="00934419">
              <w:rPr>
                <w:rFonts w:ascii="Arial" w:hAnsi="Arial" w:cs="Arial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113,681,708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19" w:rsidRPr="00934419" w:rsidRDefault="00934419" w:rsidP="00934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19">
              <w:rPr>
                <w:rFonts w:ascii="Arial" w:hAnsi="Arial" w:cs="Arial"/>
                <w:sz w:val="18"/>
                <w:szCs w:val="18"/>
              </w:rPr>
              <w:t>113,681,708</w:t>
            </w:r>
          </w:p>
        </w:tc>
      </w:tr>
    </w:tbl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</w:rPr>
      </w:pPr>
    </w:p>
    <w:p w:rsidR="001E703D" w:rsidRPr="00986C82" w:rsidRDefault="001E703D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  <w:lang w:val="ru-RU"/>
        </w:rPr>
      </w:pPr>
      <w:r w:rsidRPr="00986C82">
        <w:rPr>
          <w:b/>
          <w:color w:val="000000"/>
          <w:sz w:val="22"/>
          <w:szCs w:val="22"/>
          <w:u w:val="single"/>
          <w:lang w:val="ru-RU"/>
        </w:rPr>
        <w:lastRenderedPageBreak/>
        <w:t>13.</w:t>
      </w:r>
      <w:r w:rsidR="002B13B5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PODACI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JAVNIM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NABAVKAMA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</w:p>
    <w:p w:rsidR="003F49C7" w:rsidRPr="00986C82" w:rsidRDefault="003F49C7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DF5F70" w:rsidRPr="00986C82" w:rsidRDefault="00C12A3A" w:rsidP="00DF5F70">
      <w:pPr>
        <w:pStyle w:val="ListParagraph"/>
        <w:ind w:left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Realizacija</w:t>
      </w:r>
      <w:r w:rsidR="00CF75C1" w:rsidRPr="00E454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Plana</w:t>
      </w:r>
      <w:r w:rsidR="00CF75C1" w:rsidRPr="00E454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javnih</w:t>
      </w:r>
      <w:r w:rsidR="00CF75C1" w:rsidRPr="00E454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nabavki</w:t>
      </w:r>
      <w:r w:rsidR="00CF75C1" w:rsidRPr="00E454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F75C1" w:rsidRPr="00E4548E">
        <w:rPr>
          <w:sz w:val="22"/>
          <w:szCs w:val="22"/>
          <w:lang w:val="sr-Cyrl-CS"/>
        </w:rPr>
        <w:t xml:space="preserve"> </w:t>
      </w:r>
      <w:r w:rsidR="00DF5F70" w:rsidRPr="00E4548E">
        <w:rPr>
          <w:sz w:val="22"/>
          <w:szCs w:val="22"/>
          <w:lang w:val="sr-Cyrl-CS"/>
        </w:rPr>
        <w:t xml:space="preserve">2010. </w:t>
      </w:r>
      <w:r>
        <w:rPr>
          <w:sz w:val="22"/>
          <w:szCs w:val="22"/>
          <w:lang w:val="sr-Cyrl-CS"/>
        </w:rPr>
        <w:t>godinu</w:t>
      </w:r>
      <w:r w:rsidR="00DF5F70" w:rsidRPr="00E454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DF5F70" w:rsidRPr="00E454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periodu</w:t>
      </w:r>
      <w:r w:rsidR="00DF5F70" w:rsidRPr="00E454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DF5F70" w:rsidRPr="00E4548E">
        <w:rPr>
          <w:sz w:val="22"/>
          <w:szCs w:val="22"/>
          <w:lang w:val="sr-Cyrl-CS"/>
        </w:rPr>
        <w:t xml:space="preserve"> 1.</w:t>
      </w:r>
      <w:r w:rsidR="003B25C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januara</w:t>
      </w:r>
      <w:r w:rsidR="00D6568D">
        <w:rPr>
          <w:sz w:val="22"/>
          <w:szCs w:val="22"/>
          <w:lang w:val="sr-Cyrl-CS"/>
        </w:rPr>
        <w:t xml:space="preserve"> </w:t>
      </w:r>
      <w:r w:rsidR="00DF5F70" w:rsidRPr="00E4548E">
        <w:rPr>
          <w:sz w:val="22"/>
          <w:szCs w:val="22"/>
          <w:lang w:val="sr-Cyrl-CS"/>
        </w:rPr>
        <w:t xml:space="preserve">2010. </w:t>
      </w:r>
      <w:r>
        <w:rPr>
          <w:sz w:val="22"/>
          <w:szCs w:val="22"/>
          <w:lang w:val="sr-Cyrl-CS"/>
        </w:rPr>
        <w:t>godine</w:t>
      </w:r>
      <w:r w:rsidR="00DF5F70" w:rsidRPr="00E454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</w:t>
      </w:r>
      <w:r w:rsidR="00DF5F70" w:rsidRPr="00E4548E">
        <w:rPr>
          <w:sz w:val="22"/>
          <w:szCs w:val="22"/>
          <w:lang w:val="sr-Cyrl-CS"/>
        </w:rPr>
        <w:t xml:space="preserve"> 31.</w:t>
      </w:r>
      <w:r w:rsidR="003B25C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decembra</w:t>
      </w:r>
      <w:r w:rsidR="003B25CF">
        <w:rPr>
          <w:sz w:val="22"/>
          <w:szCs w:val="22"/>
          <w:lang w:val="sr-Cyrl-CS"/>
        </w:rPr>
        <w:t xml:space="preserve"> </w:t>
      </w:r>
      <w:r w:rsidR="00DF5F70" w:rsidRPr="00E4548E">
        <w:rPr>
          <w:sz w:val="22"/>
          <w:szCs w:val="22"/>
          <w:lang w:val="sr-Cyrl-CS"/>
        </w:rPr>
        <w:t xml:space="preserve">2010. </w:t>
      </w:r>
      <w:r>
        <w:rPr>
          <w:sz w:val="22"/>
          <w:szCs w:val="22"/>
          <w:lang w:val="sr-Cyrl-CS"/>
        </w:rPr>
        <w:t>godine</w:t>
      </w:r>
      <w:r w:rsidR="00DF5F70" w:rsidRPr="00E454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data</w:t>
      </w:r>
      <w:r w:rsidR="00DF5F70" w:rsidRPr="00E454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F5F70" w:rsidRPr="00E454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DF5F70" w:rsidRPr="00E454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sledećoj</w:t>
      </w:r>
      <w:r w:rsidR="00DF5F70" w:rsidRPr="00E4548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tabeli</w:t>
      </w:r>
      <w:r w:rsidR="00DF5F70" w:rsidRPr="00E4548E">
        <w:rPr>
          <w:sz w:val="22"/>
          <w:szCs w:val="22"/>
          <w:lang w:val="sr-Cyrl-CS"/>
        </w:rPr>
        <w:t>:</w:t>
      </w:r>
    </w:p>
    <w:p w:rsidR="00DF5F70" w:rsidRPr="00986C82" w:rsidRDefault="00DF5F70" w:rsidP="00DF5F70">
      <w:pPr>
        <w:pStyle w:val="ListParagraph"/>
        <w:ind w:left="0"/>
        <w:rPr>
          <w:sz w:val="22"/>
          <w:szCs w:val="22"/>
          <w:lang w:val="sr-Cyrl-CS"/>
        </w:rPr>
      </w:pPr>
    </w:p>
    <w:p w:rsidR="00DF5F70" w:rsidRPr="00986C82" w:rsidRDefault="00DF5F70" w:rsidP="00DF5F70">
      <w:pPr>
        <w:pStyle w:val="ListParagraph"/>
        <w:ind w:left="0"/>
        <w:rPr>
          <w:sz w:val="22"/>
          <w:szCs w:val="22"/>
          <w:lang w:val="sr-Cyrl-CS"/>
        </w:rPr>
      </w:pPr>
    </w:p>
    <w:tbl>
      <w:tblPr>
        <w:tblW w:w="10661" w:type="dxa"/>
        <w:tblInd w:w="-34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818"/>
        <w:gridCol w:w="1711"/>
        <w:gridCol w:w="2127"/>
        <w:gridCol w:w="1417"/>
        <w:gridCol w:w="1594"/>
        <w:gridCol w:w="1559"/>
        <w:gridCol w:w="97"/>
        <w:gridCol w:w="1338"/>
      </w:tblGrid>
      <w:tr w:rsidR="00DF5F70" w:rsidRPr="00986C82" w:rsidTr="0072339A">
        <w:trPr>
          <w:trHeight w:val="113"/>
          <w:tblHeader/>
        </w:trPr>
        <w:tc>
          <w:tcPr>
            <w:tcW w:w="8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F5F70" w:rsidRPr="00986C82" w:rsidRDefault="00C12A3A" w:rsidP="00095DB9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</w:pPr>
            <w:bookmarkStart w:id="1" w:name="OLE_LINK1"/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Red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.</w:t>
            </w:r>
          </w:p>
          <w:p w:rsidR="00DF5F70" w:rsidRPr="00986C82" w:rsidRDefault="00C12A3A" w:rsidP="00095DB9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br</w:t>
            </w:r>
          </w:p>
        </w:tc>
        <w:tc>
          <w:tcPr>
            <w:tcW w:w="17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F5F70" w:rsidRPr="00986C82" w:rsidRDefault="00C12A3A" w:rsidP="00095DB9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Predmet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F5F70" w:rsidRPr="00986C82" w:rsidRDefault="00C12A3A" w:rsidP="00095DB9">
            <w:pPr>
              <w:rPr>
                <w:b/>
                <w:bCs/>
                <w:i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Izabrani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ponuđač</w:t>
            </w:r>
          </w:p>
        </w:tc>
        <w:tc>
          <w:tcPr>
            <w:tcW w:w="141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F5F70" w:rsidRPr="00986C82" w:rsidRDefault="00C12A3A" w:rsidP="00095DB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Ugovorna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vrednost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bez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PDV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-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a</w:t>
            </w:r>
          </w:p>
        </w:tc>
        <w:tc>
          <w:tcPr>
            <w:tcW w:w="159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F5F70" w:rsidRPr="00986C82" w:rsidRDefault="00C12A3A" w:rsidP="00095DB9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Ugovorena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vrednost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sa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PDV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-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om</w:t>
            </w:r>
          </w:p>
        </w:tc>
        <w:tc>
          <w:tcPr>
            <w:tcW w:w="15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F5F70" w:rsidRPr="00986C82" w:rsidRDefault="00C12A3A" w:rsidP="00095DB9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Planirana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vrednost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sa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 xml:space="preserve">  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PDV</w:t>
            </w:r>
          </w:p>
        </w:tc>
        <w:tc>
          <w:tcPr>
            <w:tcW w:w="1435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F5F70" w:rsidRPr="00986C82" w:rsidRDefault="00C12A3A" w:rsidP="00095DB9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Vrsta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>postupka</w:t>
            </w:r>
            <w:r w:rsidR="00DF5F70" w:rsidRPr="00986C82">
              <w:rPr>
                <w:b/>
                <w:bCs/>
                <w:i/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</w:p>
        </w:tc>
      </w:tr>
      <w:tr w:rsidR="00DF5F70" w:rsidRPr="00986C82" w:rsidTr="0072339A">
        <w:trPr>
          <w:trHeight w:val="113"/>
        </w:trPr>
        <w:tc>
          <w:tcPr>
            <w:tcW w:w="10661" w:type="dxa"/>
            <w:gridSpan w:val="8"/>
            <w:tcBorders>
              <w:left w:val="nil"/>
              <w:right w:val="nil"/>
            </w:tcBorders>
            <w:shd w:val="clear" w:color="auto" w:fill="D3DFEE"/>
            <w:noWrap/>
          </w:tcPr>
          <w:p w:rsidR="00DF5F70" w:rsidRPr="00986C82" w:rsidRDefault="00DF5F70" w:rsidP="00095DB9">
            <w:pPr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DF5F70" w:rsidRPr="00986C82" w:rsidTr="005D0864">
        <w:trPr>
          <w:trHeight w:val="113"/>
        </w:trPr>
        <w:tc>
          <w:tcPr>
            <w:tcW w:w="818" w:type="dxa"/>
            <w:tcBorders>
              <w:bottom w:val="nil"/>
            </w:tcBorders>
            <w:noWrap/>
          </w:tcPr>
          <w:p w:rsidR="00DF5F70" w:rsidRPr="00986C82" w:rsidRDefault="00DF5F70" w:rsidP="00095DB9">
            <w:pPr>
              <w:numPr>
                <w:ilvl w:val="0"/>
                <w:numId w:val="24"/>
              </w:numPr>
              <w:tabs>
                <w:tab w:val="left" w:pos="238"/>
              </w:tabs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DF5F70" w:rsidRPr="00986C82" w:rsidRDefault="00C12A3A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color w:val="000000"/>
                <w:sz w:val="22"/>
                <w:szCs w:val="22"/>
                <w:lang w:val="sr-Cyrl-CS" w:eastAsia="sr-Latn-CS"/>
              </w:rPr>
              <w:t>Kancelarijski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materijal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„Mega shop“ doo</w:t>
            </w: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noWrap/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792.237,03</w:t>
            </w:r>
          </w:p>
        </w:tc>
        <w:tc>
          <w:tcPr>
            <w:tcW w:w="1594" w:type="dxa"/>
            <w:tcBorders>
              <w:bottom w:val="nil"/>
            </w:tcBorders>
            <w:noWrap/>
          </w:tcPr>
          <w:p w:rsidR="00DF5F70" w:rsidRPr="00986C82" w:rsidRDefault="00DF5F70" w:rsidP="00095DB9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934.747,70</w:t>
            </w:r>
          </w:p>
        </w:tc>
        <w:tc>
          <w:tcPr>
            <w:tcW w:w="1559" w:type="dxa"/>
            <w:tcBorders>
              <w:bottom w:val="nil"/>
            </w:tcBorders>
            <w:noWrap/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 1.400.000,00</w:t>
            </w:r>
          </w:p>
        </w:tc>
        <w:tc>
          <w:tcPr>
            <w:tcW w:w="1435" w:type="dxa"/>
            <w:gridSpan w:val="2"/>
            <w:tcBorders>
              <w:bottom w:val="nil"/>
            </w:tcBorders>
            <w:noWrap/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J</w:t>
            </w:r>
            <w:r w:rsidR="00C12A3A">
              <w:rPr>
                <w:color w:val="000000"/>
                <w:sz w:val="22"/>
                <w:szCs w:val="22"/>
                <w:lang w:val="sr-Cyrl-CS" w:eastAsia="sr-Latn-CS"/>
              </w:rPr>
              <w:t>N</w:t>
            </w: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 w:rsidR="00C12A3A">
              <w:rPr>
                <w:color w:val="000000"/>
                <w:sz w:val="22"/>
                <w:szCs w:val="22"/>
                <w:lang w:val="sr-Cyrl-CS" w:eastAsia="sr-Latn-CS"/>
              </w:rPr>
              <w:t>male</w:t>
            </w: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 w:rsidR="00C12A3A">
              <w:rPr>
                <w:color w:val="000000"/>
                <w:sz w:val="22"/>
                <w:szCs w:val="22"/>
                <w:lang w:val="sr-Cyrl-CS" w:eastAsia="sr-Latn-CS"/>
              </w:rPr>
              <w:t>vrednosti</w:t>
            </w: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</w:p>
        </w:tc>
      </w:tr>
      <w:tr w:rsidR="00DF5F70" w:rsidRPr="00986C82" w:rsidTr="005D0864">
        <w:trPr>
          <w:trHeight w:val="113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F5F70" w:rsidRPr="00986C82" w:rsidRDefault="00DF5F70" w:rsidP="00095DB9">
            <w:pPr>
              <w:numPr>
                <w:ilvl w:val="0"/>
                <w:numId w:val="24"/>
              </w:numPr>
              <w:tabs>
                <w:tab w:val="left" w:pos="238"/>
              </w:tabs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F70" w:rsidRPr="00986C82" w:rsidRDefault="00C12A3A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color w:val="000000"/>
                <w:sz w:val="22"/>
                <w:szCs w:val="22"/>
                <w:lang w:val="sr-Cyrl-CS" w:eastAsia="sr-Latn-CS"/>
              </w:rPr>
              <w:t>Usluga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održavanja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higijene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poslovnih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prostorija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 xml:space="preserve">„Fitep varnost“ </w:t>
            </w:r>
            <w:r w:rsidR="00C12A3A">
              <w:rPr>
                <w:color w:val="000000"/>
                <w:sz w:val="22"/>
                <w:szCs w:val="22"/>
                <w:lang w:val="sr-Cyrl-CS" w:eastAsia="sr-Latn-CS"/>
              </w:rPr>
              <w:t>a</w:t>
            </w: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>.</w:t>
            </w:r>
            <w:r w:rsidR="00C12A3A">
              <w:rPr>
                <w:color w:val="000000"/>
                <w:sz w:val="22"/>
                <w:szCs w:val="22"/>
                <w:lang w:val="sr-Cyrl-CS" w:eastAsia="sr-Latn-CS"/>
              </w:rPr>
              <w:t>d</w:t>
            </w: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979.200,00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F5F70" w:rsidRPr="00986C82" w:rsidRDefault="00DF5F70" w:rsidP="00095DB9">
            <w:pPr>
              <w:jc w:val="right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>1.155.456,00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 1.200.000,00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F5F70" w:rsidRPr="00986C82" w:rsidRDefault="00C12A3A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color w:val="000000"/>
                <w:sz w:val="22"/>
                <w:szCs w:val="22"/>
                <w:lang w:val="sr-Cyrl-CS" w:eastAsia="sr-Latn-CS"/>
              </w:rPr>
              <w:t>JN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male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vrednosti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</w:p>
        </w:tc>
      </w:tr>
      <w:tr w:rsidR="00DF5F70" w:rsidRPr="00986C82" w:rsidTr="005D0864">
        <w:trPr>
          <w:trHeight w:val="113"/>
        </w:trPr>
        <w:tc>
          <w:tcPr>
            <w:tcW w:w="818" w:type="dxa"/>
            <w:tcBorders>
              <w:top w:val="nil"/>
              <w:bottom w:val="nil"/>
            </w:tcBorders>
            <w:noWrap/>
          </w:tcPr>
          <w:p w:rsidR="00DF5F70" w:rsidRPr="00986C82" w:rsidRDefault="00DF5F70" w:rsidP="00095DB9">
            <w:pPr>
              <w:numPr>
                <w:ilvl w:val="0"/>
                <w:numId w:val="24"/>
              </w:numPr>
              <w:tabs>
                <w:tab w:val="left" w:pos="238"/>
              </w:tabs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DF5F70" w:rsidRPr="00986C82" w:rsidRDefault="00C12A3A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color w:val="000000"/>
                <w:sz w:val="22"/>
                <w:szCs w:val="22"/>
                <w:lang w:val="sr-Cyrl-CS" w:eastAsia="sr-Latn-CS"/>
              </w:rPr>
              <w:t>Usluga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fizičko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>-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tehničkog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obezbeđenja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poslovnog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prostora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„Protecta group“ doo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>410.400,00</w:t>
            </w:r>
          </w:p>
        </w:tc>
        <w:tc>
          <w:tcPr>
            <w:tcW w:w="1594" w:type="dxa"/>
            <w:tcBorders>
              <w:top w:val="nil"/>
              <w:bottom w:val="nil"/>
            </w:tcBorders>
            <w:noWrap/>
          </w:tcPr>
          <w:p w:rsidR="00DF5F70" w:rsidRPr="00986C82" w:rsidRDefault="00DF5F70" w:rsidP="00095DB9">
            <w:pPr>
              <w:jc w:val="right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>484.272,00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DF5F70" w:rsidRPr="00986C82" w:rsidRDefault="00DF5F70" w:rsidP="00095DB9">
            <w:pPr>
              <w:jc w:val="right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>650.000,00</w:t>
            </w: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  <w:noWrap/>
          </w:tcPr>
          <w:p w:rsidR="00DF5F70" w:rsidRPr="00986C82" w:rsidRDefault="00C12A3A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color w:val="000000"/>
                <w:sz w:val="22"/>
                <w:szCs w:val="22"/>
                <w:lang w:val="sr-Cyrl-CS" w:eastAsia="sr-Latn-CS"/>
              </w:rPr>
              <w:t>JN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male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vrednosti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</w:p>
        </w:tc>
      </w:tr>
      <w:tr w:rsidR="00DF5F70" w:rsidRPr="00986C82" w:rsidTr="005D0864">
        <w:trPr>
          <w:trHeight w:val="113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F5F70" w:rsidRPr="00986C82" w:rsidRDefault="00DF5F70" w:rsidP="00095DB9">
            <w:pPr>
              <w:numPr>
                <w:ilvl w:val="0"/>
                <w:numId w:val="24"/>
              </w:numPr>
              <w:tabs>
                <w:tab w:val="left" w:pos="238"/>
              </w:tabs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F70" w:rsidRPr="00986C82" w:rsidRDefault="00C12A3A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color w:val="000000"/>
                <w:sz w:val="22"/>
                <w:szCs w:val="22"/>
                <w:lang w:val="sr-Cyrl-CS" w:eastAsia="sr-Latn-CS"/>
              </w:rPr>
              <w:t>Usluga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osiguranja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zaposlenih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„Delta osiguranje“ doo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89.208</w:t>
            </w: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>,</w:t>
            </w: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F5F70" w:rsidRPr="00986C82" w:rsidRDefault="00DF5F70" w:rsidP="00095DB9">
            <w:pPr>
              <w:jc w:val="right"/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89.208</w:t>
            </w: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>,</w:t>
            </w: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9</w:t>
            </w: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F5F70" w:rsidRPr="00986C82" w:rsidRDefault="00DF5F70" w:rsidP="00095DB9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>1</w:t>
            </w: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00.000,00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F5F70" w:rsidRPr="00986C82" w:rsidRDefault="00C12A3A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color w:val="000000"/>
                <w:sz w:val="22"/>
                <w:szCs w:val="22"/>
                <w:lang w:val="sr-Cyrl-CS" w:eastAsia="sr-Latn-CS"/>
              </w:rPr>
              <w:t>JN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male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vrednosti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</w:p>
        </w:tc>
      </w:tr>
      <w:tr w:rsidR="00DF5F70" w:rsidRPr="00986C82" w:rsidTr="005D0864">
        <w:trPr>
          <w:trHeight w:val="113"/>
        </w:trPr>
        <w:tc>
          <w:tcPr>
            <w:tcW w:w="818" w:type="dxa"/>
            <w:tcBorders>
              <w:top w:val="nil"/>
            </w:tcBorders>
            <w:noWrap/>
          </w:tcPr>
          <w:p w:rsidR="00DF5F70" w:rsidRPr="00986C82" w:rsidRDefault="00DF5F70" w:rsidP="00095DB9">
            <w:pPr>
              <w:numPr>
                <w:ilvl w:val="0"/>
                <w:numId w:val="24"/>
              </w:numPr>
              <w:tabs>
                <w:tab w:val="left" w:pos="238"/>
              </w:tabs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DF5F70" w:rsidRPr="00986C82" w:rsidRDefault="00C12A3A" w:rsidP="00095DB9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Cyrl-CS" w:eastAsia="sr-Latn-CS"/>
              </w:rPr>
              <w:t>Usluga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štampanja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 w:eastAsia="sr-Latn-CS"/>
              </w:rPr>
              <w:t>materijala</w:t>
            </w:r>
            <w:r w:rsidR="00DF5F70"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</w:tcBorders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„Grafolik“ doo</w:t>
            </w:r>
          </w:p>
        </w:tc>
        <w:tc>
          <w:tcPr>
            <w:tcW w:w="1417" w:type="dxa"/>
            <w:tcBorders>
              <w:top w:val="nil"/>
            </w:tcBorders>
            <w:noWrap/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619.000,00</w:t>
            </w:r>
          </w:p>
        </w:tc>
        <w:tc>
          <w:tcPr>
            <w:tcW w:w="1594" w:type="dxa"/>
            <w:tcBorders>
              <w:top w:val="nil"/>
            </w:tcBorders>
            <w:noWrap/>
          </w:tcPr>
          <w:p w:rsidR="00DF5F70" w:rsidRPr="00986C82" w:rsidRDefault="00DF5F70" w:rsidP="00095DB9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730.420</w:t>
            </w:r>
          </w:p>
        </w:tc>
        <w:tc>
          <w:tcPr>
            <w:tcW w:w="1559" w:type="dxa"/>
            <w:tcBorders>
              <w:top w:val="nil"/>
            </w:tcBorders>
            <w:noWrap/>
          </w:tcPr>
          <w:p w:rsidR="00DF5F70" w:rsidRPr="00986C82" w:rsidRDefault="00DF5F70" w:rsidP="00095DB9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800.000,00</w:t>
            </w:r>
          </w:p>
        </w:tc>
        <w:tc>
          <w:tcPr>
            <w:tcW w:w="1435" w:type="dxa"/>
            <w:gridSpan w:val="2"/>
            <w:tcBorders>
              <w:top w:val="nil"/>
            </w:tcBorders>
            <w:noWrap/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Cyrl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J</w:t>
            </w:r>
            <w:r w:rsidR="00C12A3A">
              <w:rPr>
                <w:color w:val="000000"/>
                <w:sz w:val="22"/>
                <w:szCs w:val="22"/>
                <w:lang w:val="sr-Cyrl-CS" w:eastAsia="sr-Latn-CS"/>
              </w:rPr>
              <w:t>N</w:t>
            </w: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 w:rsidR="00C12A3A">
              <w:rPr>
                <w:color w:val="000000"/>
                <w:sz w:val="22"/>
                <w:szCs w:val="22"/>
                <w:lang w:val="sr-Cyrl-CS" w:eastAsia="sr-Latn-CS"/>
              </w:rPr>
              <w:t>male</w:t>
            </w: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 w:rsidR="00C12A3A">
              <w:rPr>
                <w:color w:val="000000"/>
                <w:sz w:val="22"/>
                <w:szCs w:val="22"/>
                <w:lang w:val="sr-Cyrl-CS" w:eastAsia="sr-Latn-CS"/>
              </w:rPr>
              <w:t>vrednosti</w:t>
            </w:r>
            <w:r w:rsidRPr="00986C82">
              <w:rPr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</w:p>
        </w:tc>
      </w:tr>
      <w:tr w:rsidR="00DF5F70" w:rsidRPr="00986C82" w:rsidTr="0072339A">
        <w:trPr>
          <w:trHeight w:val="113"/>
        </w:trPr>
        <w:tc>
          <w:tcPr>
            <w:tcW w:w="10661" w:type="dxa"/>
            <w:gridSpan w:val="8"/>
            <w:tcBorders>
              <w:left w:val="nil"/>
              <w:right w:val="nil"/>
            </w:tcBorders>
            <w:shd w:val="clear" w:color="auto" w:fill="D3DFEE"/>
            <w:noWrap/>
          </w:tcPr>
          <w:p w:rsidR="00DF5F70" w:rsidRPr="00986C82" w:rsidRDefault="00DF5F70" w:rsidP="00095DB9">
            <w:pPr>
              <w:rPr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DF5F70" w:rsidRPr="00986C82" w:rsidTr="0072339A">
        <w:trPr>
          <w:trHeight w:val="565"/>
        </w:trPr>
        <w:tc>
          <w:tcPr>
            <w:tcW w:w="6073" w:type="dxa"/>
            <w:gridSpan w:val="4"/>
            <w:noWrap/>
          </w:tcPr>
          <w:p w:rsidR="00DF5F70" w:rsidRPr="00986C82" w:rsidRDefault="00C12A3A" w:rsidP="00095DB9">
            <w:pPr>
              <w:jc w:val="right"/>
              <w:rPr>
                <w:bCs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bCs/>
                <w:color w:val="000000"/>
                <w:sz w:val="22"/>
                <w:szCs w:val="22"/>
                <w:lang w:val="sr-Cyrl-CS" w:eastAsia="sr-Latn-CS"/>
              </w:rPr>
              <w:t>Ukupno</w:t>
            </w:r>
            <w:r w:rsidR="00DF5F70" w:rsidRPr="00986C82">
              <w:rPr>
                <w:bCs/>
                <w:color w:val="000000"/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sr-Cyrl-CS" w:eastAsia="sr-Latn-CS"/>
              </w:rPr>
              <w:t>ugovoreno</w:t>
            </w:r>
            <w:r w:rsidR="00DF5F70" w:rsidRPr="00986C82">
              <w:rPr>
                <w:bCs/>
                <w:color w:val="000000"/>
                <w:sz w:val="22"/>
                <w:szCs w:val="22"/>
                <w:lang w:val="sr-Latn-CS" w:eastAsia="sr-Latn-CS"/>
              </w:rPr>
              <w:t>:</w:t>
            </w:r>
          </w:p>
        </w:tc>
        <w:tc>
          <w:tcPr>
            <w:tcW w:w="1594" w:type="dxa"/>
            <w:noWrap/>
          </w:tcPr>
          <w:p w:rsidR="00DF5F70" w:rsidRPr="00986C82" w:rsidRDefault="00DF5F70" w:rsidP="007C51C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color w:val="333333"/>
                <w:sz w:val="22"/>
                <w:szCs w:val="22"/>
                <w:lang w:val="sr-Latn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3.394.104,60</w:t>
            </w:r>
          </w:p>
          <w:p w:rsidR="00DF5F70" w:rsidRPr="00986C82" w:rsidRDefault="00DF5F70" w:rsidP="00DF5F70">
            <w:pPr>
              <w:jc w:val="center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94" w:type="dxa"/>
            <w:gridSpan w:val="3"/>
            <w:noWrap/>
          </w:tcPr>
          <w:p w:rsidR="007C51C2" w:rsidRPr="00986C82" w:rsidRDefault="00DF5F70" w:rsidP="007C51C2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rPr>
                <w:color w:val="333333"/>
                <w:sz w:val="22"/>
                <w:szCs w:val="22"/>
                <w:lang w:val="sr-Latn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  <w:r w:rsidR="007C51C2" w:rsidRPr="00986C82">
              <w:rPr>
                <w:color w:val="000000"/>
                <w:sz w:val="22"/>
                <w:szCs w:val="22"/>
                <w:lang w:val="sr-Latn-CS" w:eastAsia="sr-Latn-CS"/>
              </w:rPr>
              <w:t>4.150.000</w:t>
            </w:r>
          </w:p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DF5F70" w:rsidRPr="00986C82" w:rsidTr="0072339A">
        <w:trPr>
          <w:trHeight w:val="545"/>
        </w:trPr>
        <w:tc>
          <w:tcPr>
            <w:tcW w:w="7667" w:type="dxa"/>
            <w:gridSpan w:val="5"/>
            <w:tcBorders>
              <w:left w:val="nil"/>
              <w:right w:val="nil"/>
            </w:tcBorders>
            <w:shd w:val="clear" w:color="auto" w:fill="D3DFEE"/>
            <w:noWrap/>
          </w:tcPr>
          <w:p w:rsidR="00DF5F70" w:rsidRPr="00986C82" w:rsidRDefault="00DF5F70" w:rsidP="00095DB9">
            <w:pPr>
              <w:jc w:val="right"/>
              <w:rPr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56" w:type="dxa"/>
            <w:gridSpan w:val="2"/>
            <w:tcBorders>
              <w:left w:val="nil"/>
              <w:right w:val="nil"/>
            </w:tcBorders>
            <w:shd w:val="clear" w:color="auto" w:fill="D3DFEE"/>
            <w:noWrap/>
          </w:tcPr>
          <w:p w:rsidR="00DF5F70" w:rsidRPr="00986C82" w:rsidRDefault="00DF5F70" w:rsidP="00095DB9">
            <w:pPr>
              <w:jc w:val="right"/>
              <w:rPr>
                <w:color w:val="000000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338" w:type="dxa"/>
            <w:tcBorders>
              <w:left w:val="nil"/>
              <w:right w:val="nil"/>
            </w:tcBorders>
            <w:shd w:val="clear" w:color="auto" w:fill="D3DFEE"/>
            <w:noWrap/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DF5F70" w:rsidRPr="00986C82" w:rsidTr="0072339A">
        <w:trPr>
          <w:trHeight w:val="553"/>
        </w:trPr>
        <w:tc>
          <w:tcPr>
            <w:tcW w:w="7667" w:type="dxa"/>
            <w:gridSpan w:val="5"/>
            <w:noWrap/>
          </w:tcPr>
          <w:p w:rsidR="00DF5F70" w:rsidRPr="00986C82" w:rsidRDefault="00DF5F70" w:rsidP="00095DB9">
            <w:pPr>
              <w:jc w:val="right"/>
              <w:rPr>
                <w:bCs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656" w:type="dxa"/>
            <w:gridSpan w:val="2"/>
            <w:noWrap/>
          </w:tcPr>
          <w:p w:rsidR="00DF5F70" w:rsidRPr="00986C82" w:rsidRDefault="00DF5F70" w:rsidP="00095DB9">
            <w:pPr>
              <w:jc w:val="right"/>
              <w:rPr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38" w:type="dxa"/>
            <w:noWrap/>
          </w:tcPr>
          <w:p w:rsidR="00DF5F70" w:rsidRPr="00986C82" w:rsidRDefault="00DF5F70" w:rsidP="00095DB9">
            <w:pPr>
              <w:rPr>
                <w:color w:val="000000"/>
                <w:sz w:val="22"/>
                <w:szCs w:val="22"/>
                <w:lang w:val="sr-Latn-CS" w:eastAsia="sr-Latn-CS"/>
              </w:rPr>
            </w:pPr>
            <w:r w:rsidRPr="00986C82">
              <w:rPr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  <w:bookmarkEnd w:id="1"/>
    </w:tbl>
    <w:p w:rsidR="00DF5F70" w:rsidRPr="00986C82" w:rsidRDefault="00DF5F70" w:rsidP="00DF5F70">
      <w:pPr>
        <w:rPr>
          <w:sz w:val="22"/>
          <w:szCs w:val="22"/>
          <w:lang w:val="sr-Cyrl-CS"/>
        </w:rPr>
      </w:pPr>
    </w:p>
    <w:p w:rsidR="00DF5F70" w:rsidRDefault="00C12A3A" w:rsidP="00DF5F7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toku</w:t>
      </w:r>
      <w:r w:rsidR="00DF5F70" w:rsidRPr="00986C82">
        <w:rPr>
          <w:sz w:val="22"/>
          <w:szCs w:val="22"/>
          <w:lang w:val="sr-Cyrl-CS"/>
        </w:rPr>
        <w:t xml:space="preserve"> 2010. </w:t>
      </w:r>
      <w:r>
        <w:rPr>
          <w:sz w:val="22"/>
          <w:szCs w:val="22"/>
          <w:lang w:val="sr-Cyrl-CS"/>
        </w:rPr>
        <w:t>godine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licenciranje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imala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jednu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veću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nabavku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zakupa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poslovnog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prostora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DF5F70" w:rsidRPr="00986C82">
        <w:rPr>
          <w:sz w:val="22"/>
          <w:szCs w:val="22"/>
          <w:lang w:val="sr-Cyrl-CS"/>
        </w:rPr>
        <w:t xml:space="preserve"> 2011. </w:t>
      </w:r>
      <w:r>
        <w:rPr>
          <w:sz w:val="22"/>
          <w:szCs w:val="22"/>
          <w:lang w:val="sr-Cyrl-CS"/>
        </w:rPr>
        <w:t>godinu</w:t>
      </w:r>
      <w:r w:rsidR="00DF5F70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ukupnoj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planiranoj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vrednosti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godišnjem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nivou</w:t>
      </w:r>
      <w:r w:rsidR="00DF5F70" w:rsidRPr="00986C82">
        <w:rPr>
          <w:sz w:val="22"/>
          <w:szCs w:val="22"/>
          <w:lang w:val="sr-Cyrl-CS"/>
        </w:rPr>
        <w:t xml:space="preserve"> 13.300.000,00 </w:t>
      </w:r>
      <w:r>
        <w:rPr>
          <w:sz w:val="22"/>
          <w:szCs w:val="22"/>
          <w:lang w:val="sr-Cyrl-CS"/>
        </w:rPr>
        <w:t>dinara</w:t>
      </w:r>
      <w:r w:rsidR="00DF5F70" w:rsidRPr="00986C82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sa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PDV</w:t>
      </w:r>
      <w:r w:rsidR="003B25CF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om</w:t>
      </w:r>
      <w:r w:rsidR="00DF5F70" w:rsidRPr="00986C82">
        <w:rPr>
          <w:sz w:val="22"/>
          <w:szCs w:val="22"/>
          <w:lang w:val="sr-Cyrl-CS"/>
        </w:rPr>
        <w:t xml:space="preserve">),  </w:t>
      </w:r>
      <w:r>
        <w:rPr>
          <w:sz w:val="22"/>
          <w:szCs w:val="22"/>
          <w:lang w:val="sr-Cyrl-CS"/>
        </w:rPr>
        <w:t>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izuzeta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primene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806A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javnim</w:t>
      </w:r>
      <w:r w:rsidR="00806A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nabavkama</w:t>
      </w:r>
      <w:r w:rsidR="00806A7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članom</w:t>
      </w:r>
      <w:r w:rsidR="00DF5F70" w:rsidRPr="00986C82">
        <w:rPr>
          <w:sz w:val="22"/>
          <w:szCs w:val="22"/>
          <w:lang w:val="sr-Cyrl-CS"/>
        </w:rPr>
        <w:t xml:space="preserve"> 7.</w:t>
      </w:r>
      <w:r w:rsidR="007C51C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7C51C2" w:rsidRPr="00986C82">
        <w:rPr>
          <w:sz w:val="22"/>
          <w:szCs w:val="22"/>
          <w:lang w:val="sr-Cyrl-CS"/>
        </w:rPr>
        <w:t>.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Aneksom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važeći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Ugovor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zakupu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zaključen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nakon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sprovedenog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javnih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nabavki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DF5F70" w:rsidRPr="00986C82">
        <w:rPr>
          <w:sz w:val="22"/>
          <w:szCs w:val="22"/>
          <w:lang w:val="sr-Cyrl-CS"/>
        </w:rPr>
        <w:t xml:space="preserve"> 2008. </w:t>
      </w:r>
      <w:r>
        <w:rPr>
          <w:sz w:val="22"/>
          <w:szCs w:val="22"/>
          <w:lang w:val="sr-Cyrl-CS"/>
        </w:rPr>
        <w:t>godini</w:t>
      </w:r>
      <w:r w:rsidR="007C51C2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produžena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C51C2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važnost</w:t>
      </w:r>
      <w:r w:rsidR="00DF5F70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ugovora</w:t>
      </w:r>
      <w:r w:rsidR="00DF5F70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</w:t>
      </w:r>
      <w:r w:rsidR="00DF5F70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kraja</w:t>
      </w:r>
      <w:r w:rsidR="00DF5F70" w:rsidRPr="00986C82">
        <w:rPr>
          <w:sz w:val="22"/>
          <w:szCs w:val="22"/>
          <w:lang w:val="ru-RU"/>
        </w:rPr>
        <w:t xml:space="preserve"> 2011. </w:t>
      </w:r>
      <w:r>
        <w:rPr>
          <w:sz w:val="22"/>
          <w:szCs w:val="22"/>
          <w:lang w:val="ru-RU"/>
        </w:rPr>
        <w:t>godine</w:t>
      </w:r>
      <w:r w:rsidR="00DF5F70" w:rsidRPr="00986C82">
        <w:rPr>
          <w:sz w:val="22"/>
          <w:szCs w:val="22"/>
          <w:lang w:val="sr-Cyrl-CS"/>
        </w:rPr>
        <w:t>.</w:t>
      </w:r>
    </w:p>
    <w:p w:rsidR="00E4548E" w:rsidRDefault="00E4548E" w:rsidP="00DF5F70">
      <w:pPr>
        <w:jc w:val="both"/>
        <w:rPr>
          <w:sz w:val="22"/>
          <w:szCs w:val="22"/>
          <w:lang w:val="sr-Cyrl-CS"/>
        </w:rPr>
      </w:pPr>
    </w:p>
    <w:p w:rsidR="00E4548E" w:rsidRPr="00986C82" w:rsidRDefault="00C12A3A" w:rsidP="00DF5F7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D64A81" w:rsidRPr="005E30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prvoj</w:t>
      </w:r>
      <w:r w:rsidR="00D64A81" w:rsidRPr="005E30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polovini</w:t>
      </w:r>
      <w:r w:rsidR="00D64A81" w:rsidRPr="005E3096">
        <w:rPr>
          <w:sz w:val="22"/>
          <w:szCs w:val="22"/>
          <w:lang w:val="sr-Cyrl-CS"/>
        </w:rPr>
        <w:t xml:space="preserve"> </w:t>
      </w:r>
      <w:r w:rsidR="00E4548E" w:rsidRPr="005E3096">
        <w:rPr>
          <w:sz w:val="22"/>
          <w:szCs w:val="22"/>
          <w:lang w:val="sr-Cyrl-CS"/>
        </w:rPr>
        <w:t xml:space="preserve">2011. </w:t>
      </w:r>
      <w:r>
        <w:rPr>
          <w:sz w:val="22"/>
          <w:szCs w:val="22"/>
          <w:lang w:val="sr-Cyrl-CS"/>
        </w:rPr>
        <w:t>godine</w:t>
      </w:r>
      <w:r w:rsidR="00E4548E" w:rsidRPr="005E309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sprovedeni</w:t>
      </w:r>
      <w:r w:rsidR="00DE7125" w:rsidRPr="005E30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DB2446" w:rsidRPr="005E30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postupci</w:t>
      </w:r>
      <w:r w:rsidR="00DE7125" w:rsidRPr="005E30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javne</w:t>
      </w:r>
      <w:r w:rsidR="00DE7125" w:rsidRPr="005E30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nabavke</w:t>
      </w:r>
      <w:r w:rsidR="00DE7125" w:rsidRPr="005E30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DE7125" w:rsidRPr="005E30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nabavku</w:t>
      </w:r>
      <w:r w:rsidR="0033526D" w:rsidRPr="005E30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kancelarijskog</w:t>
      </w:r>
      <w:r w:rsidR="00DE7125" w:rsidRPr="005E309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materijala</w:t>
      </w:r>
      <w:r w:rsidR="00DE7125" w:rsidRPr="005E3096">
        <w:rPr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 w:eastAsia="sr-Latn-CS"/>
        </w:rPr>
        <w:t>uslugu</w:t>
      </w:r>
      <w:r w:rsidR="00DE7125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održavanja</w:t>
      </w:r>
      <w:r w:rsidR="00DE7125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higijene</w:t>
      </w:r>
      <w:r w:rsidR="00DE7125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poslovnih</w:t>
      </w:r>
      <w:r w:rsidR="00DE7125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prostorija</w:t>
      </w:r>
      <w:r w:rsidR="00D64A81" w:rsidRPr="005E3096">
        <w:rPr>
          <w:color w:val="000000"/>
          <w:sz w:val="22"/>
          <w:szCs w:val="22"/>
          <w:lang w:val="sr-Cyrl-CS" w:eastAsia="sr-Latn-CS"/>
        </w:rPr>
        <w:t>,</w:t>
      </w:r>
      <w:r w:rsidR="00DE7125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uslugu</w:t>
      </w:r>
      <w:r w:rsidR="00DE7125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fizičko</w:t>
      </w:r>
      <w:r w:rsidR="00DE7125" w:rsidRPr="005E3096">
        <w:rPr>
          <w:color w:val="000000"/>
          <w:sz w:val="22"/>
          <w:szCs w:val="22"/>
          <w:lang w:val="sr-Cyrl-CS" w:eastAsia="sr-Latn-CS"/>
        </w:rPr>
        <w:t>-</w:t>
      </w:r>
      <w:r>
        <w:rPr>
          <w:color w:val="000000"/>
          <w:sz w:val="22"/>
          <w:szCs w:val="22"/>
          <w:lang w:val="sr-Cyrl-CS" w:eastAsia="sr-Latn-CS"/>
        </w:rPr>
        <w:t>tehničkog</w:t>
      </w:r>
      <w:r w:rsidR="00DE7125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obezbeđenja</w:t>
      </w:r>
      <w:r w:rsidR="00DE7125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poslovnog</w:t>
      </w:r>
      <w:r w:rsidR="00DE7125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prostora</w:t>
      </w:r>
      <w:r w:rsidR="00D64A81" w:rsidRPr="005E3096">
        <w:rPr>
          <w:color w:val="000000"/>
          <w:sz w:val="22"/>
          <w:szCs w:val="22"/>
          <w:lang w:val="sr-Cyrl-CS" w:eastAsia="sr-Latn-CS"/>
        </w:rPr>
        <w:t xml:space="preserve">, </w:t>
      </w:r>
      <w:r>
        <w:rPr>
          <w:color w:val="000000"/>
          <w:sz w:val="22"/>
          <w:szCs w:val="22"/>
          <w:lang w:val="sr-Cyrl-CS" w:eastAsia="sr-Latn-CS"/>
        </w:rPr>
        <w:t>uslugu</w:t>
      </w:r>
      <w:r w:rsidR="005D0864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održavanje</w:t>
      </w:r>
      <w:r w:rsidR="00D64A81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računarskog</w:t>
      </w:r>
      <w:r w:rsidR="00D64A81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softvera</w:t>
      </w:r>
      <w:r w:rsidR="00D64A81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ERS</w:t>
      </w:r>
      <w:r w:rsidR="005D0864" w:rsidRPr="005E3096">
        <w:rPr>
          <w:color w:val="000000"/>
          <w:sz w:val="22"/>
          <w:szCs w:val="22"/>
          <w:lang w:val="sr-Cyrl-CS" w:eastAsia="sr-Latn-CS"/>
        </w:rPr>
        <w:t xml:space="preserve"> (</w:t>
      </w:r>
      <w:r>
        <w:rPr>
          <w:color w:val="000000"/>
          <w:sz w:val="22"/>
          <w:szCs w:val="22"/>
          <w:lang w:val="sr-Cyrl-CS" w:eastAsia="sr-Latn-CS"/>
        </w:rPr>
        <w:t>sistem</w:t>
      </w:r>
      <w:r w:rsidR="005D0864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za</w:t>
      </w:r>
      <w:r w:rsidR="005D0864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automatizovano</w:t>
      </w:r>
      <w:r w:rsidR="005D0864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vođenje</w:t>
      </w:r>
      <w:r w:rsidR="005D0864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stečajeva</w:t>
      </w:r>
      <w:r w:rsidR="005E3096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i</w:t>
      </w:r>
      <w:r w:rsidR="005E3096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elektornsko</w:t>
      </w:r>
      <w:r w:rsidR="005E3096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izveštavanje</w:t>
      </w:r>
      <w:r w:rsidR="005E3096" w:rsidRPr="005E3096">
        <w:rPr>
          <w:color w:val="000000"/>
          <w:sz w:val="22"/>
          <w:szCs w:val="22"/>
          <w:lang w:val="sr-Cyrl-CS" w:eastAsia="sr-Latn-CS"/>
        </w:rPr>
        <w:t xml:space="preserve">) </w:t>
      </w:r>
      <w:r>
        <w:rPr>
          <w:color w:val="000000"/>
          <w:sz w:val="22"/>
          <w:szCs w:val="22"/>
          <w:lang w:val="sr-Cyrl-CS" w:eastAsia="sr-Latn-CS"/>
        </w:rPr>
        <w:t>i</w:t>
      </w:r>
      <w:r w:rsidR="00D64A81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RBMS</w:t>
      </w:r>
      <w:r w:rsidR="005E3096" w:rsidRPr="005E3096">
        <w:rPr>
          <w:color w:val="000000"/>
          <w:sz w:val="22"/>
          <w:szCs w:val="22"/>
          <w:lang w:val="sr-Cyrl-CS" w:eastAsia="sr-Latn-CS"/>
        </w:rPr>
        <w:t xml:space="preserve"> (</w:t>
      </w:r>
      <w:r>
        <w:rPr>
          <w:color w:val="000000"/>
          <w:sz w:val="22"/>
          <w:szCs w:val="22"/>
          <w:lang w:val="sr-Cyrl-CS" w:eastAsia="sr-Latn-CS"/>
        </w:rPr>
        <w:t>sistem</w:t>
      </w:r>
      <w:r w:rsidR="005E3096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za</w:t>
      </w:r>
      <w:r w:rsidR="005E3096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procenu</w:t>
      </w:r>
      <w:r w:rsidR="005E3096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rizika</w:t>
      </w:r>
      <w:r w:rsidR="005E3096" w:rsidRPr="005E3096">
        <w:rPr>
          <w:color w:val="000000"/>
          <w:sz w:val="22"/>
          <w:szCs w:val="22"/>
          <w:lang w:val="sr-Cyrl-CS" w:eastAsia="sr-Latn-CS"/>
        </w:rPr>
        <w:t xml:space="preserve">) </w:t>
      </w:r>
      <w:r>
        <w:rPr>
          <w:color w:val="000000"/>
          <w:sz w:val="22"/>
          <w:szCs w:val="22"/>
          <w:lang w:val="sr-Cyrl-CS" w:eastAsia="sr-Latn-CS"/>
        </w:rPr>
        <w:t>i</w:t>
      </w:r>
      <w:r w:rsidR="00D64A81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nabavku</w:t>
      </w:r>
      <w:r w:rsidR="005E3096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goriva</w:t>
      </w:r>
      <w:r w:rsidR="00806A7B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evro</w:t>
      </w:r>
      <w:r w:rsidR="00806A7B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dizel</w:t>
      </w:r>
      <w:r w:rsidR="00806A7B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za</w:t>
      </w:r>
      <w:r w:rsidR="00806A7B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motorna</w:t>
      </w:r>
      <w:r w:rsidR="00806A7B" w:rsidRPr="005E3096">
        <w:rPr>
          <w:color w:val="000000"/>
          <w:sz w:val="22"/>
          <w:szCs w:val="22"/>
          <w:lang w:val="sr-Cyrl-CS" w:eastAsia="sr-Latn-CS"/>
        </w:rPr>
        <w:t xml:space="preserve"> </w:t>
      </w:r>
      <w:r>
        <w:rPr>
          <w:color w:val="000000"/>
          <w:sz w:val="22"/>
          <w:szCs w:val="22"/>
          <w:lang w:val="sr-Cyrl-CS" w:eastAsia="sr-Latn-CS"/>
        </w:rPr>
        <w:t>vozila</w:t>
      </w:r>
      <w:r w:rsidR="00806A7B" w:rsidRPr="005E3096">
        <w:rPr>
          <w:color w:val="000000"/>
          <w:sz w:val="22"/>
          <w:szCs w:val="22"/>
          <w:lang w:val="sr-Cyrl-CS" w:eastAsia="sr-Latn-CS"/>
        </w:rPr>
        <w:t>.</w:t>
      </w:r>
      <w:r w:rsidR="00D64A81">
        <w:rPr>
          <w:color w:val="000000"/>
          <w:sz w:val="22"/>
          <w:szCs w:val="22"/>
          <w:lang w:val="sr-Cyrl-CS" w:eastAsia="sr-Latn-CS"/>
        </w:rPr>
        <w:t xml:space="preserve"> </w:t>
      </w:r>
    </w:p>
    <w:p w:rsidR="0009756A" w:rsidRPr="003B25CF" w:rsidRDefault="0009756A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934419" w:rsidRDefault="0093441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2212B9" w:rsidRP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934419" w:rsidRDefault="0093441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ru-RU"/>
        </w:rPr>
      </w:pPr>
    </w:p>
    <w:p w:rsidR="001E703D" w:rsidRPr="00986C82" w:rsidRDefault="001E703D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lastRenderedPageBreak/>
        <w:t xml:space="preserve">14. </w:t>
      </w:r>
      <w:r w:rsidR="00C12A3A">
        <w:rPr>
          <w:b/>
          <w:color w:val="000000"/>
          <w:sz w:val="22"/>
          <w:szCs w:val="22"/>
          <w:u w:val="single"/>
          <w:lang w:val="ru-RU"/>
        </w:rPr>
        <w:t>PODACI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DRŽAVNOJ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POMOĆI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</w:p>
    <w:p w:rsidR="003F49C7" w:rsidRPr="00986C82" w:rsidRDefault="003F49C7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98251D" w:rsidRPr="00986C82" w:rsidRDefault="00C12A3A" w:rsidP="00D03673">
      <w:pPr>
        <w:pStyle w:val="normaluvuceni"/>
        <w:tabs>
          <w:tab w:val="left" w:pos="266"/>
        </w:tabs>
        <w:spacing w:before="120" w:beforeAutospacing="0" w:after="0" w:afterAutospacing="0"/>
        <w:ind w:left="0" w:firstLine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Agencija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licenciranje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stečajnih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upravnika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98251D" w:rsidRPr="00986C82">
        <w:rPr>
          <w:rFonts w:ascii="Times New Roman" w:hAnsi="Times New Roman" w:cs="Times New Roman"/>
          <w:lang w:val="sr-Cyrl-CS"/>
        </w:rPr>
        <w:t xml:space="preserve"> 2010.</w:t>
      </w:r>
      <w:r w:rsidR="00ED2BF0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godini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ime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humanitarne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pomoći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ugrožene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građane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Kraljeva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pogođeni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zemljotresom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novembru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mesecu</w:t>
      </w:r>
      <w:r w:rsidR="0098251D" w:rsidRPr="00986C82">
        <w:rPr>
          <w:rFonts w:ascii="Times New Roman" w:hAnsi="Times New Roman" w:cs="Times New Roman"/>
          <w:lang w:val="sr-Cyrl-CS"/>
        </w:rPr>
        <w:t xml:space="preserve"> 2010.</w:t>
      </w:r>
      <w:r w:rsidR="00ED2BF0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godine</w:t>
      </w:r>
      <w:r w:rsidR="00ED2BF0" w:rsidRPr="00986C82">
        <w:rPr>
          <w:rFonts w:ascii="Times New Roman" w:hAnsi="Times New Roman" w:cs="Times New Roman"/>
          <w:lang w:val="sr-Cyrl-CS"/>
        </w:rPr>
        <w:t>,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dodelila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iznos</w:t>
      </w:r>
      <w:r w:rsidR="0098251D" w:rsidRPr="00986C8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98251D" w:rsidRPr="00986C82">
        <w:rPr>
          <w:rFonts w:ascii="Times New Roman" w:hAnsi="Times New Roman" w:cs="Times New Roman"/>
          <w:lang w:val="sr-Cyrl-CS"/>
        </w:rPr>
        <w:t xml:space="preserve"> 300.000,00 </w:t>
      </w:r>
      <w:r>
        <w:rPr>
          <w:rFonts w:ascii="Times New Roman" w:hAnsi="Times New Roman" w:cs="Times New Roman"/>
          <w:lang w:val="sr-Cyrl-CS"/>
        </w:rPr>
        <w:t>dinara</w:t>
      </w:r>
      <w:r w:rsidR="0098251D" w:rsidRPr="00986C82">
        <w:rPr>
          <w:rFonts w:ascii="Times New Roman" w:hAnsi="Times New Roman" w:cs="Times New Roman"/>
          <w:lang w:val="sr-Cyrl-CS"/>
        </w:rPr>
        <w:t>.</w:t>
      </w:r>
    </w:p>
    <w:p w:rsidR="00505696" w:rsidRDefault="00505696" w:rsidP="00506E66">
      <w:pPr>
        <w:ind w:firstLine="720"/>
        <w:jc w:val="both"/>
        <w:rPr>
          <w:b/>
          <w:color w:val="000000"/>
          <w:sz w:val="22"/>
          <w:szCs w:val="22"/>
        </w:rPr>
      </w:pPr>
    </w:p>
    <w:p w:rsidR="002212B9" w:rsidRPr="002212B9" w:rsidRDefault="002212B9" w:rsidP="00506E66">
      <w:pPr>
        <w:ind w:firstLine="720"/>
        <w:jc w:val="both"/>
        <w:rPr>
          <w:b/>
          <w:color w:val="000000"/>
          <w:sz w:val="22"/>
          <w:szCs w:val="22"/>
        </w:rPr>
      </w:pPr>
    </w:p>
    <w:p w:rsidR="001E703D" w:rsidRPr="00986C82" w:rsidRDefault="001E703D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t>15.</w:t>
      </w:r>
      <w:r w:rsidR="002B13B5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PODACI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ISPLAĆENIM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 </w:t>
      </w:r>
      <w:r w:rsidR="00C12A3A">
        <w:rPr>
          <w:b/>
          <w:color w:val="000000"/>
          <w:sz w:val="22"/>
          <w:szCs w:val="22"/>
          <w:u w:val="single"/>
          <w:lang w:val="ru-RU"/>
        </w:rPr>
        <w:t>ZARADAMA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DRUGIM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PRIMANJIMA</w:t>
      </w:r>
    </w:p>
    <w:p w:rsidR="00D03673" w:rsidRPr="00986C82" w:rsidRDefault="00D03673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D03673" w:rsidRPr="008C3622" w:rsidRDefault="00C12A3A" w:rsidP="00D03673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Podaci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prosečnoj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visini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zarada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rukovodeće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strukture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Agencije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zaposlenih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prema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stanju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iz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 w:rsidR="00AF6A20">
        <w:rPr>
          <w:b/>
          <w:sz w:val="22"/>
          <w:szCs w:val="22"/>
          <w:lang w:val="sr-Cyrl-CS"/>
        </w:rPr>
        <w:t>20</w:t>
      </w:r>
      <w:r w:rsidR="00AF6A20">
        <w:rPr>
          <w:b/>
          <w:sz w:val="22"/>
          <w:szCs w:val="22"/>
          <w:lang w:val="sr-Latn-CS"/>
        </w:rPr>
        <w:t>10</w:t>
      </w:r>
      <w:r w:rsidR="00813F43" w:rsidRPr="00986C82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godine</w:t>
      </w:r>
      <w:r w:rsidR="00813F43" w:rsidRPr="00986C82">
        <w:rPr>
          <w:b/>
          <w:sz w:val="22"/>
          <w:szCs w:val="22"/>
          <w:lang w:val="sr-Cyrl-CS"/>
        </w:rPr>
        <w:t xml:space="preserve"> </w:t>
      </w:r>
      <w:r w:rsidR="00D03673" w:rsidRPr="00986C82">
        <w:rPr>
          <w:b/>
          <w:sz w:val="22"/>
          <w:szCs w:val="22"/>
          <w:lang w:val="sr-Cyrl-CS"/>
        </w:rPr>
        <w:t>(</w:t>
      </w:r>
      <w:r>
        <w:rPr>
          <w:b/>
          <w:sz w:val="22"/>
          <w:szCs w:val="22"/>
          <w:lang w:val="sr-Cyrl-CS"/>
        </w:rPr>
        <w:t>u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dinarima</w:t>
      </w:r>
      <w:r w:rsidR="00D03673" w:rsidRPr="00986C82">
        <w:rPr>
          <w:b/>
          <w:sz w:val="22"/>
          <w:szCs w:val="22"/>
          <w:lang w:val="sr-Cyrl-CS"/>
        </w:rPr>
        <w:t>)</w:t>
      </w:r>
      <w:r w:rsidR="008C3622">
        <w:rPr>
          <w:b/>
          <w:sz w:val="22"/>
          <w:szCs w:val="22"/>
          <w:lang w:val="sr-Cyrl-CS"/>
        </w:rPr>
        <w:t>:</w:t>
      </w:r>
    </w:p>
    <w:p w:rsidR="00D63688" w:rsidRPr="00986C82" w:rsidRDefault="00D63688" w:rsidP="00D03673">
      <w:pPr>
        <w:jc w:val="both"/>
        <w:rPr>
          <w:b/>
          <w:sz w:val="22"/>
          <w:szCs w:val="22"/>
          <w:lang w:val="sr-Cyrl-CS"/>
        </w:rPr>
      </w:pPr>
    </w:p>
    <w:p w:rsidR="00D03673" w:rsidRPr="00986C82" w:rsidRDefault="00C12A3A" w:rsidP="00EA43A6">
      <w:pPr>
        <w:numPr>
          <w:ilvl w:val="0"/>
          <w:numId w:val="52"/>
        </w:numPr>
        <w:tabs>
          <w:tab w:val="clear" w:pos="720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Prosečna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bruto</w:t>
      </w:r>
      <w:r w:rsidR="00813F4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zarada</w:t>
      </w:r>
      <w:r w:rsidR="00D03673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direktora</w:t>
      </w:r>
      <w:r w:rsidR="00813F4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F6A20">
        <w:rPr>
          <w:sz w:val="22"/>
          <w:szCs w:val="22"/>
          <w:lang w:val="sr-Cyrl-CS"/>
        </w:rPr>
        <w:t xml:space="preserve"> 20</w:t>
      </w:r>
      <w:r w:rsidR="00AF6A20">
        <w:rPr>
          <w:sz w:val="22"/>
          <w:szCs w:val="22"/>
          <w:lang w:val="sr-Latn-CS"/>
        </w:rPr>
        <w:t>10</w:t>
      </w:r>
      <w:r w:rsidR="00D63688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godini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iznosila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proseku</w:t>
      </w:r>
      <w:r w:rsidR="00AF6A20">
        <w:rPr>
          <w:sz w:val="22"/>
          <w:szCs w:val="22"/>
          <w:lang w:val="sr-Cyrl-CS"/>
        </w:rPr>
        <w:t xml:space="preserve"> 259</w:t>
      </w:r>
      <w:r w:rsidR="00813F43" w:rsidRPr="00986C82">
        <w:rPr>
          <w:sz w:val="22"/>
          <w:szCs w:val="22"/>
          <w:lang w:val="sr-Cyrl-CS"/>
        </w:rPr>
        <w:t>.</w:t>
      </w:r>
      <w:r w:rsidR="00AF6A20">
        <w:rPr>
          <w:sz w:val="22"/>
          <w:szCs w:val="22"/>
          <w:lang w:val="sr-Cyrl-CS"/>
        </w:rPr>
        <w:t>169</w:t>
      </w:r>
      <w:r w:rsidR="00813F4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dinara</w:t>
      </w:r>
    </w:p>
    <w:p w:rsidR="00D03673" w:rsidRPr="00986C82" w:rsidRDefault="00D03673" w:rsidP="00D03673">
      <w:pPr>
        <w:jc w:val="both"/>
        <w:rPr>
          <w:sz w:val="22"/>
          <w:szCs w:val="22"/>
          <w:lang w:val="sr-Cyrl-CS"/>
        </w:rPr>
      </w:pPr>
    </w:p>
    <w:p w:rsidR="00D03673" w:rsidRPr="00986C82" w:rsidRDefault="00C12A3A" w:rsidP="00EA43A6">
      <w:pPr>
        <w:numPr>
          <w:ilvl w:val="0"/>
          <w:numId w:val="52"/>
        </w:numPr>
        <w:tabs>
          <w:tab w:val="clear" w:pos="720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Prosečna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isplaćena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buto</w:t>
      </w:r>
      <w:r w:rsidR="00813F4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zarada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813F4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zaposlenom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F6A20">
        <w:rPr>
          <w:sz w:val="22"/>
          <w:szCs w:val="22"/>
          <w:lang w:val="sr-Cyrl-CS"/>
        </w:rPr>
        <w:t xml:space="preserve"> 2010</w:t>
      </w:r>
      <w:r w:rsidR="00D63688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godini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iznosila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F6A20">
        <w:rPr>
          <w:sz w:val="22"/>
          <w:szCs w:val="22"/>
          <w:lang w:val="sr-Cyrl-CS"/>
        </w:rPr>
        <w:t xml:space="preserve"> 137.462</w:t>
      </w:r>
      <w:r w:rsidR="00813F4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dinara</w:t>
      </w:r>
      <w:r w:rsidR="00D03673" w:rsidRPr="00986C82">
        <w:rPr>
          <w:sz w:val="22"/>
          <w:szCs w:val="22"/>
          <w:lang w:val="sr-Cyrl-CS"/>
        </w:rPr>
        <w:t xml:space="preserve">.  </w:t>
      </w:r>
    </w:p>
    <w:p w:rsidR="00D03673" w:rsidRPr="00986C82" w:rsidRDefault="00D03673" w:rsidP="00D03673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  </w:t>
      </w:r>
    </w:p>
    <w:p w:rsidR="00D03673" w:rsidRPr="00986C82" w:rsidRDefault="00C12A3A" w:rsidP="00D03673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Podaci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isplaćenim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naknadama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drugim</w:t>
      </w:r>
      <w:r w:rsidR="00D0367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primanjima</w:t>
      </w:r>
      <w:r w:rsidR="008C3622">
        <w:rPr>
          <w:b/>
          <w:sz w:val="22"/>
          <w:szCs w:val="22"/>
          <w:lang w:val="sr-Cyrl-CS"/>
        </w:rPr>
        <w:t>:</w:t>
      </w:r>
    </w:p>
    <w:p w:rsidR="00D03673" w:rsidRPr="00986C82" w:rsidRDefault="00D03673" w:rsidP="00D03673">
      <w:pPr>
        <w:ind w:firstLine="720"/>
        <w:jc w:val="both"/>
        <w:rPr>
          <w:b/>
          <w:sz w:val="22"/>
          <w:szCs w:val="22"/>
          <w:lang w:val="sr-Cyrl-CS"/>
        </w:rPr>
      </w:pPr>
    </w:p>
    <w:p w:rsidR="00D03673" w:rsidRPr="00986C82" w:rsidRDefault="00D03673" w:rsidP="00D03673">
      <w:pPr>
        <w:ind w:firstLine="720"/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I </w:t>
      </w:r>
      <w:r w:rsidR="00C12A3A">
        <w:rPr>
          <w:sz w:val="22"/>
          <w:szCs w:val="22"/>
          <w:lang w:val="sr-Cyrl-CS"/>
        </w:rPr>
        <w:t>DNEVNICE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SLUŽBENI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PUT</w:t>
      </w:r>
      <w:r w:rsidRPr="00986C82">
        <w:rPr>
          <w:sz w:val="22"/>
          <w:szCs w:val="22"/>
          <w:lang w:val="sr-Cyrl-CS"/>
        </w:rPr>
        <w:t xml:space="preserve"> </w:t>
      </w:r>
    </w:p>
    <w:p w:rsidR="00D03673" w:rsidRPr="00986C82" w:rsidRDefault="00D03673" w:rsidP="00D03673">
      <w:pPr>
        <w:ind w:firstLine="720"/>
        <w:jc w:val="both"/>
        <w:rPr>
          <w:sz w:val="22"/>
          <w:szCs w:val="22"/>
          <w:lang w:val="sr-Cyrl-CS"/>
        </w:rPr>
      </w:pPr>
    </w:p>
    <w:p w:rsidR="00D03673" w:rsidRPr="00986C82" w:rsidRDefault="00C12A3A" w:rsidP="00D03673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AF6A20">
        <w:rPr>
          <w:sz w:val="22"/>
          <w:szCs w:val="22"/>
          <w:lang w:val="sr-Cyrl-CS"/>
        </w:rPr>
        <w:t xml:space="preserve"> 2010</w:t>
      </w:r>
      <w:r w:rsidR="00D03673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godini</w:t>
      </w:r>
      <w:r w:rsidR="00D03673" w:rsidRPr="00986C82">
        <w:rPr>
          <w:sz w:val="22"/>
          <w:szCs w:val="22"/>
          <w:lang w:val="sr-Cyrl-CS"/>
        </w:rPr>
        <w:t>:</w:t>
      </w:r>
    </w:p>
    <w:p w:rsidR="00D03673" w:rsidRDefault="00E9501B" w:rsidP="00E9501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="0009756A" w:rsidRPr="00986C82">
        <w:rPr>
          <w:sz w:val="22"/>
          <w:szCs w:val="22"/>
          <w:lang w:val="sr-Cyrl-CS"/>
        </w:rPr>
        <w:t xml:space="preserve"> -</w:t>
      </w:r>
      <w:r w:rsidR="00C12A3A">
        <w:rPr>
          <w:sz w:val="22"/>
          <w:szCs w:val="22"/>
          <w:lang w:val="sr-Cyrl-CS"/>
        </w:rPr>
        <w:t>ukupno</w:t>
      </w:r>
      <w:r w:rsidR="0009756A" w:rsidRPr="00986C82">
        <w:rPr>
          <w:sz w:val="22"/>
          <w:szCs w:val="22"/>
          <w:lang w:val="sr-Cyrl-CS"/>
        </w:rPr>
        <w:t xml:space="preserve"> </w:t>
      </w:r>
      <w:r w:rsidR="00AF6A20">
        <w:rPr>
          <w:sz w:val="22"/>
          <w:szCs w:val="22"/>
          <w:lang w:val="sr-Cyrl-CS"/>
        </w:rPr>
        <w:t>2</w:t>
      </w:r>
      <w:r w:rsidR="00AF6A20">
        <w:rPr>
          <w:sz w:val="22"/>
          <w:szCs w:val="22"/>
          <w:lang w:val="sr-Latn-CS"/>
        </w:rPr>
        <w:t>.</w:t>
      </w:r>
      <w:r w:rsidR="00AF6A20">
        <w:rPr>
          <w:sz w:val="22"/>
          <w:szCs w:val="22"/>
          <w:lang w:val="sr-Cyrl-CS"/>
        </w:rPr>
        <w:t>520</w:t>
      </w:r>
      <w:r w:rsidR="00AF6A20">
        <w:rPr>
          <w:sz w:val="22"/>
          <w:szCs w:val="22"/>
          <w:lang w:val="sr-Latn-CS"/>
        </w:rPr>
        <w:t>,</w:t>
      </w:r>
      <w:r w:rsidR="00AF6A20">
        <w:rPr>
          <w:sz w:val="22"/>
          <w:szCs w:val="22"/>
          <w:lang w:val="sr-Cyrl-CS"/>
        </w:rPr>
        <w:t>290</w:t>
      </w:r>
      <w:r w:rsidR="0009756A" w:rsidRPr="00986C82">
        <w:rPr>
          <w:sz w:val="22"/>
          <w:szCs w:val="22"/>
          <w:lang w:val="sr-Latn-CS"/>
        </w:rPr>
        <w:t xml:space="preserve"> </w:t>
      </w:r>
      <w:r w:rsidR="00C12A3A">
        <w:rPr>
          <w:sz w:val="22"/>
          <w:szCs w:val="22"/>
          <w:lang w:val="sr-Cyrl-CS"/>
        </w:rPr>
        <w:t>dinara</w:t>
      </w:r>
    </w:p>
    <w:p w:rsidR="005E3096" w:rsidRDefault="005E3096" w:rsidP="00E9501B">
      <w:pPr>
        <w:jc w:val="both"/>
        <w:rPr>
          <w:sz w:val="22"/>
          <w:szCs w:val="22"/>
          <w:lang w:val="sr-Cyrl-CS"/>
        </w:rPr>
      </w:pPr>
    </w:p>
    <w:p w:rsidR="00D03673" w:rsidRPr="00986C82" w:rsidRDefault="00D03673" w:rsidP="00D03673">
      <w:pPr>
        <w:ind w:firstLine="720"/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II </w:t>
      </w:r>
      <w:r w:rsidR="00C12A3A">
        <w:rPr>
          <w:sz w:val="22"/>
          <w:szCs w:val="22"/>
          <w:lang w:val="sr-Cyrl-CS"/>
        </w:rPr>
        <w:t>NAKNADE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ČLANOVIMA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UPRAVNOG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ODBORA</w:t>
      </w:r>
    </w:p>
    <w:p w:rsidR="00D03673" w:rsidRPr="00986C82" w:rsidRDefault="00D03673" w:rsidP="00D03673">
      <w:pPr>
        <w:ind w:firstLine="720"/>
        <w:jc w:val="both"/>
        <w:rPr>
          <w:sz w:val="22"/>
          <w:szCs w:val="22"/>
          <w:lang w:val="sr-Cyrl-CS"/>
        </w:rPr>
      </w:pPr>
    </w:p>
    <w:p w:rsidR="00D03673" w:rsidRPr="00986C82" w:rsidRDefault="00C12A3A" w:rsidP="00D03673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AF6A20">
        <w:rPr>
          <w:sz w:val="22"/>
          <w:szCs w:val="22"/>
          <w:lang w:val="sr-Cyrl-CS"/>
        </w:rPr>
        <w:t xml:space="preserve"> 2010</w:t>
      </w:r>
      <w:r w:rsidR="00D03673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godini</w:t>
      </w:r>
      <w:r w:rsidR="00D03673" w:rsidRPr="00986C82">
        <w:rPr>
          <w:sz w:val="22"/>
          <w:szCs w:val="22"/>
          <w:lang w:val="sr-Cyrl-CS"/>
        </w:rPr>
        <w:t>:</w:t>
      </w:r>
    </w:p>
    <w:p w:rsidR="00D03673" w:rsidRPr="00986C82" w:rsidRDefault="00D03673" w:rsidP="00D03673">
      <w:pPr>
        <w:ind w:firstLine="720"/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>-</w:t>
      </w:r>
      <w:r w:rsidR="009F2D19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predsednik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upravnog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odbora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</w:t>
      </w:r>
      <w:r w:rsid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proseku</w:t>
      </w:r>
      <w:r w:rsidR="00AF6A20">
        <w:rPr>
          <w:sz w:val="22"/>
          <w:szCs w:val="22"/>
          <w:lang w:val="sr-Cyrl-CS"/>
        </w:rPr>
        <w:t xml:space="preserve"> 50.450</w:t>
      </w:r>
      <w:r w:rsidR="00813F43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dinara</w:t>
      </w:r>
      <w:r w:rsidR="00813F43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neto</w:t>
      </w:r>
    </w:p>
    <w:p w:rsidR="00D03673" w:rsidRPr="00986C82" w:rsidRDefault="00D03673" w:rsidP="00D03673">
      <w:pPr>
        <w:ind w:firstLine="720"/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>-</w:t>
      </w:r>
      <w:r w:rsidR="009F2D19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četiri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člana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upravnog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odbora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</w:t>
      </w:r>
      <w:r w:rsidR="00AF6A20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iznosu</w:t>
      </w:r>
      <w:r w:rsidR="00AF6A20">
        <w:rPr>
          <w:sz w:val="22"/>
          <w:szCs w:val="22"/>
          <w:lang w:val="sr-Cyrl-CS"/>
        </w:rPr>
        <w:t xml:space="preserve"> 33.600</w:t>
      </w:r>
      <w:r w:rsidR="00813F43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dinara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neto</w:t>
      </w:r>
    </w:p>
    <w:p w:rsidR="00D03673" w:rsidRPr="00986C82" w:rsidRDefault="00D03673" w:rsidP="00D03673">
      <w:pPr>
        <w:ind w:firstLine="720"/>
        <w:jc w:val="both"/>
        <w:rPr>
          <w:sz w:val="22"/>
          <w:szCs w:val="22"/>
          <w:lang w:val="sr-Cyrl-CS"/>
        </w:rPr>
      </w:pPr>
    </w:p>
    <w:p w:rsidR="00D03673" w:rsidRPr="00986C82" w:rsidRDefault="00C12A3A" w:rsidP="00D0367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Iznos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naknade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članove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upravnog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AF6A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F6A20">
        <w:rPr>
          <w:sz w:val="22"/>
          <w:szCs w:val="22"/>
          <w:lang w:val="sr-Cyrl-CS"/>
        </w:rPr>
        <w:t xml:space="preserve"> 2010</w:t>
      </w:r>
      <w:r w:rsidR="00D03673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godini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planiran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isplaćivan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kriterijumima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Zaključka</w:t>
      </w:r>
      <w:r w:rsidR="00D0367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Vlade</w:t>
      </w:r>
      <w:r w:rsidR="0009756A" w:rsidRPr="00986C82">
        <w:rPr>
          <w:sz w:val="22"/>
          <w:szCs w:val="22"/>
          <w:lang w:val="sr-Cyrl-CS"/>
        </w:rPr>
        <w:t xml:space="preserve"> 05- </w:t>
      </w:r>
      <w:r>
        <w:rPr>
          <w:sz w:val="22"/>
          <w:szCs w:val="22"/>
          <w:lang w:val="sr-Cyrl-CS"/>
        </w:rPr>
        <w:t>Broj</w:t>
      </w:r>
      <w:r w:rsidR="0009756A" w:rsidRPr="00986C82">
        <w:rPr>
          <w:sz w:val="22"/>
          <w:szCs w:val="22"/>
          <w:lang w:val="sr-Cyrl-CS"/>
        </w:rPr>
        <w:t xml:space="preserve"> 120-4780/2008 </w:t>
      </w:r>
      <w:r>
        <w:rPr>
          <w:sz w:val="22"/>
          <w:szCs w:val="22"/>
          <w:lang w:val="sr-Cyrl-CS"/>
        </w:rPr>
        <w:t>od</w:t>
      </w:r>
      <w:r w:rsidR="0009756A" w:rsidRPr="00986C82">
        <w:rPr>
          <w:sz w:val="22"/>
          <w:szCs w:val="22"/>
          <w:lang w:val="sr-Cyrl-CS"/>
        </w:rPr>
        <w:t xml:space="preserve"> 6. </w:t>
      </w:r>
      <w:r>
        <w:rPr>
          <w:sz w:val="22"/>
          <w:szCs w:val="22"/>
          <w:lang w:val="sr-Cyrl-CS"/>
        </w:rPr>
        <w:t>novembra</w:t>
      </w:r>
      <w:r w:rsidR="00D03673" w:rsidRPr="00986C82">
        <w:rPr>
          <w:sz w:val="22"/>
          <w:szCs w:val="22"/>
          <w:lang w:val="sr-Cyrl-CS"/>
        </w:rPr>
        <w:t xml:space="preserve"> 2008. </w:t>
      </w:r>
      <w:r>
        <w:rPr>
          <w:sz w:val="22"/>
          <w:szCs w:val="22"/>
          <w:lang w:val="sr-Cyrl-CS"/>
        </w:rPr>
        <w:t>godine</w:t>
      </w:r>
      <w:r w:rsidR="00D03673" w:rsidRPr="00986C82">
        <w:rPr>
          <w:sz w:val="22"/>
          <w:szCs w:val="22"/>
          <w:lang w:val="sr-Cyrl-CS"/>
        </w:rPr>
        <w:t>.</w:t>
      </w:r>
    </w:p>
    <w:p w:rsidR="00D03673" w:rsidRPr="00986C82" w:rsidRDefault="00D03673" w:rsidP="00D03673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lang w:val="sr-Cyrl-CS"/>
        </w:rPr>
      </w:pPr>
    </w:p>
    <w:p w:rsidR="00227921" w:rsidRPr="00986C82" w:rsidRDefault="00227921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1E703D" w:rsidRPr="00986C82" w:rsidRDefault="001E703D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t>16.</w:t>
      </w:r>
      <w:r w:rsidR="001A07AA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PODACI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SREDSTVIMA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RADA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</w:p>
    <w:p w:rsidR="003F49C7" w:rsidRPr="00986C82" w:rsidRDefault="003F49C7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6A0F08" w:rsidRPr="00986C82" w:rsidRDefault="006A0F08" w:rsidP="006A0F0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t xml:space="preserve">16.1. </w:t>
      </w:r>
      <w:r w:rsidR="00C12A3A">
        <w:rPr>
          <w:color w:val="000000"/>
          <w:sz w:val="22"/>
          <w:szCs w:val="22"/>
          <w:lang w:val="ru-RU"/>
        </w:rPr>
        <w:t>U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skladu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sa</w:t>
      </w:r>
      <w:r w:rsidRPr="00986C82">
        <w:rPr>
          <w:color w:val="000000"/>
          <w:sz w:val="22"/>
          <w:szCs w:val="22"/>
          <w:lang w:val="ru-RU"/>
        </w:rPr>
        <w:t xml:space="preserve">  </w:t>
      </w:r>
      <w:r w:rsidR="00C12A3A">
        <w:rPr>
          <w:color w:val="000000"/>
          <w:sz w:val="22"/>
          <w:szCs w:val="22"/>
          <w:lang w:val="ru-RU"/>
        </w:rPr>
        <w:t>Zakonom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o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javnim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agencijama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i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Zakonom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o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Agenciji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za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licenciranje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stečajnih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upravnika</w:t>
      </w:r>
      <w:r w:rsidRPr="00986C82">
        <w:rPr>
          <w:color w:val="000000"/>
          <w:sz w:val="22"/>
          <w:szCs w:val="22"/>
          <w:lang w:val="ru-RU"/>
        </w:rPr>
        <w:t xml:space="preserve">, </w:t>
      </w:r>
      <w:r w:rsidR="00C12A3A">
        <w:rPr>
          <w:color w:val="000000"/>
          <w:sz w:val="22"/>
          <w:szCs w:val="22"/>
          <w:lang w:val="ru-RU"/>
        </w:rPr>
        <w:t>finansijska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sredstva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za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rad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Agencije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obezbeđuju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se</w:t>
      </w:r>
      <w:r w:rsidRPr="00986C82">
        <w:rPr>
          <w:color w:val="000000"/>
          <w:sz w:val="22"/>
          <w:szCs w:val="22"/>
          <w:lang w:val="ru-RU"/>
        </w:rPr>
        <w:t xml:space="preserve">  </w:t>
      </w:r>
      <w:r w:rsidR="00C12A3A">
        <w:rPr>
          <w:color w:val="000000"/>
          <w:sz w:val="22"/>
          <w:szCs w:val="22"/>
          <w:lang w:val="ru-RU"/>
        </w:rPr>
        <w:t>iz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prihoda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po</w:t>
      </w:r>
      <w:r w:rsidR="004C5500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osnovu</w:t>
      </w:r>
      <w:r w:rsidR="00194358"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obavljanja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poslova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iz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svoje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nadležnosti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koji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su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utvrđeni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Tarifom</w:t>
      </w:r>
      <w:r w:rsidRPr="00986C82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o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određivanju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cena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usluga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koje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pruža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Agencija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za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licenciranje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stečajnih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upravnika</w:t>
      </w:r>
      <w:r w:rsidRPr="00986C82">
        <w:rPr>
          <w:bCs/>
          <w:color w:val="000000"/>
          <w:sz w:val="22"/>
          <w:szCs w:val="22"/>
          <w:lang w:val="ru-RU"/>
        </w:rPr>
        <w:t xml:space="preserve"> (</w:t>
      </w:r>
      <w:r w:rsidR="003B25CF">
        <w:rPr>
          <w:bCs/>
          <w:color w:val="000000"/>
          <w:sz w:val="22"/>
          <w:szCs w:val="22"/>
          <w:lang w:val="ru-RU"/>
        </w:rPr>
        <w:t>„</w:t>
      </w:r>
      <w:r w:rsidR="00C12A3A">
        <w:rPr>
          <w:bCs/>
          <w:color w:val="000000"/>
          <w:sz w:val="22"/>
          <w:szCs w:val="22"/>
          <w:lang w:val="ru-RU"/>
        </w:rPr>
        <w:t>Službeni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glasnik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RS</w:t>
      </w:r>
      <w:r w:rsidR="003B25CF">
        <w:rPr>
          <w:bCs/>
          <w:color w:val="000000"/>
          <w:sz w:val="22"/>
          <w:szCs w:val="22"/>
          <w:lang w:val="ru-RU"/>
        </w:rPr>
        <w:t>”,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broj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4C5500" w:rsidRPr="00986C82">
        <w:rPr>
          <w:bCs/>
          <w:color w:val="000000"/>
          <w:sz w:val="22"/>
          <w:szCs w:val="22"/>
          <w:lang w:val="ru-RU"/>
        </w:rPr>
        <w:t>54</w:t>
      </w:r>
      <w:r w:rsidR="003B25CF">
        <w:rPr>
          <w:bCs/>
          <w:color w:val="000000"/>
          <w:sz w:val="22"/>
          <w:szCs w:val="22"/>
          <w:lang w:val="ru-RU"/>
        </w:rPr>
        <w:t>/10</w:t>
      </w:r>
      <w:r w:rsidRPr="00986C82">
        <w:rPr>
          <w:bCs/>
          <w:color w:val="000000"/>
          <w:sz w:val="22"/>
          <w:szCs w:val="22"/>
          <w:lang w:val="ru-RU"/>
        </w:rPr>
        <w:t xml:space="preserve">) </w:t>
      </w:r>
      <w:r w:rsidR="00C12A3A">
        <w:rPr>
          <w:bCs/>
          <w:color w:val="000000"/>
          <w:sz w:val="22"/>
          <w:szCs w:val="22"/>
          <w:lang w:val="ru-RU"/>
        </w:rPr>
        <w:t>Raspoloživi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iznos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finansijskih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sredstava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i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podaci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o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trošenju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tih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sredstava</w:t>
      </w:r>
      <w:r w:rsidRPr="00986C82">
        <w:rPr>
          <w:bCs/>
          <w:color w:val="000000"/>
          <w:sz w:val="22"/>
          <w:szCs w:val="22"/>
          <w:lang w:val="ru-RU"/>
        </w:rPr>
        <w:t xml:space="preserve">  </w:t>
      </w:r>
      <w:r w:rsidR="00C12A3A">
        <w:rPr>
          <w:bCs/>
          <w:color w:val="000000"/>
          <w:sz w:val="22"/>
          <w:szCs w:val="22"/>
          <w:lang w:val="ru-RU"/>
        </w:rPr>
        <w:t>prikazani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su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u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okviru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posebnog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poglavlja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informatora</w:t>
      </w:r>
      <w:r w:rsidRPr="00986C82">
        <w:rPr>
          <w:bCs/>
          <w:color w:val="000000"/>
          <w:sz w:val="22"/>
          <w:szCs w:val="22"/>
          <w:lang w:val="ru-RU"/>
        </w:rPr>
        <w:t xml:space="preserve"> – </w:t>
      </w:r>
      <w:r w:rsidR="00C12A3A">
        <w:rPr>
          <w:bCs/>
          <w:color w:val="000000"/>
          <w:sz w:val="22"/>
          <w:szCs w:val="22"/>
          <w:lang w:val="ru-RU"/>
        </w:rPr>
        <w:t>podaci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o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prihodima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i</w:t>
      </w:r>
      <w:r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Cs/>
          <w:color w:val="000000"/>
          <w:sz w:val="22"/>
          <w:szCs w:val="22"/>
          <w:lang w:val="ru-RU"/>
        </w:rPr>
        <w:t>rashodima</w:t>
      </w:r>
      <w:r w:rsidRPr="00986C82">
        <w:rPr>
          <w:bCs/>
          <w:color w:val="000000"/>
          <w:sz w:val="22"/>
          <w:szCs w:val="22"/>
          <w:lang w:val="ru-RU"/>
        </w:rPr>
        <w:t xml:space="preserve">. </w:t>
      </w:r>
    </w:p>
    <w:p w:rsidR="008C3622" w:rsidRDefault="008C3622" w:rsidP="006A0F0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ru-RU"/>
        </w:rPr>
      </w:pPr>
    </w:p>
    <w:p w:rsidR="006A0F08" w:rsidRPr="00353DB7" w:rsidRDefault="006A0F08" w:rsidP="006A0F08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ru-RU"/>
        </w:rPr>
      </w:pPr>
      <w:r w:rsidRPr="00353DB7">
        <w:rPr>
          <w:b/>
          <w:bCs/>
          <w:color w:val="000000"/>
          <w:sz w:val="22"/>
          <w:szCs w:val="22"/>
          <w:lang w:val="ru-RU"/>
        </w:rPr>
        <w:t xml:space="preserve">16.2. </w:t>
      </w:r>
      <w:r w:rsidR="00C12A3A">
        <w:rPr>
          <w:b/>
          <w:bCs/>
          <w:color w:val="000000"/>
          <w:sz w:val="22"/>
          <w:szCs w:val="22"/>
          <w:lang w:val="ru-RU"/>
        </w:rPr>
        <w:t>Kancelarijski</w:t>
      </w:r>
      <w:r w:rsidRPr="00353DB7">
        <w:rPr>
          <w:b/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bCs/>
          <w:color w:val="000000"/>
          <w:sz w:val="22"/>
          <w:szCs w:val="22"/>
          <w:lang w:val="ru-RU"/>
        </w:rPr>
        <w:t>prostor</w:t>
      </w:r>
      <w:r w:rsidRPr="00353DB7">
        <w:rPr>
          <w:bCs/>
          <w:color w:val="000000"/>
          <w:sz w:val="22"/>
          <w:szCs w:val="22"/>
          <w:lang w:val="ru-RU"/>
        </w:rPr>
        <w:t xml:space="preserve"> </w:t>
      </w:r>
    </w:p>
    <w:p w:rsidR="0039496C" w:rsidRPr="00986C82" w:rsidRDefault="0039496C" w:rsidP="006A0F08">
      <w:pPr>
        <w:autoSpaceDE w:val="0"/>
        <w:autoSpaceDN w:val="0"/>
        <w:adjustRightInd w:val="0"/>
        <w:rPr>
          <w:bCs/>
          <w:color w:val="000000"/>
          <w:sz w:val="22"/>
          <w:szCs w:val="22"/>
          <w:u w:val="single"/>
          <w:lang w:val="ru-RU"/>
        </w:rPr>
      </w:pPr>
    </w:p>
    <w:p w:rsidR="00C26B7A" w:rsidRPr="00986C82" w:rsidRDefault="00C12A3A" w:rsidP="006A0F0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ru-RU"/>
        </w:rPr>
      </w:pPr>
      <w:r>
        <w:rPr>
          <w:bCs/>
          <w:color w:val="000000"/>
          <w:sz w:val="22"/>
          <w:szCs w:val="22"/>
          <w:lang w:val="ru-RU"/>
        </w:rPr>
        <w:t>Agencija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za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licenciranje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stečajnih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upravnika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po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osnovu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Ugovora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o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zakupu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koji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je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zaključen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dana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0802DC" w:rsidRPr="00986C82">
        <w:rPr>
          <w:bCs/>
          <w:color w:val="000000"/>
          <w:sz w:val="22"/>
          <w:szCs w:val="22"/>
          <w:lang w:val="sr-Latn-CS"/>
        </w:rPr>
        <w:t>18.</w:t>
      </w:r>
      <w:r w:rsidR="003B25CF">
        <w:rPr>
          <w:bCs/>
          <w:color w:val="000000"/>
          <w:sz w:val="22"/>
          <w:szCs w:val="22"/>
          <w:lang w:val="sr-Cyrl-CS"/>
        </w:rPr>
        <w:t xml:space="preserve"> </w:t>
      </w:r>
      <w:r>
        <w:rPr>
          <w:bCs/>
          <w:color w:val="000000"/>
          <w:sz w:val="22"/>
          <w:szCs w:val="22"/>
          <w:lang w:val="sr-Cyrl-CS"/>
        </w:rPr>
        <w:t>decembra</w:t>
      </w:r>
      <w:r w:rsidR="003B25CF">
        <w:rPr>
          <w:bCs/>
          <w:color w:val="000000"/>
          <w:sz w:val="22"/>
          <w:szCs w:val="22"/>
          <w:lang w:val="sr-Cyrl-CS"/>
        </w:rPr>
        <w:t xml:space="preserve"> </w:t>
      </w:r>
      <w:r w:rsidR="000802DC" w:rsidRPr="00986C82">
        <w:rPr>
          <w:bCs/>
          <w:color w:val="000000"/>
          <w:sz w:val="22"/>
          <w:szCs w:val="22"/>
          <w:lang w:val="sr-Latn-CS"/>
        </w:rPr>
        <w:t xml:space="preserve">2008. </w:t>
      </w:r>
      <w:r>
        <w:rPr>
          <w:bCs/>
          <w:color w:val="000000"/>
          <w:sz w:val="22"/>
          <w:szCs w:val="22"/>
          <w:lang w:val="sr-Cyrl-CS"/>
        </w:rPr>
        <w:t>godine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</w:t>
      </w:r>
      <w:r w:rsidR="006A0F08" w:rsidRPr="00986C82">
        <w:rPr>
          <w:bCs/>
          <w:color w:val="000000"/>
          <w:sz w:val="22"/>
          <w:szCs w:val="22"/>
          <w:lang w:val="ru-RU"/>
        </w:rPr>
        <w:t>(</w:t>
      </w:r>
      <w:r>
        <w:rPr>
          <w:bCs/>
          <w:color w:val="000000"/>
          <w:sz w:val="22"/>
          <w:szCs w:val="22"/>
          <w:lang w:val="ru-RU"/>
        </w:rPr>
        <w:t>Aneksom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od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24.09.2010. </w:t>
      </w:r>
      <w:r>
        <w:rPr>
          <w:bCs/>
          <w:color w:val="000000"/>
          <w:sz w:val="22"/>
          <w:szCs w:val="22"/>
          <w:lang w:val="ru-RU"/>
        </w:rPr>
        <w:t>godine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zakup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je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produžen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do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kraja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2011. </w:t>
      </w:r>
      <w:r>
        <w:rPr>
          <w:bCs/>
          <w:color w:val="000000"/>
          <w:sz w:val="22"/>
          <w:szCs w:val="22"/>
          <w:lang w:val="ru-RU"/>
        </w:rPr>
        <w:t>godine</w:t>
      </w:r>
      <w:r w:rsidR="006A0F08" w:rsidRPr="00986C82">
        <w:rPr>
          <w:bCs/>
          <w:color w:val="000000"/>
          <w:sz w:val="22"/>
          <w:szCs w:val="22"/>
          <w:lang w:val="ru-RU"/>
        </w:rPr>
        <w:t>)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, </w:t>
      </w:r>
      <w:r>
        <w:rPr>
          <w:bCs/>
          <w:color w:val="000000"/>
          <w:sz w:val="22"/>
          <w:szCs w:val="22"/>
          <w:lang w:val="ru-RU"/>
        </w:rPr>
        <w:t>kao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svoje</w:t>
      </w:r>
      <w:r w:rsidR="00987813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sedište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koristi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poslovni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prostor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koji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se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nalazi</w:t>
      </w:r>
      <w:r w:rsidR="000802DC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na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trećem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spratu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zgrade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u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Beogradu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, </w:t>
      </w:r>
      <w:r>
        <w:rPr>
          <w:bCs/>
          <w:color w:val="000000"/>
          <w:sz w:val="22"/>
          <w:szCs w:val="22"/>
          <w:lang w:val="ru-RU"/>
        </w:rPr>
        <w:t>ulica</w:t>
      </w:r>
      <w:r w:rsidR="00987813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Kneza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Mihaila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  <w:lang w:val="ru-RU"/>
        </w:rPr>
        <w:t>broj</w:t>
      </w:r>
      <w:r w:rsidR="006A0F08" w:rsidRPr="00986C82">
        <w:rPr>
          <w:bCs/>
          <w:color w:val="000000"/>
          <w:sz w:val="22"/>
          <w:szCs w:val="22"/>
          <w:lang w:val="ru-RU"/>
        </w:rPr>
        <w:t xml:space="preserve"> 1-3. </w:t>
      </w:r>
    </w:p>
    <w:p w:rsidR="00987813" w:rsidRPr="00986C82" w:rsidRDefault="00987813" w:rsidP="006A0F0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ru-RU"/>
        </w:rPr>
      </w:pPr>
    </w:p>
    <w:p w:rsidR="00934419" w:rsidRDefault="00934419" w:rsidP="006A0F0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ru-RU"/>
        </w:rPr>
      </w:pPr>
    </w:p>
    <w:p w:rsidR="00380C65" w:rsidRDefault="00380C65" w:rsidP="006A0F0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ru-RU"/>
        </w:rPr>
      </w:pPr>
    </w:p>
    <w:p w:rsidR="00380C65" w:rsidRDefault="00380C65" w:rsidP="006A0F0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ru-RU"/>
        </w:rPr>
      </w:pPr>
    </w:p>
    <w:p w:rsidR="00934419" w:rsidRDefault="00934419" w:rsidP="006A0F0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ru-RU"/>
        </w:rPr>
      </w:pPr>
    </w:p>
    <w:p w:rsidR="00934419" w:rsidRDefault="00934419" w:rsidP="006A0F0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ru-RU"/>
        </w:rPr>
      </w:pPr>
    </w:p>
    <w:p w:rsidR="00987813" w:rsidRPr="00353DB7" w:rsidRDefault="00987813" w:rsidP="006A0F0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sr-Latn-CS"/>
        </w:rPr>
      </w:pPr>
      <w:r w:rsidRPr="00353DB7">
        <w:rPr>
          <w:b/>
          <w:bCs/>
          <w:color w:val="000000"/>
          <w:sz w:val="22"/>
          <w:szCs w:val="22"/>
          <w:lang w:val="ru-RU"/>
        </w:rPr>
        <w:t xml:space="preserve">16.3. </w:t>
      </w:r>
      <w:r w:rsidR="00C12A3A">
        <w:rPr>
          <w:b/>
          <w:bCs/>
          <w:color w:val="000000"/>
          <w:sz w:val="22"/>
          <w:szCs w:val="22"/>
          <w:lang w:val="ru-RU"/>
        </w:rPr>
        <w:t>Oprema</w:t>
      </w:r>
      <w:r w:rsidRPr="00353DB7">
        <w:rPr>
          <w:b/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bCs/>
          <w:color w:val="000000"/>
          <w:sz w:val="22"/>
          <w:szCs w:val="22"/>
          <w:lang w:val="ru-RU"/>
        </w:rPr>
        <w:t>nabavljena</w:t>
      </w:r>
      <w:r w:rsidRPr="00353DB7">
        <w:rPr>
          <w:b/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bCs/>
          <w:color w:val="000000"/>
          <w:sz w:val="22"/>
          <w:szCs w:val="22"/>
          <w:lang w:val="ru-RU"/>
        </w:rPr>
        <w:t>iz</w:t>
      </w:r>
      <w:r w:rsidRPr="00353DB7">
        <w:rPr>
          <w:b/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bCs/>
          <w:color w:val="000000"/>
          <w:sz w:val="22"/>
          <w:szCs w:val="22"/>
          <w:lang w:val="ru-RU"/>
        </w:rPr>
        <w:t>sredstav</w:t>
      </w:r>
      <w:r w:rsidR="00F8402F" w:rsidRPr="00353DB7">
        <w:rPr>
          <w:b/>
          <w:bCs/>
          <w:color w:val="000000"/>
          <w:sz w:val="22"/>
          <w:szCs w:val="22"/>
          <w:lang w:val="sr-Latn-CS"/>
        </w:rPr>
        <w:t>a</w:t>
      </w:r>
      <w:r w:rsidR="00AA5275" w:rsidRPr="00353DB7">
        <w:rPr>
          <w:b/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bCs/>
          <w:color w:val="000000"/>
          <w:sz w:val="22"/>
          <w:szCs w:val="22"/>
          <w:lang w:val="ru-RU"/>
        </w:rPr>
        <w:t>Agencije</w:t>
      </w:r>
      <w:r w:rsidRPr="00353DB7">
        <w:rPr>
          <w:b/>
          <w:bCs/>
          <w:color w:val="000000"/>
          <w:sz w:val="22"/>
          <w:szCs w:val="22"/>
          <w:lang w:val="ru-RU"/>
        </w:rPr>
        <w:t>:</w:t>
      </w:r>
    </w:p>
    <w:p w:rsidR="00AA5275" w:rsidRPr="00986C82" w:rsidRDefault="00AA5275" w:rsidP="006A0F0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sr-Latn-CS"/>
        </w:rPr>
      </w:pPr>
    </w:p>
    <w:tbl>
      <w:tblPr>
        <w:tblpPr w:leftFromText="180" w:rightFromText="180" w:vertAnchor="text" w:tblpY="1"/>
        <w:tblOverlap w:val="never"/>
        <w:tblW w:w="9844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146"/>
        <w:gridCol w:w="950"/>
        <w:gridCol w:w="146"/>
        <w:gridCol w:w="841"/>
        <w:gridCol w:w="1568"/>
        <w:gridCol w:w="195"/>
        <w:gridCol w:w="1133"/>
        <w:gridCol w:w="1405"/>
        <w:gridCol w:w="306"/>
        <w:gridCol w:w="1408"/>
        <w:gridCol w:w="195"/>
        <w:gridCol w:w="1405"/>
        <w:gridCol w:w="146"/>
      </w:tblGrid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A5275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</w:t>
            </w:r>
            <w:r w:rsidR="00AA5275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r w:rsidR="00AA5275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Nabavna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Ispravka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Sadašnja</w:t>
            </w: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</w:t>
            </w: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014400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računare</w:t>
            </w:r>
            <w:r w:rsidR="00AA5275" w:rsidRPr="00986C8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A5275" w:rsidRPr="00986C8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ftver</w:t>
            </w:r>
            <w:r w:rsidR="00AA5275" w:rsidRPr="00986C82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2.999.952,66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2.989.067,62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10.885,04</w:t>
            </w:r>
          </w:p>
        </w:tc>
      </w:tr>
      <w:tr w:rsidR="00AA5275" w:rsidRPr="00986C82" w:rsidTr="009F2D19">
        <w:trPr>
          <w:gridAfter w:val="1"/>
          <w:wAfter w:w="146" w:type="dxa"/>
          <w:trHeight w:val="150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gridAfter w:val="1"/>
          <w:wAfter w:w="146" w:type="dxa"/>
          <w:trHeight w:val="375"/>
        </w:trPr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="00AA5275" w:rsidRPr="00986C8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2.999.952,66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2.989.067,62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10.885,04</w:t>
            </w: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Nisu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utvrđeni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manjkovi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niti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viškovi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  <w:lang w:val="ru-RU"/>
              </w:rPr>
            </w:pP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3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POSTROJENJA</w:t>
            </w:r>
            <w:r w:rsidR="00AA5275" w:rsidRPr="00986C82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I</w:t>
            </w:r>
            <w:r w:rsidR="00AA5275" w:rsidRPr="00986C82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OPREMA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 xml:space="preserve">31.12.2010. </w:t>
            </w:r>
            <w:r w:rsidR="00C12A3A">
              <w:rPr>
                <w:b/>
                <w:bCs/>
                <w:sz w:val="22"/>
                <w:szCs w:val="22"/>
              </w:rPr>
              <w:t>godine</w:t>
            </w: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knjigama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A5275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</w:t>
            </w:r>
            <w:r w:rsidR="00AA5275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r w:rsidR="00AA5275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Nabavna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Ispravka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Sadašnja</w:t>
            </w: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</w:t>
            </w:r>
          </w:p>
        </w:tc>
      </w:tr>
      <w:tr w:rsidR="00AA5275" w:rsidRPr="00986C82" w:rsidTr="009F2D19">
        <w:trPr>
          <w:gridAfter w:val="1"/>
          <w:wAfter w:w="146" w:type="dxa"/>
          <w:trHeight w:val="120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023111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Kancelarijska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oprema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3.020.149,29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1.035.585,00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1.984.564,29</w:t>
            </w: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023112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Računarska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oprema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8.252.859,25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3.731.459,95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4.521.399,30</w:t>
            </w: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023113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Komunikaciona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oprema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491.457,90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173.033,47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318.424,43</w:t>
            </w: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023114</w:t>
            </w:r>
          </w:p>
        </w:tc>
        <w:tc>
          <w:tcPr>
            <w:tcW w:w="3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Nepokretna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oprema</w:t>
            </w:r>
            <w:r w:rsidR="00AA5275" w:rsidRPr="00986C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Klima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uređaji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980.124,87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322.147,01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657.977,86</w:t>
            </w: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023120</w:t>
            </w:r>
          </w:p>
        </w:tc>
        <w:tc>
          <w:tcPr>
            <w:tcW w:w="3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Transportna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sredstva</w:t>
            </w:r>
            <w:r w:rsidR="00AA5275" w:rsidRPr="00986C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Automobili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4.945.523,04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1.494.364,44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3.451.158,60</w:t>
            </w: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023130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Oprema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trpezariji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199.648,82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137.062,56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62.586,26</w:t>
            </w: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023160</w:t>
            </w:r>
          </w:p>
        </w:tc>
        <w:tc>
          <w:tcPr>
            <w:tcW w:w="3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Ost</w:t>
            </w:r>
            <w:r w:rsidR="00AA5275" w:rsidRPr="00986C82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nepom</w:t>
            </w:r>
            <w:r w:rsidR="00AA5275" w:rsidRPr="00986C82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oprema</w:t>
            </w:r>
            <w:r w:rsidR="00AA5275" w:rsidRPr="00986C82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Računarska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mreža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165.756,89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165.756,89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0,00</w:t>
            </w:r>
          </w:p>
        </w:tc>
      </w:tr>
      <w:tr w:rsidR="00AA5275" w:rsidRPr="00986C82" w:rsidTr="009F2D19">
        <w:trPr>
          <w:gridAfter w:val="1"/>
          <w:wAfter w:w="146" w:type="dxa"/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gridAfter w:val="1"/>
          <w:wAfter w:w="146" w:type="dxa"/>
          <w:trHeight w:val="375"/>
        </w:trPr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="00AA5275" w:rsidRPr="00986C8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18.055.520,06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7.059.409,32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10.996.110,74</w:t>
            </w: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5CF" w:rsidRPr="003B25CF" w:rsidRDefault="003B25CF" w:rsidP="009F2D1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Sredstva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evidentirana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prema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mestu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smeštaja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prostoriji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kojoj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je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sredstvo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A5275" w:rsidRPr="00986C82" w:rsidTr="009F2D19">
        <w:trPr>
          <w:trHeight w:val="536"/>
        </w:trPr>
        <w:tc>
          <w:tcPr>
            <w:tcW w:w="9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smešteno</w:t>
            </w:r>
            <w:r w:rsidR="00392561">
              <w:rPr>
                <w:sz w:val="22"/>
                <w:szCs w:val="22"/>
                <w:lang w:val="ru-RU"/>
              </w:rPr>
              <w:t>,</w:t>
            </w:r>
            <w:r w:rsidR="005E309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licu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sredstvo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koristi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Na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sva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sredstva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gde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je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postojala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mogućnost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nalepljene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samoleljive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nalepnice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nazivom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Agencije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šifrom</w:t>
            </w:r>
            <w:r w:rsidR="00392561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artikla</w:t>
            </w:r>
            <w:r w:rsidR="00392561" w:rsidRPr="00986C82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inventarskim</w:t>
            </w:r>
            <w:r w:rsidR="00392561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brojem</w:t>
            </w:r>
            <w:r w:rsidR="00AA7946">
              <w:rPr>
                <w:sz w:val="22"/>
                <w:szCs w:val="22"/>
                <w:lang w:val="ru-RU"/>
              </w:rPr>
              <w:t xml:space="preserve">). </w:t>
            </w:r>
            <w:r>
              <w:rPr>
                <w:sz w:val="22"/>
                <w:szCs w:val="22"/>
                <w:lang w:val="ru-RU"/>
              </w:rPr>
              <w:t>Nisu</w:t>
            </w:r>
            <w:r w:rsidR="00AA7946">
              <w:rPr>
                <w:sz w:val="22"/>
                <w:szCs w:val="22"/>
                <w:lang w:val="ru-RU"/>
              </w:rPr>
              <w:t xml:space="preserve">  </w:t>
            </w:r>
          </w:p>
        </w:tc>
      </w:tr>
      <w:tr w:rsidR="00AA5275" w:rsidRPr="00986C82" w:rsidTr="009F2D19">
        <w:trPr>
          <w:trHeight w:val="225"/>
        </w:trPr>
        <w:tc>
          <w:tcPr>
            <w:tcW w:w="8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utvrđeni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manjkovi</w:t>
            </w:r>
            <w:r w:rsidR="00AA5275" w:rsidRPr="00986C82">
              <w:rPr>
                <w:sz w:val="22"/>
                <w:szCs w:val="22"/>
              </w:rPr>
              <w:t>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both"/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40"/>
        </w:trPr>
        <w:tc>
          <w:tcPr>
            <w:tcW w:w="4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D19" w:rsidRDefault="009F2D19" w:rsidP="009F2D19">
            <w:pPr>
              <w:rPr>
                <w:b/>
                <w:bCs/>
                <w:sz w:val="22"/>
                <w:szCs w:val="22"/>
                <w:u w:val="single"/>
                <w:lang w:val="ru-RU"/>
              </w:rPr>
            </w:pPr>
          </w:p>
          <w:p w:rsidR="00AA5275" w:rsidRPr="00986C82" w:rsidRDefault="00C12A3A" w:rsidP="009F2D19">
            <w:pPr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OSTALE</w:t>
            </w:r>
            <w:r w:rsidR="00AA5275" w:rsidRPr="00986C82">
              <w:rPr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NEKR</w:t>
            </w:r>
            <w:r w:rsidR="00AA5275" w:rsidRPr="00986C82">
              <w:rPr>
                <w:b/>
                <w:bCs/>
                <w:sz w:val="22"/>
                <w:szCs w:val="22"/>
                <w:u w:val="single"/>
              </w:rPr>
              <w:t>E</w:t>
            </w: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TNINE</w:t>
            </w:r>
            <w:r w:rsidR="00AA5275" w:rsidRPr="00986C82">
              <w:rPr>
                <w:b/>
                <w:bCs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POSTROJENJA</w:t>
            </w:r>
            <w:r w:rsidR="00AA5275" w:rsidRPr="00986C82">
              <w:rPr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I</w:t>
            </w:r>
            <w:r w:rsidR="00AA5275" w:rsidRPr="00986C82">
              <w:rPr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OPREMA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 xml:space="preserve">31.12.2010. </w:t>
            </w:r>
            <w:r w:rsidR="00C12A3A">
              <w:rPr>
                <w:b/>
                <w:bCs/>
                <w:sz w:val="22"/>
                <w:szCs w:val="22"/>
              </w:rPr>
              <w:t>godine</w:t>
            </w: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A5275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</w:t>
            </w:r>
            <w:r w:rsidR="00AA5275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r w:rsidR="00AA5275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Nabavna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Ispravka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Sadašnja</w:t>
            </w: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375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</w:t>
            </w: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026100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Dela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likovne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umetnosti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890.000,00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67.500,00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822.500,00</w:t>
            </w: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="00AA5275" w:rsidRPr="00986C8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890.000,00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67.500,00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822.500,00</w:t>
            </w: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392561" w:rsidRDefault="00AA5275" w:rsidP="009F2D19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AA7946" w:rsidRDefault="00AA5275" w:rsidP="009F2D1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8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Nisu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utvrđeni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manjkovi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niti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viškovi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Sredstva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evidentirana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prema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mestu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A5275" w:rsidRPr="00986C82" w:rsidTr="009F2D19">
        <w:trPr>
          <w:trHeight w:val="225"/>
        </w:trPr>
        <w:tc>
          <w:tcPr>
            <w:tcW w:w="9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smeštaja</w:t>
            </w:r>
            <w:r w:rsidR="00392561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prostoriji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kojoj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je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sredstvo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smešteno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odnosno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licu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sredstvo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koristi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Na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sva</w:t>
            </w:r>
            <w:r w:rsidR="00AA5275" w:rsidRPr="00986C82">
              <w:rPr>
                <w:sz w:val="22"/>
                <w:szCs w:val="22"/>
              </w:rPr>
              <w:t xml:space="preserve"> </w:t>
            </w:r>
          </w:p>
        </w:tc>
      </w:tr>
      <w:tr w:rsidR="00AA5275" w:rsidRPr="00986C82" w:rsidTr="009F2D19">
        <w:trPr>
          <w:trHeight w:val="225"/>
        </w:trPr>
        <w:tc>
          <w:tcPr>
            <w:tcW w:w="9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392561" w:rsidRDefault="00C12A3A" w:rsidP="009F2D1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sredstva</w:t>
            </w:r>
            <w:r w:rsidR="00392561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gde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je</w:t>
            </w:r>
            <w:r w:rsidR="00392561"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>postojala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mogućnost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nalepljene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samoleljive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nalepnice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nazivom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Agencije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šifrom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artikla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 w:rsidR="00392561" w:rsidRPr="00986C8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inventarskim</w:t>
            </w:r>
            <w:r w:rsidR="00392561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brojem</w:t>
            </w:r>
            <w:r w:rsidR="00392561">
              <w:rPr>
                <w:sz w:val="22"/>
                <w:szCs w:val="22"/>
                <w:lang w:val="sr-Cyrl-CS"/>
              </w:rPr>
              <w:t>).</w:t>
            </w:r>
          </w:p>
        </w:tc>
      </w:tr>
      <w:tr w:rsidR="009F2D19" w:rsidRPr="00986C82" w:rsidTr="009F2D19">
        <w:trPr>
          <w:gridAfter w:val="12"/>
          <w:wAfter w:w="9698" w:type="dxa"/>
          <w:trHeight w:val="225"/>
        </w:trPr>
        <w:tc>
          <w:tcPr>
            <w:tcW w:w="146" w:type="dxa"/>
            <w:vAlign w:val="center"/>
          </w:tcPr>
          <w:p w:rsidR="009F2D19" w:rsidRPr="00986C82" w:rsidRDefault="009F2D19" w:rsidP="009F2D19">
            <w:pPr>
              <w:rPr>
                <w:sz w:val="22"/>
                <w:szCs w:val="22"/>
              </w:rPr>
            </w:pPr>
          </w:p>
        </w:tc>
      </w:tr>
      <w:tr w:rsidR="009F2D19" w:rsidRPr="00986C82" w:rsidTr="009F2D19">
        <w:trPr>
          <w:gridAfter w:val="10"/>
          <w:wAfter w:w="8602" w:type="dxa"/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D19" w:rsidRPr="00986C82" w:rsidRDefault="009F2D19" w:rsidP="009F2D1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:rsidR="009F2D19" w:rsidRPr="00986C82" w:rsidRDefault="009F2D19" w:rsidP="009F2D19">
            <w:pPr>
              <w:rPr>
                <w:sz w:val="22"/>
                <w:szCs w:val="22"/>
              </w:rPr>
            </w:pPr>
          </w:p>
        </w:tc>
      </w:tr>
      <w:tr w:rsidR="009F2D19" w:rsidRPr="00986C82" w:rsidTr="009F2D19">
        <w:trPr>
          <w:gridAfter w:val="10"/>
          <w:wAfter w:w="8602" w:type="dxa"/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D19" w:rsidRPr="009F2D19" w:rsidRDefault="009F2D19" w:rsidP="009F2D1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6" w:type="dxa"/>
            <w:vAlign w:val="center"/>
          </w:tcPr>
          <w:p w:rsidR="009F2D19" w:rsidRPr="00986C82" w:rsidRDefault="009F2D19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375"/>
        </w:trPr>
        <w:tc>
          <w:tcPr>
            <w:tcW w:w="3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SITAN</w:t>
            </w:r>
            <w:r w:rsidR="00AA5275" w:rsidRPr="00986C82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INVENTAR</w:t>
            </w:r>
            <w:r w:rsidR="00AA5275" w:rsidRPr="00986C82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U</w:t>
            </w:r>
            <w:r w:rsidR="00AA5275" w:rsidRPr="00986C82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UPOTREBI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 xml:space="preserve">31.12.2010. </w:t>
            </w:r>
            <w:r w:rsidR="00C12A3A">
              <w:rPr>
                <w:b/>
                <w:bCs/>
                <w:sz w:val="22"/>
                <w:szCs w:val="22"/>
              </w:rPr>
              <w:t>godine</w:t>
            </w: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knjigama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A5275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</w:t>
            </w:r>
            <w:r w:rsidR="00AA5275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r w:rsidR="00AA5275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Nabavna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Ispravka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Sadašnja</w:t>
            </w: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</w:t>
            </w: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103000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Sitan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inventar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upotrebi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920.159,53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920.159,53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0,00</w:t>
            </w: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25"/>
        </w:trPr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C12A3A" w:rsidP="009F2D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</w:t>
            </w:r>
            <w:r w:rsidR="00AA5275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="00AA5275" w:rsidRPr="00986C8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920.159,53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920.159,53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275" w:rsidRPr="00986C82" w:rsidRDefault="00AA5275" w:rsidP="009F2D19">
            <w:pPr>
              <w:jc w:val="right"/>
              <w:rPr>
                <w:b/>
                <w:bCs/>
                <w:sz w:val="22"/>
                <w:szCs w:val="22"/>
              </w:rPr>
            </w:pPr>
            <w:r w:rsidRPr="00986C8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  <w:tr w:rsidR="00AA5275" w:rsidRPr="00986C82" w:rsidTr="009F2D19">
        <w:trPr>
          <w:trHeight w:val="28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Nisu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utvrđeni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manjkovi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niti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viškovi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Sredstva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evidentirana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prema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mestu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A5275" w:rsidRPr="00986C82" w:rsidTr="009F2D19">
        <w:trPr>
          <w:trHeight w:val="225"/>
        </w:trPr>
        <w:tc>
          <w:tcPr>
            <w:tcW w:w="9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smeštaja</w:t>
            </w:r>
            <w:r w:rsidR="00392561">
              <w:rPr>
                <w:sz w:val="22"/>
                <w:szCs w:val="22"/>
                <w:lang w:val="ru-RU"/>
              </w:rPr>
              <w:t xml:space="preserve">,  </w:t>
            </w:r>
            <w:r>
              <w:rPr>
                <w:sz w:val="22"/>
                <w:szCs w:val="22"/>
                <w:lang w:val="ru-RU"/>
              </w:rPr>
              <w:t>prostoriji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kojoj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je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sredstvo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smešteno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odnosno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licu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sredstvo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koristi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Na</w:t>
            </w:r>
            <w:r w:rsidR="00AA5275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sva</w:t>
            </w:r>
            <w:r w:rsidR="00AA5275" w:rsidRPr="00986C82">
              <w:rPr>
                <w:sz w:val="22"/>
                <w:szCs w:val="22"/>
              </w:rPr>
              <w:t xml:space="preserve"> </w:t>
            </w:r>
          </w:p>
        </w:tc>
      </w:tr>
      <w:tr w:rsidR="00AA5275" w:rsidRPr="00986C82" w:rsidTr="009F2D19">
        <w:trPr>
          <w:trHeight w:val="225"/>
        </w:trPr>
        <w:tc>
          <w:tcPr>
            <w:tcW w:w="9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C12A3A" w:rsidP="009F2D1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Sredstva</w:t>
            </w:r>
            <w:r w:rsidR="00392561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gde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je</w:t>
            </w:r>
            <w:r w:rsidR="00392561"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>postojala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mogućnost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nalepljene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samoleljive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nalepnice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nazivom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Agencije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šifrom</w:t>
            </w:r>
            <w:r w:rsidR="00AA5275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artikla</w:t>
            </w:r>
            <w:r w:rsidR="00392561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inventarskim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brojem</w:t>
            </w:r>
            <w:r w:rsidR="00392561">
              <w:rPr>
                <w:sz w:val="22"/>
                <w:szCs w:val="22"/>
                <w:lang w:val="ru-RU"/>
              </w:rPr>
              <w:t>).</w:t>
            </w:r>
          </w:p>
        </w:tc>
      </w:tr>
      <w:tr w:rsidR="00AA5275" w:rsidRPr="00986C82" w:rsidTr="009F2D19">
        <w:trPr>
          <w:trHeight w:val="22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vAlign w:val="center"/>
          </w:tcPr>
          <w:p w:rsidR="00AA5275" w:rsidRPr="00986C82" w:rsidRDefault="00AA5275" w:rsidP="009F2D19">
            <w:pPr>
              <w:rPr>
                <w:sz w:val="22"/>
                <w:szCs w:val="22"/>
              </w:rPr>
            </w:pPr>
          </w:p>
        </w:tc>
      </w:tr>
    </w:tbl>
    <w:p w:rsidR="00DB2446" w:rsidRPr="00986C82" w:rsidRDefault="00DB2446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140A00" w:rsidRPr="00353DB7" w:rsidRDefault="00353DB7" w:rsidP="00140A0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ru-RU"/>
        </w:rPr>
      </w:pPr>
      <w:r w:rsidRPr="00353DB7">
        <w:rPr>
          <w:b/>
          <w:bCs/>
          <w:color w:val="000000"/>
          <w:sz w:val="22"/>
          <w:szCs w:val="22"/>
          <w:lang w:val="ru-RU"/>
        </w:rPr>
        <w:t>6.4</w:t>
      </w:r>
      <w:r w:rsidR="00140A00" w:rsidRPr="00353DB7">
        <w:rPr>
          <w:b/>
          <w:bCs/>
          <w:color w:val="000000"/>
          <w:sz w:val="22"/>
          <w:szCs w:val="22"/>
          <w:lang w:val="ru-RU"/>
        </w:rPr>
        <w:t xml:space="preserve">. </w:t>
      </w:r>
      <w:r w:rsidR="00C12A3A">
        <w:rPr>
          <w:b/>
          <w:bCs/>
          <w:color w:val="000000"/>
          <w:sz w:val="22"/>
          <w:szCs w:val="22"/>
          <w:lang w:val="ru-RU"/>
        </w:rPr>
        <w:t>Oprema</w:t>
      </w:r>
      <w:r w:rsidR="00140A00" w:rsidRPr="00353DB7">
        <w:rPr>
          <w:b/>
          <w:bCs/>
          <w:color w:val="000000"/>
          <w:sz w:val="22"/>
          <w:szCs w:val="22"/>
          <w:lang w:val="ru-RU"/>
        </w:rPr>
        <w:t xml:space="preserve">  </w:t>
      </w:r>
      <w:r w:rsidR="00C12A3A">
        <w:rPr>
          <w:b/>
          <w:bCs/>
          <w:color w:val="000000"/>
          <w:sz w:val="22"/>
          <w:szCs w:val="22"/>
          <w:lang w:val="ru-RU"/>
        </w:rPr>
        <w:t>drugih</w:t>
      </w:r>
      <w:r w:rsidR="00140A00" w:rsidRPr="00353DB7">
        <w:rPr>
          <w:b/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bCs/>
          <w:color w:val="000000"/>
          <w:sz w:val="22"/>
          <w:szCs w:val="22"/>
          <w:lang w:val="ru-RU"/>
        </w:rPr>
        <w:t>vlasnika</w:t>
      </w:r>
      <w:r w:rsidR="00140A00" w:rsidRPr="00353DB7">
        <w:rPr>
          <w:b/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bCs/>
          <w:color w:val="000000"/>
          <w:sz w:val="22"/>
          <w:szCs w:val="22"/>
          <w:lang w:val="ru-RU"/>
        </w:rPr>
        <w:t>koja</w:t>
      </w:r>
      <w:r w:rsidR="008C3622">
        <w:rPr>
          <w:b/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bCs/>
          <w:color w:val="000000"/>
          <w:sz w:val="22"/>
          <w:szCs w:val="22"/>
          <w:lang w:val="ru-RU"/>
        </w:rPr>
        <w:t>je</w:t>
      </w:r>
      <w:r w:rsidR="008C3622">
        <w:rPr>
          <w:b/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bCs/>
          <w:color w:val="000000"/>
          <w:sz w:val="22"/>
          <w:szCs w:val="22"/>
          <w:lang w:val="ru-RU"/>
        </w:rPr>
        <w:t>data</w:t>
      </w:r>
      <w:r w:rsidR="008C3622">
        <w:rPr>
          <w:b/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bCs/>
          <w:color w:val="000000"/>
          <w:sz w:val="22"/>
          <w:szCs w:val="22"/>
          <w:lang w:val="ru-RU"/>
        </w:rPr>
        <w:t>na</w:t>
      </w:r>
      <w:r w:rsidR="008C3622">
        <w:rPr>
          <w:b/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bCs/>
          <w:color w:val="000000"/>
          <w:sz w:val="22"/>
          <w:szCs w:val="22"/>
          <w:lang w:val="ru-RU"/>
        </w:rPr>
        <w:t>korišćenje</w:t>
      </w:r>
      <w:r w:rsidR="008C3622">
        <w:rPr>
          <w:b/>
          <w:bCs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bCs/>
          <w:color w:val="000000"/>
          <w:sz w:val="22"/>
          <w:szCs w:val="22"/>
          <w:lang w:val="ru-RU"/>
        </w:rPr>
        <w:t>Agenciji</w:t>
      </w:r>
      <w:r w:rsidR="00140A00" w:rsidRPr="00353DB7">
        <w:rPr>
          <w:b/>
          <w:bCs/>
          <w:color w:val="000000"/>
          <w:sz w:val="22"/>
          <w:szCs w:val="22"/>
          <w:lang w:val="ru-RU"/>
        </w:rPr>
        <w:t>:</w:t>
      </w:r>
    </w:p>
    <w:p w:rsidR="00140A00" w:rsidRPr="00986C82" w:rsidRDefault="00140A00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t xml:space="preserve"> </w:t>
      </w:r>
    </w:p>
    <w:p w:rsidR="00140A00" w:rsidRPr="00986C82" w:rsidRDefault="00140A00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tbl>
      <w:tblPr>
        <w:tblW w:w="10841" w:type="dxa"/>
        <w:tblInd w:w="-454" w:type="dxa"/>
        <w:tblLook w:val="0000"/>
      </w:tblPr>
      <w:tblGrid>
        <w:gridCol w:w="946"/>
        <w:gridCol w:w="79"/>
        <w:gridCol w:w="1020"/>
        <w:gridCol w:w="109"/>
        <w:gridCol w:w="637"/>
        <w:gridCol w:w="125"/>
        <w:gridCol w:w="981"/>
        <w:gridCol w:w="238"/>
        <w:gridCol w:w="428"/>
        <w:gridCol w:w="520"/>
        <w:gridCol w:w="711"/>
        <w:gridCol w:w="309"/>
        <w:gridCol w:w="529"/>
        <w:gridCol w:w="506"/>
        <w:gridCol w:w="428"/>
        <w:gridCol w:w="389"/>
        <w:gridCol w:w="1077"/>
        <w:gridCol w:w="529"/>
        <w:gridCol w:w="1324"/>
      </w:tblGrid>
      <w:tr w:rsidR="00140A00" w:rsidRPr="00986C82" w:rsidTr="00934419">
        <w:trPr>
          <w:trHeight w:val="255"/>
        </w:trPr>
        <w:tc>
          <w:tcPr>
            <w:tcW w:w="7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C12A3A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Vlasništvo</w:t>
            </w:r>
            <w:r w:rsidR="00140A00" w:rsidRPr="00986C8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Uprave</w:t>
            </w:r>
            <w:r w:rsidR="00140A00" w:rsidRPr="00986C8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za</w:t>
            </w:r>
            <w:r w:rsidR="00140A00" w:rsidRPr="00986C8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zajedničke</w:t>
            </w:r>
            <w:r w:rsidR="00140A00" w:rsidRPr="00986C8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poslove</w:t>
            </w:r>
            <w:r w:rsidR="00140A00" w:rsidRPr="00986C8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Republičkih</w:t>
            </w:r>
            <w:r w:rsidR="00140A00" w:rsidRPr="00986C8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organa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</w:tr>
      <w:tr w:rsidR="00140A00" w:rsidRPr="00986C82" w:rsidTr="00934419">
        <w:trPr>
          <w:trHeight w:val="315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40A00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</w:t>
            </w:r>
            <w:r w:rsidR="00140A00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r w:rsidR="00140A00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  <w:r w:rsidR="00140A00" w:rsidRPr="00986C82">
              <w:rPr>
                <w:sz w:val="22"/>
                <w:szCs w:val="22"/>
              </w:rPr>
              <w:t>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Nabavna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Ispravka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Sadašnja</w:t>
            </w:r>
          </w:p>
        </w:tc>
      </w:tr>
      <w:tr w:rsidR="00140A00" w:rsidRPr="00986C82" w:rsidTr="00934419">
        <w:trPr>
          <w:trHeight w:val="315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8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</w:t>
            </w:r>
          </w:p>
        </w:tc>
      </w:tr>
      <w:tr w:rsidR="00140A00" w:rsidRPr="00986C82" w:rsidTr="00934419">
        <w:trPr>
          <w:trHeight w:val="31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31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C1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Računar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  <w:r w:rsidRPr="00986C82">
              <w:rPr>
                <w:sz w:val="22"/>
                <w:szCs w:val="22"/>
              </w:rPr>
              <w:t>HP</w:t>
            </w:r>
            <w:r w:rsidRPr="00986C82">
              <w:rPr>
                <w:sz w:val="22"/>
                <w:szCs w:val="22"/>
                <w:lang w:val="ru-RU"/>
              </w:rPr>
              <w:t xml:space="preserve"> </w:t>
            </w:r>
            <w:r w:rsidRPr="00986C82">
              <w:rPr>
                <w:sz w:val="22"/>
                <w:szCs w:val="22"/>
              </w:rPr>
              <w:t>Compaq</w:t>
            </w:r>
            <w:r w:rsidRPr="00986C82">
              <w:rPr>
                <w:sz w:val="22"/>
                <w:szCs w:val="22"/>
                <w:lang w:val="ru-RU"/>
              </w:rPr>
              <w:t xml:space="preserve"> </w:t>
            </w:r>
            <w:r w:rsidRPr="00986C82">
              <w:rPr>
                <w:sz w:val="22"/>
                <w:szCs w:val="22"/>
              </w:rPr>
              <w:t>dc</w:t>
            </w:r>
            <w:r w:rsidRPr="00986C82">
              <w:rPr>
                <w:sz w:val="22"/>
                <w:szCs w:val="22"/>
                <w:lang w:val="ru-RU"/>
              </w:rPr>
              <w:t xml:space="preserve">5100 </w:t>
            </w:r>
            <w:r w:rsidRPr="00986C82">
              <w:rPr>
                <w:sz w:val="22"/>
                <w:szCs w:val="22"/>
              </w:rPr>
              <w:t>SFF</w:t>
            </w:r>
            <w:r w:rsidRPr="00986C82">
              <w:rPr>
                <w:sz w:val="22"/>
                <w:szCs w:val="22"/>
                <w:lang w:val="ru-RU"/>
              </w:rPr>
              <w:t xml:space="preserve"> (</w:t>
            </w:r>
            <w:r w:rsidR="00C12A3A">
              <w:rPr>
                <w:sz w:val="22"/>
                <w:szCs w:val="22"/>
                <w:lang w:val="ru-RU"/>
              </w:rPr>
              <w:t>Bez</w:t>
            </w:r>
            <w:r w:rsidRPr="00986C82">
              <w:rPr>
                <w:sz w:val="22"/>
                <w:szCs w:val="22"/>
                <w:lang w:val="ru-RU"/>
              </w:rPr>
              <w:t xml:space="preserve"> </w:t>
            </w:r>
            <w:r w:rsidR="00C12A3A">
              <w:rPr>
                <w:sz w:val="22"/>
                <w:szCs w:val="22"/>
                <w:lang w:val="ru-RU"/>
              </w:rPr>
              <w:t>monitora</w:t>
            </w:r>
            <w:r w:rsidRPr="00986C8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6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C1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Printer</w:t>
            </w:r>
          </w:p>
        </w:tc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HP LJ 1019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4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C1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Fotokopir</w:t>
            </w:r>
            <w:r w:rsidR="00140A00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aparat</w:t>
            </w:r>
            <w:r w:rsidR="00140A00" w:rsidRPr="00986C82">
              <w:rPr>
                <w:sz w:val="22"/>
                <w:szCs w:val="22"/>
              </w:rPr>
              <w:t xml:space="preserve"> - Fax A3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165"/>
        </w:trPr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</w:tr>
      <w:tr w:rsidR="00140A00" w:rsidRPr="00986C82" w:rsidTr="00934419">
        <w:trPr>
          <w:gridAfter w:val="17"/>
          <w:wAfter w:w="9816" w:type="dxa"/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gridAfter w:val="3"/>
          <w:wAfter w:w="2930" w:type="dxa"/>
          <w:trHeight w:val="25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Default="00140A00">
            <w:pPr>
              <w:rPr>
                <w:sz w:val="22"/>
                <w:szCs w:val="22"/>
              </w:rPr>
            </w:pPr>
          </w:p>
          <w:p w:rsidR="008219BB" w:rsidRPr="00986C82" w:rsidRDefault="008219BB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50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F87" w:rsidRDefault="00967F8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140A00" w:rsidRPr="00986C82" w:rsidRDefault="00C12A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Vlasništvo</w:t>
            </w:r>
            <w:r w:rsidR="00140A00" w:rsidRPr="00986C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preduzeća</w:t>
            </w:r>
            <w:r w:rsidR="00140A00" w:rsidRPr="00986C82">
              <w:rPr>
                <w:b/>
                <w:bCs/>
                <w:sz w:val="22"/>
                <w:szCs w:val="22"/>
              </w:rPr>
              <w:t xml:space="preserve"> "</w:t>
            </w:r>
            <w:r>
              <w:rPr>
                <w:b/>
                <w:bCs/>
                <w:sz w:val="22"/>
                <w:szCs w:val="22"/>
              </w:rPr>
              <w:t>Ce</w:t>
            </w:r>
            <w:r>
              <w:rPr>
                <w:b/>
                <w:bCs/>
                <w:sz w:val="22"/>
                <w:szCs w:val="22"/>
                <w:lang w:val="sr-Cyrl-CS"/>
              </w:rPr>
              <w:t>n</w:t>
            </w:r>
            <w:r>
              <w:rPr>
                <w:b/>
                <w:bCs/>
                <w:sz w:val="22"/>
                <w:szCs w:val="22"/>
              </w:rPr>
              <w:t>trotekstil</w:t>
            </w:r>
            <w:r w:rsidR="00140A00" w:rsidRPr="00986C82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40A00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</w:t>
            </w:r>
            <w:r w:rsidR="00140A00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r w:rsidR="00140A00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  <w:r w:rsidR="00140A00" w:rsidRPr="00986C82">
              <w:rPr>
                <w:sz w:val="22"/>
                <w:szCs w:val="22"/>
              </w:rPr>
              <w:t>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Nabavna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Ispravka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Sadašnja</w:t>
            </w: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8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</w:t>
            </w: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C1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Klima</w:t>
            </w:r>
            <w:r w:rsidR="00140A00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uređaji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14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</w:tr>
      <w:tr w:rsidR="00140A00" w:rsidRPr="00986C82" w:rsidTr="00934419">
        <w:trPr>
          <w:trHeight w:val="255"/>
        </w:trPr>
        <w:tc>
          <w:tcPr>
            <w:tcW w:w="3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946" w:rsidRDefault="00AA794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140A00" w:rsidRPr="00986C82" w:rsidRDefault="00C12A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Vlasništvo</w:t>
            </w:r>
            <w:r w:rsidR="00140A00" w:rsidRPr="00986C82">
              <w:rPr>
                <w:b/>
                <w:bCs/>
                <w:sz w:val="22"/>
                <w:szCs w:val="22"/>
              </w:rPr>
              <w:t xml:space="preserve"> :</w:t>
            </w:r>
            <w:r w:rsidR="00AA7946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140A00" w:rsidRPr="00986C82">
              <w:rPr>
                <w:b/>
                <w:bCs/>
                <w:sz w:val="22"/>
                <w:szCs w:val="22"/>
              </w:rPr>
              <w:t>Buz Alen Hamilton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40A00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</w:t>
            </w:r>
            <w:r w:rsidR="00140A00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r w:rsidR="00140A00" w:rsidRPr="00986C8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  <w:r w:rsidR="00140A00" w:rsidRPr="00986C82">
              <w:rPr>
                <w:sz w:val="22"/>
                <w:szCs w:val="22"/>
              </w:rPr>
              <w:t>.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Nabavna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Ispravka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Sadašnja</w:t>
            </w: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8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140A00">
            <w:pPr>
              <w:jc w:val="center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A00" w:rsidRPr="00986C82" w:rsidRDefault="00C1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vrednost</w:t>
            </w: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C1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</w:t>
            </w:r>
            <w:r w:rsidR="00140A00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140A00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automatizovano</w:t>
            </w:r>
            <w:r w:rsidR="00140A00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vođenje</w:t>
            </w:r>
            <w:r w:rsidR="00140A00" w:rsidRPr="00986C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C1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stečajeva</w:t>
            </w:r>
            <w:r w:rsidR="00140A00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140A00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elektronsko</w:t>
            </w:r>
            <w:r w:rsidR="00140A00" w:rsidRPr="00986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izveštavanje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 xml:space="preserve">(ERS) </w:t>
            </w:r>
            <w:r w:rsidR="00C12A3A">
              <w:rPr>
                <w:sz w:val="22"/>
                <w:szCs w:val="22"/>
              </w:rPr>
              <w:t>za</w:t>
            </w:r>
            <w:r w:rsidRPr="00986C82">
              <w:rPr>
                <w:sz w:val="22"/>
                <w:szCs w:val="22"/>
              </w:rPr>
              <w:t xml:space="preserve"> </w:t>
            </w:r>
            <w:r w:rsidR="00C12A3A">
              <w:rPr>
                <w:sz w:val="22"/>
                <w:szCs w:val="22"/>
              </w:rPr>
              <w:t>stečajne</w:t>
            </w:r>
            <w:r w:rsidRPr="00986C82">
              <w:rPr>
                <w:sz w:val="22"/>
                <w:szCs w:val="22"/>
              </w:rPr>
              <w:t xml:space="preserve"> </w:t>
            </w:r>
            <w:r w:rsidR="00C12A3A">
              <w:rPr>
                <w:sz w:val="22"/>
                <w:szCs w:val="22"/>
              </w:rPr>
              <w:t>upravnike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C12A3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Sistem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za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procenu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rizika</w:t>
            </w:r>
            <w:r w:rsidR="00140A00" w:rsidRPr="00986C82">
              <w:rPr>
                <w:sz w:val="22"/>
                <w:szCs w:val="22"/>
                <w:lang w:val="ru-RU"/>
              </w:rPr>
              <w:t>(</w:t>
            </w:r>
            <w:r w:rsidR="00140A00" w:rsidRPr="00986C82">
              <w:rPr>
                <w:sz w:val="22"/>
                <w:szCs w:val="22"/>
              </w:rPr>
              <w:t>RBMS</w:t>
            </w:r>
            <w:r w:rsidR="00140A00" w:rsidRPr="00986C82">
              <w:rPr>
                <w:sz w:val="22"/>
                <w:szCs w:val="22"/>
                <w:lang w:val="ru-RU"/>
              </w:rPr>
              <w:t>)</w:t>
            </w:r>
            <w:r>
              <w:rPr>
                <w:sz w:val="22"/>
                <w:szCs w:val="22"/>
                <w:lang w:val="ru-RU"/>
              </w:rPr>
              <w:t>namenjen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C1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supervizorima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40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  <w:r w:rsidRPr="00986C82">
              <w:rPr>
                <w:sz w:val="22"/>
                <w:szCs w:val="22"/>
              </w:rPr>
              <w:t>Portal</w:t>
            </w:r>
            <w:r w:rsidRPr="00986C82">
              <w:rPr>
                <w:sz w:val="22"/>
                <w:szCs w:val="22"/>
                <w:lang w:val="ru-RU"/>
              </w:rPr>
              <w:t xml:space="preserve"> </w:t>
            </w:r>
            <w:r w:rsidR="00C12A3A">
              <w:rPr>
                <w:sz w:val="22"/>
                <w:szCs w:val="22"/>
                <w:lang w:val="ru-RU"/>
              </w:rPr>
              <w:t>za</w:t>
            </w:r>
            <w:r w:rsidRPr="00986C82">
              <w:rPr>
                <w:sz w:val="22"/>
                <w:szCs w:val="22"/>
                <w:lang w:val="ru-RU"/>
              </w:rPr>
              <w:t xml:space="preserve"> </w:t>
            </w:r>
            <w:r w:rsidR="00C12A3A">
              <w:rPr>
                <w:sz w:val="22"/>
                <w:szCs w:val="22"/>
                <w:lang w:val="ru-RU"/>
              </w:rPr>
              <w:t>stečajne</w:t>
            </w:r>
            <w:r w:rsidRPr="00986C82">
              <w:rPr>
                <w:sz w:val="22"/>
                <w:szCs w:val="22"/>
                <w:lang w:val="ru-RU"/>
              </w:rPr>
              <w:t xml:space="preserve"> </w:t>
            </w:r>
            <w:r w:rsidR="00C12A3A">
              <w:rPr>
                <w:sz w:val="22"/>
                <w:szCs w:val="22"/>
                <w:lang w:val="ru-RU"/>
              </w:rPr>
              <w:t>upravnike</w:t>
            </w:r>
            <w:r w:rsidRPr="00986C82">
              <w:rPr>
                <w:sz w:val="22"/>
                <w:szCs w:val="22"/>
                <w:lang w:val="ru-RU"/>
              </w:rPr>
              <w:t xml:space="preserve"> (</w:t>
            </w:r>
            <w:r w:rsidRPr="00986C82">
              <w:rPr>
                <w:sz w:val="22"/>
                <w:szCs w:val="22"/>
              </w:rPr>
              <w:t>BAP</w:t>
            </w:r>
            <w:r w:rsidRPr="00986C8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jc w:val="right"/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  <w:r w:rsidRPr="00986C82">
              <w:rPr>
                <w:sz w:val="22"/>
                <w:szCs w:val="22"/>
              </w:rPr>
              <w:t> </w:t>
            </w:r>
          </w:p>
        </w:tc>
      </w:tr>
      <w:tr w:rsidR="00140A00" w:rsidRPr="00986C82" w:rsidTr="00934419">
        <w:trPr>
          <w:trHeight w:val="25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</w:rPr>
            </w:pPr>
          </w:p>
        </w:tc>
        <w:tc>
          <w:tcPr>
            <w:tcW w:w="98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C12A3A" w:rsidP="00392561">
            <w:pPr>
              <w:ind w:left="11" w:hanging="1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Prava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koja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se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prenose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odnose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se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</w:t>
            </w:r>
            <w:r w:rsidR="00140A00" w:rsidRPr="00986C82">
              <w:rPr>
                <w:sz w:val="22"/>
                <w:szCs w:val="22"/>
                <w:lang w:val="ru-RU"/>
              </w:rPr>
              <w:t>: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puni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izvorni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kod</w:t>
            </w:r>
            <w:r w:rsidR="00140A00" w:rsidRPr="00986C82">
              <w:rPr>
                <w:sz w:val="22"/>
                <w:szCs w:val="22"/>
                <w:lang w:val="ru-RU"/>
              </w:rPr>
              <w:t>,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objektni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kod</w:t>
            </w:r>
            <w:r w:rsidR="00140A00" w:rsidRPr="00986C82">
              <w:rPr>
                <w:sz w:val="22"/>
                <w:szCs w:val="22"/>
                <w:lang w:val="ru-RU"/>
              </w:rPr>
              <w:t>,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tehničku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dokumentaciju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140A00" w:rsidRPr="00986C82" w:rsidTr="00934419">
        <w:trPr>
          <w:trHeight w:val="255"/>
        </w:trPr>
        <w:tc>
          <w:tcPr>
            <w:tcW w:w="50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C12A3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trajno</w:t>
            </w:r>
            <w:r w:rsidR="0039256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pravo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korišćenja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gore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navedenih</w:t>
            </w:r>
            <w:r w:rsidR="00140A00" w:rsidRPr="00986C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softvera</w:t>
            </w:r>
            <w:r w:rsidR="00140A00" w:rsidRPr="00986C8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A00" w:rsidRPr="00986C82" w:rsidRDefault="00140A00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AA7946" w:rsidRDefault="00AA7946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AA7946" w:rsidRPr="00967F87" w:rsidRDefault="00967F87" w:rsidP="001E703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967F87">
        <w:rPr>
          <w:color w:val="000000"/>
          <w:sz w:val="22"/>
          <w:szCs w:val="22"/>
          <w:lang w:val="ru-RU"/>
        </w:rPr>
        <w:t xml:space="preserve">17.10.2011. </w:t>
      </w:r>
      <w:r w:rsidR="00C12A3A">
        <w:rPr>
          <w:color w:val="000000"/>
          <w:sz w:val="22"/>
          <w:szCs w:val="22"/>
          <w:lang w:val="ru-RU"/>
        </w:rPr>
        <w:t>godine</w:t>
      </w:r>
      <w:r w:rsidRPr="00967F87">
        <w:rPr>
          <w:color w:val="000000"/>
          <w:sz w:val="22"/>
          <w:szCs w:val="22"/>
          <w:lang w:val="ru-RU"/>
        </w:rPr>
        <w:t xml:space="preserve">, </w:t>
      </w:r>
      <w:r w:rsidR="00C12A3A">
        <w:rPr>
          <w:color w:val="000000"/>
          <w:sz w:val="22"/>
          <w:szCs w:val="22"/>
          <w:lang w:val="ru-RU"/>
        </w:rPr>
        <w:t>raskinut</w:t>
      </w:r>
      <w:r w:rsidRPr="00967F87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je</w:t>
      </w:r>
      <w:r w:rsidRPr="00967F87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Ugovor</w:t>
      </w:r>
      <w:r w:rsidRPr="00967F87">
        <w:rPr>
          <w:color w:val="000000"/>
          <w:sz w:val="22"/>
          <w:szCs w:val="22"/>
          <w:lang w:val="ru-RU"/>
        </w:rPr>
        <w:t xml:space="preserve"> </w:t>
      </w:r>
      <w:r w:rsidRPr="00967F87">
        <w:rPr>
          <w:color w:val="000000"/>
          <w:sz w:val="22"/>
          <w:szCs w:val="22"/>
          <w:lang w:val="sr-Latn-CS"/>
        </w:rPr>
        <w:t xml:space="preserve">o </w:t>
      </w:r>
      <w:r w:rsidR="00C12A3A">
        <w:rPr>
          <w:color w:val="000000"/>
          <w:sz w:val="22"/>
          <w:szCs w:val="22"/>
          <w:lang w:val="sr-Cyrl-CS"/>
        </w:rPr>
        <w:t>izlaganju</w:t>
      </w:r>
      <w:r w:rsidRPr="00967F87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i</w:t>
      </w:r>
      <w:r w:rsidRPr="00967F87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kupovini</w:t>
      </w:r>
      <w:r w:rsidRPr="00967F87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slika</w:t>
      </w:r>
      <w:r w:rsidRPr="00967F87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broj</w:t>
      </w:r>
      <w:r w:rsidRPr="00967F87">
        <w:rPr>
          <w:color w:val="000000"/>
          <w:sz w:val="22"/>
          <w:szCs w:val="22"/>
          <w:lang w:val="sr-Cyrl-CS"/>
        </w:rPr>
        <w:t xml:space="preserve"> </w:t>
      </w:r>
      <w:r w:rsidRPr="00967F87">
        <w:rPr>
          <w:sz w:val="22"/>
          <w:szCs w:val="22"/>
        </w:rPr>
        <w:t>IV</w:t>
      </w:r>
      <w:r w:rsidRPr="00967F87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Br</w:t>
      </w:r>
      <w:r w:rsidRPr="00967F87">
        <w:rPr>
          <w:sz w:val="22"/>
          <w:szCs w:val="22"/>
          <w:lang w:val="ru-RU"/>
        </w:rPr>
        <w:t xml:space="preserve">. 15-272/2009 </w:t>
      </w:r>
      <w:r w:rsidR="00C12A3A">
        <w:rPr>
          <w:sz w:val="22"/>
          <w:szCs w:val="22"/>
          <w:lang w:val="ru-RU"/>
        </w:rPr>
        <w:t>od</w:t>
      </w:r>
      <w:r w:rsidRPr="00967F87">
        <w:rPr>
          <w:sz w:val="22"/>
          <w:szCs w:val="22"/>
          <w:lang w:val="ru-RU"/>
        </w:rPr>
        <w:t xml:space="preserve"> 31.03.2009. </w:t>
      </w:r>
      <w:r w:rsidR="00C12A3A">
        <w:rPr>
          <w:sz w:val="22"/>
          <w:szCs w:val="22"/>
          <w:lang w:val="ru-RU"/>
        </w:rPr>
        <w:t>godine</w:t>
      </w:r>
      <w:r w:rsidRPr="00967F87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zaključen</w:t>
      </w:r>
      <w:r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sa</w:t>
      </w:r>
      <w:r w:rsidRPr="00967F87">
        <w:rPr>
          <w:color w:val="000000"/>
          <w:sz w:val="22"/>
          <w:szCs w:val="22"/>
          <w:lang w:val="ru-RU"/>
        </w:rPr>
        <w:t xml:space="preserve"> </w:t>
      </w:r>
      <w:r w:rsidR="00C12A3A">
        <w:rPr>
          <w:color w:val="000000"/>
          <w:sz w:val="22"/>
          <w:szCs w:val="22"/>
          <w:lang w:val="ru-RU"/>
        </w:rPr>
        <w:t>galerijom</w:t>
      </w:r>
      <w:r w:rsidRPr="00967F87">
        <w:rPr>
          <w:color w:val="000000"/>
          <w:sz w:val="22"/>
          <w:szCs w:val="22"/>
          <w:lang w:val="ru-RU"/>
        </w:rPr>
        <w:t xml:space="preserve"> </w:t>
      </w:r>
      <w:r w:rsidRPr="00967F87">
        <w:rPr>
          <w:color w:val="000000"/>
          <w:sz w:val="22"/>
          <w:szCs w:val="22"/>
          <w:lang w:val="sr-Latn-CS"/>
        </w:rPr>
        <w:t>„Monmartr“</w:t>
      </w:r>
      <w:r>
        <w:rPr>
          <w:color w:val="000000"/>
          <w:sz w:val="22"/>
          <w:szCs w:val="22"/>
          <w:lang w:val="sr-Cyrl-CS"/>
        </w:rPr>
        <w:t xml:space="preserve">, </w:t>
      </w:r>
      <w:r w:rsidR="00C12A3A">
        <w:rPr>
          <w:color w:val="000000"/>
          <w:sz w:val="22"/>
          <w:szCs w:val="22"/>
          <w:lang w:val="sr-Cyrl-CS"/>
        </w:rPr>
        <w:t>u</w:t>
      </w:r>
      <w:r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skladu</w:t>
      </w:r>
      <w:r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sa</w:t>
      </w:r>
      <w:r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kojim</w:t>
      </w:r>
      <w:r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je</w:t>
      </w:r>
      <w:r w:rsidRPr="00967F87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vlasnik</w:t>
      </w:r>
      <w:r w:rsidRPr="00967F87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galerije</w:t>
      </w:r>
      <w:r w:rsidRPr="00967F87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preuzeo</w:t>
      </w:r>
      <w:r w:rsidRPr="00967F87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slike</w:t>
      </w:r>
      <w:r w:rsidRPr="00967F87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koje</w:t>
      </w:r>
      <w:r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su</w:t>
      </w:r>
      <w:r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se</w:t>
      </w:r>
      <w:r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nalazile</w:t>
      </w:r>
      <w:r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u</w:t>
      </w:r>
      <w:r w:rsidRPr="00967F87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izložbenom</w:t>
      </w:r>
      <w:r w:rsidRPr="00967F87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prostoru</w:t>
      </w:r>
      <w:r w:rsidRPr="00967F87">
        <w:rPr>
          <w:color w:val="000000"/>
          <w:sz w:val="22"/>
          <w:szCs w:val="22"/>
          <w:lang w:val="sr-Cyrl-CS"/>
        </w:rPr>
        <w:t xml:space="preserve"> </w:t>
      </w:r>
      <w:r w:rsidR="00C12A3A">
        <w:rPr>
          <w:color w:val="000000"/>
          <w:sz w:val="22"/>
          <w:szCs w:val="22"/>
          <w:lang w:val="sr-Cyrl-CS"/>
        </w:rPr>
        <w:t>Agencije</w:t>
      </w:r>
      <w:r w:rsidRPr="00967F87">
        <w:rPr>
          <w:color w:val="000000"/>
          <w:sz w:val="22"/>
          <w:szCs w:val="22"/>
          <w:lang w:val="sr-Cyrl-CS"/>
        </w:rPr>
        <w:t>.</w:t>
      </w:r>
    </w:p>
    <w:p w:rsidR="001E703D" w:rsidRPr="00986C82" w:rsidRDefault="001E703D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lastRenderedPageBreak/>
        <w:t>17.</w:t>
      </w:r>
      <w:r w:rsidR="00F60447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ČUVANJE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NOSAČA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INFORMACIJA</w:t>
      </w:r>
    </w:p>
    <w:p w:rsidR="003F49C7" w:rsidRPr="00986C82" w:rsidRDefault="003F49C7" w:rsidP="003F49C7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3F49C7" w:rsidRPr="00986C82" w:rsidRDefault="00C12A3A" w:rsidP="003F49C7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Dokumentacija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Agencije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čuva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arhivi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Pisarnice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Agencije</w:t>
      </w:r>
      <w:r w:rsidR="003F49C7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Agencije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službenih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neposredno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zadužena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predmetima</w:t>
      </w:r>
      <w:r w:rsidR="003F49C7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elektronskoj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formi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računarima</w:t>
      </w:r>
      <w:r w:rsidR="003F49C7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na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CD</w:t>
      </w:r>
      <w:r w:rsidR="003F49C7" w:rsidRPr="00986C82">
        <w:rPr>
          <w:sz w:val="22"/>
          <w:szCs w:val="22"/>
        </w:rPr>
        <w:t xml:space="preserve">  </w:t>
      </w:r>
      <w:r>
        <w:rPr>
          <w:sz w:val="22"/>
          <w:szCs w:val="22"/>
        </w:rPr>
        <w:t>ili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disketama</w:t>
      </w:r>
      <w:r w:rsidR="003F49C7" w:rsidRPr="00986C82">
        <w:rPr>
          <w:sz w:val="22"/>
          <w:szCs w:val="22"/>
        </w:rPr>
        <w:t xml:space="preserve">. </w:t>
      </w:r>
      <w:r>
        <w:rPr>
          <w:sz w:val="22"/>
          <w:szCs w:val="22"/>
        </w:rPr>
        <w:t>Stručna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mišljenja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stručna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objašnjenja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objavljuju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biltenu</w:t>
      </w:r>
      <w:r w:rsidR="003F49C7" w:rsidRPr="00986C82">
        <w:rPr>
          <w:sz w:val="22"/>
          <w:szCs w:val="22"/>
        </w:rPr>
        <w:t xml:space="preserve"> „</w:t>
      </w:r>
      <w:r>
        <w:rPr>
          <w:sz w:val="22"/>
          <w:szCs w:val="22"/>
        </w:rPr>
        <w:t>Stečajni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informator</w:t>
      </w:r>
      <w:r w:rsidR="003F49C7" w:rsidRPr="00986C82">
        <w:rPr>
          <w:sz w:val="22"/>
          <w:szCs w:val="22"/>
        </w:rPr>
        <w:t xml:space="preserve">“. </w:t>
      </w:r>
      <w:r>
        <w:rPr>
          <w:sz w:val="22"/>
          <w:szCs w:val="22"/>
        </w:rPr>
        <w:t>Svi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propisi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koristi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Agencija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nalaze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sajtu</w:t>
      </w:r>
      <w:r w:rsidR="003F49C7" w:rsidRPr="00986C82">
        <w:rPr>
          <w:sz w:val="22"/>
          <w:szCs w:val="22"/>
        </w:rPr>
        <w:t xml:space="preserve"> </w:t>
      </w:r>
      <w:hyperlink r:id="rId36" w:history="1">
        <w:r w:rsidR="003F49C7" w:rsidRPr="00984C3C">
          <w:rPr>
            <w:rStyle w:val="Hyperlink"/>
            <w:b/>
            <w:i/>
            <w:color w:val="3366FF"/>
            <w:sz w:val="22"/>
            <w:szCs w:val="22"/>
            <w:u w:val="single"/>
            <w:lang w:val="sr-Latn-CS"/>
          </w:rPr>
          <w:t>www.alsu.gov.rs</w:t>
        </w:r>
      </w:hyperlink>
      <w:r w:rsidR="00984C3C">
        <w:rPr>
          <w:sz w:val="22"/>
          <w:szCs w:val="22"/>
          <w:lang w:val="sr-Latn-CS"/>
        </w:rPr>
        <w:t xml:space="preserve"> . </w:t>
      </w:r>
      <w:r>
        <w:rPr>
          <w:sz w:val="22"/>
          <w:szCs w:val="22"/>
        </w:rPr>
        <w:t>Sve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aktivnosti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Agencije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takođe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objavljuju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sajtu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Agencije</w:t>
      </w:r>
      <w:r w:rsidR="003F49C7" w:rsidRPr="00986C82">
        <w:rPr>
          <w:sz w:val="22"/>
          <w:szCs w:val="22"/>
        </w:rPr>
        <w:t xml:space="preserve">. </w:t>
      </w:r>
    </w:p>
    <w:p w:rsidR="003F49C7" w:rsidRDefault="003F49C7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1E703D" w:rsidRPr="00986C82" w:rsidRDefault="001E703D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1E703D" w:rsidRPr="00986C82" w:rsidRDefault="001E703D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t>18.</w:t>
      </w:r>
      <w:r w:rsidR="00F60447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VRSTA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INFORMACIJA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U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POSEDU</w:t>
      </w:r>
      <w:r w:rsidRPr="00986C82">
        <w:rPr>
          <w:b/>
          <w:color w:val="000000"/>
          <w:sz w:val="22"/>
          <w:szCs w:val="22"/>
          <w:lang w:val="ru-RU"/>
        </w:rPr>
        <w:t xml:space="preserve"> </w:t>
      </w:r>
    </w:p>
    <w:p w:rsidR="001E703D" w:rsidRPr="00986C82" w:rsidRDefault="001E703D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F49C7" w:rsidRPr="00986C82" w:rsidRDefault="00C12A3A" w:rsidP="003F49C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Osnovne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najbitnije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poseduje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odnose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postupak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sprovođenja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teritoriji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3F49C7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Na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ovom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mestu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biće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pobrojane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grupe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detaljniji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moguće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izvršiti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pretragom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posebnog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odeljka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veb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F906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</w:t>
      </w:r>
      <w:r w:rsidR="00F906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nazivom</w:t>
      </w:r>
      <w:r w:rsidR="00F90686">
        <w:rPr>
          <w:sz w:val="22"/>
          <w:szCs w:val="22"/>
          <w:lang w:val="sr-Cyrl-CS"/>
        </w:rPr>
        <w:t xml:space="preserve"> „</w:t>
      </w:r>
      <w:r>
        <w:rPr>
          <w:sz w:val="22"/>
          <w:szCs w:val="22"/>
          <w:lang w:val="sr-Cyrl-CS"/>
        </w:rPr>
        <w:t>Stečaj</w:t>
      </w:r>
      <w:r w:rsidR="00F90686"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Cyrl-CS"/>
        </w:rPr>
        <w:t>statistika</w:t>
      </w:r>
      <w:r w:rsidR="00F90686">
        <w:rPr>
          <w:sz w:val="22"/>
          <w:szCs w:val="22"/>
          <w:lang w:val="sr-Cyrl-CS"/>
        </w:rPr>
        <w:t>“</w:t>
      </w:r>
    </w:p>
    <w:p w:rsidR="003F49C7" w:rsidRPr="00986C82" w:rsidRDefault="003F49C7" w:rsidP="003F49C7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>-</w:t>
      </w:r>
      <w:r w:rsidR="00AA794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informacije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stečajnim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upravnicima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koje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putem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izvoda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iz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Imenika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stečajnih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upravnika</w:t>
      </w:r>
      <w:r w:rsidR="006F31FA" w:rsidRPr="00986C82">
        <w:rPr>
          <w:sz w:val="22"/>
          <w:szCs w:val="22"/>
          <w:lang w:val="sr-Cyrl-CS"/>
        </w:rPr>
        <w:t>-</w:t>
      </w:r>
      <w:r w:rsidR="00C12A3A">
        <w:rPr>
          <w:sz w:val="22"/>
          <w:szCs w:val="22"/>
          <w:lang w:val="sr-Cyrl-CS"/>
        </w:rPr>
        <w:t>Liste</w:t>
      </w:r>
      <w:r w:rsidR="006F31FA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aktivnih</w:t>
      </w:r>
      <w:r w:rsidR="006F31FA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upravnika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dostavljaju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periodično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privrednim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sudovima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na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teritoriji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Republike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Srbije</w:t>
      </w:r>
      <w:r w:rsidRPr="00986C82">
        <w:rPr>
          <w:sz w:val="22"/>
          <w:szCs w:val="22"/>
          <w:lang w:val="sr-Cyrl-CS"/>
        </w:rPr>
        <w:t xml:space="preserve"> (</w:t>
      </w:r>
      <w:r w:rsidR="00C12A3A">
        <w:rPr>
          <w:sz w:val="22"/>
          <w:szCs w:val="22"/>
          <w:lang w:val="sr-Cyrl-CS"/>
        </w:rPr>
        <w:t>lični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podaci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stečajnim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upravnicima</w:t>
      </w:r>
      <w:r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kvalifikacije</w:t>
      </w:r>
      <w:r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teritorijalna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pripadnost</w:t>
      </w:r>
      <w:r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broj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licence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sl</w:t>
      </w:r>
      <w:r w:rsidRPr="00986C82">
        <w:rPr>
          <w:sz w:val="22"/>
          <w:szCs w:val="22"/>
          <w:lang w:val="sr-Cyrl-CS"/>
        </w:rPr>
        <w:t>.)</w:t>
      </w:r>
    </w:p>
    <w:p w:rsidR="003F49C7" w:rsidRPr="00986C82" w:rsidRDefault="003F49C7" w:rsidP="003F49C7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>-</w:t>
      </w:r>
      <w:r w:rsidR="00AA794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informacije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angažovanosti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stečajnih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upravnika</w:t>
      </w:r>
      <w:r w:rsidRPr="00986C82">
        <w:rPr>
          <w:sz w:val="22"/>
          <w:szCs w:val="22"/>
          <w:lang w:val="sr-Cyrl-CS"/>
        </w:rPr>
        <w:t xml:space="preserve"> (</w:t>
      </w:r>
      <w:r w:rsidR="00C12A3A">
        <w:rPr>
          <w:sz w:val="22"/>
          <w:szCs w:val="22"/>
          <w:lang w:val="sr-Cyrl-CS"/>
        </w:rPr>
        <w:t>broj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predmeta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koje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vode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posmatranom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periodu</w:t>
      </w:r>
      <w:r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raspoređenost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privrednim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sudovima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sl</w:t>
      </w:r>
      <w:r w:rsidRPr="00986C82">
        <w:rPr>
          <w:sz w:val="22"/>
          <w:szCs w:val="22"/>
          <w:lang w:val="sr-Cyrl-CS"/>
        </w:rPr>
        <w:t>.)</w:t>
      </w:r>
    </w:p>
    <w:p w:rsidR="003F49C7" w:rsidRPr="00986C82" w:rsidRDefault="003F49C7" w:rsidP="003F49C7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>-</w:t>
      </w:r>
      <w:r w:rsidR="00AA794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podaci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stečajnim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postupcima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na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teritoriji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Republike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Srbije</w:t>
      </w:r>
      <w:r w:rsidRPr="00986C82">
        <w:rPr>
          <w:sz w:val="22"/>
          <w:szCs w:val="22"/>
          <w:lang w:val="sr-Cyrl-CS"/>
        </w:rPr>
        <w:t xml:space="preserve"> (</w:t>
      </w:r>
      <w:r w:rsidR="00C12A3A">
        <w:rPr>
          <w:sz w:val="22"/>
          <w:szCs w:val="22"/>
          <w:lang w:val="sr-Cyrl-CS"/>
        </w:rPr>
        <w:t>datum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otvaranja</w:t>
      </w:r>
      <w:r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faze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postupka</w:t>
      </w:r>
      <w:r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vreme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trajanja</w:t>
      </w:r>
      <w:r w:rsidR="00F9068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postupka</w:t>
      </w:r>
      <w:r w:rsidR="00F90686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naziv</w:t>
      </w:r>
      <w:r w:rsidR="00F9068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privrednog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suda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sl</w:t>
      </w:r>
      <w:r w:rsidRPr="00986C82">
        <w:rPr>
          <w:sz w:val="22"/>
          <w:szCs w:val="22"/>
          <w:lang w:val="sr-Cyrl-CS"/>
        </w:rPr>
        <w:t>.)</w:t>
      </w:r>
    </w:p>
    <w:p w:rsidR="003F49C7" w:rsidRPr="00986C82" w:rsidRDefault="003F49C7" w:rsidP="003F49C7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>-</w:t>
      </w:r>
      <w:r w:rsidR="00AA794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podaci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sadržani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mesečnim</w:t>
      </w:r>
      <w:r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odnosno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kvartalnim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izveštajima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toku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stečajnog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postupka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stanju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stečajne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mase</w:t>
      </w:r>
      <w:r w:rsidRPr="00986C82">
        <w:rPr>
          <w:sz w:val="22"/>
          <w:szCs w:val="22"/>
          <w:lang w:val="sr-Cyrl-CS"/>
        </w:rPr>
        <w:t xml:space="preserve"> </w:t>
      </w:r>
    </w:p>
    <w:p w:rsidR="003F49C7" w:rsidRPr="00986C82" w:rsidRDefault="003F49C7" w:rsidP="003F49C7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>-</w:t>
      </w:r>
      <w:r w:rsidR="00AA794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podaci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sadržani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Izveštajima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ekonomsko</w:t>
      </w:r>
      <w:r w:rsidRPr="00986C82">
        <w:rPr>
          <w:sz w:val="22"/>
          <w:szCs w:val="22"/>
          <w:lang w:val="sr-Cyrl-CS"/>
        </w:rPr>
        <w:t>-</w:t>
      </w:r>
      <w:r w:rsidR="00C12A3A">
        <w:rPr>
          <w:sz w:val="22"/>
          <w:szCs w:val="22"/>
          <w:lang w:val="sr-Cyrl-CS"/>
        </w:rPr>
        <w:t>finansijskom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položaju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stečajnog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dužnika</w:t>
      </w:r>
      <w:r w:rsidRPr="00986C82">
        <w:rPr>
          <w:sz w:val="22"/>
          <w:szCs w:val="22"/>
          <w:lang w:val="sr-Cyrl-CS"/>
        </w:rPr>
        <w:t xml:space="preserve">, </w:t>
      </w:r>
    </w:p>
    <w:p w:rsidR="003F49C7" w:rsidRPr="00986C82" w:rsidRDefault="003F49C7" w:rsidP="003F49C7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>-</w:t>
      </w:r>
      <w:r w:rsidR="00AA794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primena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propisa</w:t>
      </w:r>
      <w:r w:rsidRPr="00986C82">
        <w:rPr>
          <w:sz w:val="22"/>
          <w:szCs w:val="22"/>
          <w:lang w:val="sr-Cyrl-CS"/>
        </w:rPr>
        <w:t xml:space="preserve"> - </w:t>
      </w:r>
      <w:r w:rsidR="00C12A3A">
        <w:rPr>
          <w:sz w:val="22"/>
          <w:szCs w:val="22"/>
          <w:lang w:val="sr-Cyrl-CS"/>
        </w:rPr>
        <w:t>vođenja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postupka</w:t>
      </w:r>
      <w:r w:rsidRPr="00986C82">
        <w:rPr>
          <w:sz w:val="22"/>
          <w:szCs w:val="22"/>
          <w:lang w:val="sr-Cyrl-CS"/>
        </w:rPr>
        <w:t xml:space="preserve"> (</w:t>
      </w:r>
      <w:r w:rsidR="00C12A3A">
        <w:rPr>
          <w:sz w:val="22"/>
          <w:szCs w:val="22"/>
          <w:lang w:val="sr-Cyrl-CS"/>
        </w:rPr>
        <w:t>po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ZSP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ili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ZPPSL</w:t>
      </w:r>
      <w:r w:rsidRPr="00986C82">
        <w:rPr>
          <w:sz w:val="22"/>
          <w:szCs w:val="22"/>
          <w:lang w:val="sr-Cyrl-CS"/>
        </w:rPr>
        <w:t>)</w:t>
      </w:r>
    </w:p>
    <w:p w:rsidR="003F49C7" w:rsidRPr="00986C82" w:rsidRDefault="003F49C7" w:rsidP="003F49C7">
      <w:pPr>
        <w:jc w:val="both"/>
        <w:rPr>
          <w:sz w:val="22"/>
          <w:szCs w:val="22"/>
          <w:lang w:val="ru-RU"/>
        </w:rPr>
      </w:pPr>
      <w:r w:rsidRPr="00986C82">
        <w:rPr>
          <w:sz w:val="22"/>
          <w:szCs w:val="22"/>
          <w:lang w:val="sr-Cyrl-CS"/>
        </w:rPr>
        <w:t>-</w:t>
      </w:r>
      <w:r w:rsidR="00AA7946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podaci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iz</w:t>
      </w:r>
      <w:r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završnih</w:t>
      </w:r>
      <w:r w:rsidR="003F6D01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računa</w:t>
      </w:r>
    </w:p>
    <w:p w:rsidR="003F49C7" w:rsidRPr="00986C82" w:rsidRDefault="003F49C7" w:rsidP="003F49C7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ru-RU"/>
        </w:rPr>
        <w:t>-</w:t>
      </w:r>
      <w:r w:rsidR="00AA7946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podaci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o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sr-Cyrl-CS"/>
        </w:rPr>
        <w:t>stečajnim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dužnicima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prema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strukturi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kapitala</w:t>
      </w:r>
      <w:r w:rsidRPr="00986C82">
        <w:rPr>
          <w:sz w:val="22"/>
          <w:szCs w:val="22"/>
          <w:lang w:val="sr-Cyrl-CS"/>
        </w:rPr>
        <w:t xml:space="preserve"> (</w:t>
      </w:r>
      <w:r w:rsidR="00C12A3A">
        <w:rPr>
          <w:sz w:val="22"/>
          <w:szCs w:val="22"/>
          <w:lang w:val="sr-Cyrl-CS"/>
        </w:rPr>
        <w:t>državni</w:t>
      </w:r>
      <w:r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društveni</w:t>
      </w:r>
      <w:r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privatni</w:t>
      </w:r>
      <w:r w:rsidRPr="00986C82">
        <w:rPr>
          <w:sz w:val="22"/>
          <w:szCs w:val="22"/>
          <w:lang w:val="sr-Cyrl-CS"/>
        </w:rPr>
        <w:t xml:space="preserve">). </w:t>
      </w:r>
    </w:p>
    <w:p w:rsidR="003F49C7" w:rsidRPr="00986C82" w:rsidRDefault="003F49C7" w:rsidP="003F49C7">
      <w:pPr>
        <w:pStyle w:val="BodyText2"/>
        <w:rPr>
          <w:b/>
          <w:bCs/>
          <w:sz w:val="22"/>
          <w:szCs w:val="22"/>
        </w:rPr>
      </w:pPr>
    </w:p>
    <w:p w:rsidR="003F49C7" w:rsidRPr="00986C82" w:rsidRDefault="00C12A3A" w:rsidP="003F49C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pisani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zahtev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Sektor</w:t>
      </w:r>
      <w:r w:rsidR="00D64A8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D64A8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nador</w:t>
      </w:r>
      <w:r w:rsidR="00D64A8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D64A8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</w:t>
      </w:r>
      <w:r w:rsidR="00D64A8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profesije</w:t>
      </w:r>
      <w:r w:rsidR="00D64A81">
        <w:rPr>
          <w:sz w:val="22"/>
          <w:szCs w:val="22"/>
          <w:lang w:val="sr-Cyrl-CS"/>
        </w:rPr>
        <w:t xml:space="preserve"> 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pisana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mišljenja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primeni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propisa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oblasti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prava</w:t>
      </w:r>
      <w:r w:rsidR="003F49C7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Od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Sektora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D64A8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</w:t>
      </w:r>
      <w:r w:rsidR="00D64A8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profesije</w:t>
      </w:r>
      <w:r w:rsidR="00D64A8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može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dobiti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usmenu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informaciju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putem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telefona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ili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prilikom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prostorijama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D64A81">
        <w:rPr>
          <w:sz w:val="22"/>
          <w:szCs w:val="22"/>
          <w:lang w:val="sr-Cyrl-CS"/>
        </w:rPr>
        <w:t>.</w:t>
      </w:r>
      <w:r w:rsidR="003F49C7" w:rsidRPr="00986C82">
        <w:rPr>
          <w:sz w:val="22"/>
          <w:szCs w:val="22"/>
          <w:lang w:val="sr-Cyrl-CS"/>
        </w:rPr>
        <w:t xml:space="preserve"> </w:t>
      </w:r>
    </w:p>
    <w:p w:rsidR="003F49C7" w:rsidRPr="00986C82" w:rsidRDefault="003F49C7" w:rsidP="003F49C7">
      <w:pPr>
        <w:jc w:val="both"/>
        <w:rPr>
          <w:sz w:val="22"/>
          <w:szCs w:val="22"/>
          <w:lang w:val="sr-Cyrl-CS"/>
        </w:rPr>
      </w:pPr>
    </w:p>
    <w:p w:rsidR="003F49C7" w:rsidRPr="00986C82" w:rsidRDefault="00C12A3A" w:rsidP="003F49C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Agencija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saradnji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izdavačkom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kućom</w:t>
      </w:r>
      <w:r w:rsidR="003F49C7" w:rsidRPr="00986C82">
        <w:rPr>
          <w:sz w:val="22"/>
          <w:szCs w:val="22"/>
          <w:lang w:val="sr-Cyrl-CS"/>
        </w:rPr>
        <w:t xml:space="preserve"> „</w:t>
      </w:r>
      <w:r>
        <w:rPr>
          <w:sz w:val="22"/>
          <w:szCs w:val="22"/>
          <w:lang w:val="sr-Cyrl-CS"/>
        </w:rPr>
        <w:t>INTERME</w:t>
      </w:r>
      <w:r w:rsidR="003F49C7" w:rsidRPr="00986C82">
        <w:rPr>
          <w:sz w:val="22"/>
          <w:szCs w:val="22"/>
        </w:rPr>
        <w:t>KS</w:t>
      </w:r>
      <w:r w:rsidR="00986C82">
        <w:rPr>
          <w:sz w:val="22"/>
          <w:szCs w:val="22"/>
          <w:lang w:val="sr-Cyrl-CS"/>
        </w:rPr>
        <w:t xml:space="preserve">“ </w:t>
      </w:r>
      <w:r>
        <w:rPr>
          <w:sz w:val="22"/>
          <w:szCs w:val="22"/>
          <w:lang w:val="sr-Cyrl-CS"/>
        </w:rPr>
        <w:t>organizovala</w:t>
      </w:r>
      <w:r w:rsid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izdavanje</w:t>
      </w:r>
      <w:r w:rsid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biltena</w:t>
      </w:r>
      <w:r w:rsidR="003F49C7" w:rsidRPr="00986C82">
        <w:rPr>
          <w:sz w:val="22"/>
          <w:szCs w:val="22"/>
          <w:lang w:val="sr-Cyrl-CS"/>
        </w:rPr>
        <w:t xml:space="preserve"> „</w:t>
      </w:r>
      <w:r>
        <w:rPr>
          <w:sz w:val="22"/>
          <w:szCs w:val="22"/>
          <w:lang w:val="sr-Cyrl-CS"/>
        </w:rPr>
        <w:t>STEČAJNI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INFORMATOR</w:t>
      </w:r>
      <w:r w:rsidR="003F49C7" w:rsidRPr="00986C82">
        <w:rPr>
          <w:sz w:val="22"/>
          <w:szCs w:val="22"/>
          <w:lang w:val="sr-Cyrl-CS"/>
        </w:rPr>
        <w:t xml:space="preserve">“ </w:t>
      </w:r>
      <w:r>
        <w:rPr>
          <w:sz w:val="22"/>
          <w:szCs w:val="22"/>
          <w:lang w:val="sr-Cyrl-CS"/>
        </w:rPr>
        <w:t>koji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članke</w:t>
      </w:r>
      <w:r w:rsidR="003F49C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sudsku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praksu</w:t>
      </w:r>
      <w:r w:rsidR="003F49C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odgov</w:t>
      </w:r>
      <w:r w:rsidR="003F49C7" w:rsidRPr="00986C82">
        <w:rPr>
          <w:sz w:val="22"/>
          <w:szCs w:val="22"/>
          <w:lang w:val="sr-Latn-CS"/>
        </w:rPr>
        <w:t>o</w:t>
      </w:r>
      <w:r>
        <w:rPr>
          <w:sz w:val="22"/>
          <w:szCs w:val="22"/>
          <w:lang w:val="sr-Cyrl-CS"/>
        </w:rPr>
        <w:t>re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3F49C7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razne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bile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interesantne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stečajnim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upravnicima</w:t>
      </w:r>
      <w:r w:rsidR="003F49C7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za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obavljanje</w:t>
      </w:r>
      <w:r w:rsidR="003F49C7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delatnosti</w:t>
      </w:r>
      <w:r w:rsidR="003F49C7" w:rsidRPr="00986C82">
        <w:rPr>
          <w:sz w:val="22"/>
          <w:szCs w:val="22"/>
          <w:lang w:val="sr-Cyrl-CS"/>
        </w:rPr>
        <w:t xml:space="preserve">.   </w:t>
      </w:r>
    </w:p>
    <w:p w:rsidR="00D64A81" w:rsidRDefault="00D64A81" w:rsidP="003F49C7">
      <w:pPr>
        <w:jc w:val="both"/>
        <w:rPr>
          <w:sz w:val="22"/>
          <w:szCs w:val="22"/>
          <w:lang w:val="sr-Cyrl-CS"/>
        </w:rPr>
      </w:pPr>
    </w:p>
    <w:p w:rsidR="00F60447" w:rsidRPr="003F6D01" w:rsidRDefault="00C12A3A" w:rsidP="003F49C7">
      <w:pPr>
        <w:jc w:val="both"/>
        <w:rPr>
          <w:b/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Agencija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aprila</w:t>
      </w:r>
      <w:r w:rsidR="00F60447" w:rsidRPr="00986C82">
        <w:rPr>
          <w:sz w:val="22"/>
          <w:szCs w:val="22"/>
          <w:lang w:val="sr-Cyrl-CS"/>
        </w:rPr>
        <w:t xml:space="preserve"> 2010. </w:t>
      </w:r>
      <w:r>
        <w:rPr>
          <w:sz w:val="22"/>
          <w:szCs w:val="22"/>
          <w:lang w:val="sr-Cyrl-CS"/>
        </w:rPr>
        <w:t>godine</w:t>
      </w:r>
      <w:r w:rsidR="00F6044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novim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propisima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oblasti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stečaja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izdala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b/>
          <w:i/>
          <w:sz w:val="22"/>
          <w:szCs w:val="22"/>
          <w:lang w:val="sr-Cyrl-CS"/>
        </w:rPr>
        <w:t>Zbirku</w:t>
      </w:r>
      <w:r w:rsidR="00F60447" w:rsidRPr="003F6D01">
        <w:rPr>
          <w:b/>
          <w:i/>
          <w:sz w:val="22"/>
          <w:szCs w:val="22"/>
          <w:lang w:val="sr-Cyrl-CS"/>
        </w:rPr>
        <w:t xml:space="preserve"> </w:t>
      </w:r>
      <w:r>
        <w:rPr>
          <w:b/>
          <w:i/>
          <w:sz w:val="22"/>
          <w:szCs w:val="22"/>
          <w:lang w:val="sr-Cyrl-CS"/>
        </w:rPr>
        <w:t>propisa</w:t>
      </w:r>
      <w:r w:rsidR="00F60447" w:rsidRPr="003F6D01">
        <w:rPr>
          <w:b/>
          <w:i/>
          <w:sz w:val="22"/>
          <w:szCs w:val="22"/>
          <w:lang w:val="sr-Cyrl-CS"/>
        </w:rPr>
        <w:t xml:space="preserve"> </w:t>
      </w:r>
      <w:r>
        <w:rPr>
          <w:b/>
          <w:i/>
          <w:sz w:val="22"/>
          <w:szCs w:val="22"/>
          <w:lang w:val="sr-Cyrl-CS"/>
        </w:rPr>
        <w:t>kojima</w:t>
      </w:r>
      <w:r w:rsidR="00F60447" w:rsidRPr="003F6D01">
        <w:rPr>
          <w:b/>
          <w:i/>
          <w:sz w:val="22"/>
          <w:szCs w:val="22"/>
          <w:lang w:val="sr-Cyrl-CS"/>
        </w:rPr>
        <w:t xml:space="preserve"> </w:t>
      </w:r>
      <w:r>
        <w:rPr>
          <w:b/>
          <w:i/>
          <w:sz w:val="22"/>
          <w:szCs w:val="22"/>
          <w:lang w:val="sr-Cyrl-CS"/>
        </w:rPr>
        <w:t>se</w:t>
      </w:r>
      <w:r w:rsidR="00F60447" w:rsidRPr="003F6D01">
        <w:rPr>
          <w:b/>
          <w:i/>
          <w:sz w:val="22"/>
          <w:szCs w:val="22"/>
          <w:lang w:val="sr-Cyrl-CS"/>
        </w:rPr>
        <w:t xml:space="preserve"> </w:t>
      </w:r>
      <w:r>
        <w:rPr>
          <w:b/>
          <w:i/>
          <w:sz w:val="22"/>
          <w:szCs w:val="22"/>
          <w:lang w:val="sr-Cyrl-CS"/>
        </w:rPr>
        <w:t>uređuje</w:t>
      </w:r>
      <w:r w:rsidR="00F60447" w:rsidRPr="003F6D01">
        <w:rPr>
          <w:b/>
          <w:i/>
          <w:sz w:val="22"/>
          <w:szCs w:val="22"/>
          <w:lang w:val="sr-Cyrl-CS"/>
        </w:rPr>
        <w:t xml:space="preserve"> </w:t>
      </w:r>
      <w:r>
        <w:rPr>
          <w:b/>
          <w:i/>
          <w:sz w:val="22"/>
          <w:szCs w:val="22"/>
          <w:lang w:val="sr-Cyrl-CS"/>
        </w:rPr>
        <w:t>stečaj</w:t>
      </w:r>
      <w:r w:rsidR="00F60447" w:rsidRPr="003F6D01">
        <w:rPr>
          <w:b/>
          <w:i/>
          <w:sz w:val="22"/>
          <w:szCs w:val="22"/>
          <w:lang w:val="sr-Cyrl-CS"/>
        </w:rPr>
        <w:t>.</w:t>
      </w:r>
    </w:p>
    <w:p w:rsidR="00F60447" w:rsidRPr="00986C82" w:rsidRDefault="00C12A3A" w:rsidP="003F49C7">
      <w:pPr>
        <w:jc w:val="both"/>
        <w:rPr>
          <w:i/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U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saradnji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EBRD</w:t>
      </w:r>
      <w:r w:rsidR="00F6044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okviru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projekta</w:t>
      </w:r>
      <w:r w:rsidR="00F60447" w:rsidRPr="00986C82">
        <w:rPr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Jačanje</w:t>
      </w:r>
      <w:r w:rsidR="00F6044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institucionalnih</w:t>
      </w:r>
      <w:r w:rsidR="00F6044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kapaciteta</w:t>
      </w:r>
      <w:r w:rsidR="00F6044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u</w:t>
      </w:r>
      <w:r w:rsidR="00F6044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oblasti</w:t>
      </w:r>
      <w:r w:rsidR="00F6044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ste</w:t>
      </w:r>
      <w:r>
        <w:rPr>
          <w:bCs/>
          <w:sz w:val="22"/>
          <w:szCs w:val="22"/>
          <w:lang w:val="sr-Cyrl-CS"/>
        </w:rPr>
        <w:t>č</w:t>
      </w:r>
      <w:r>
        <w:rPr>
          <w:bCs/>
          <w:sz w:val="22"/>
          <w:szCs w:val="22"/>
          <w:lang w:val="ru-RU"/>
        </w:rPr>
        <w:t>aja</w:t>
      </w:r>
      <w:r w:rsidR="00F60447" w:rsidRPr="00986C82">
        <w:rPr>
          <w:bCs/>
          <w:i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septembra</w:t>
      </w:r>
      <w:r w:rsidR="00F60447" w:rsidRPr="00986C82">
        <w:rPr>
          <w:bCs/>
          <w:sz w:val="22"/>
          <w:szCs w:val="22"/>
          <w:lang w:val="ru-RU"/>
        </w:rPr>
        <w:t xml:space="preserve"> 2010. </w:t>
      </w:r>
      <w:r>
        <w:rPr>
          <w:bCs/>
          <w:sz w:val="22"/>
          <w:szCs w:val="22"/>
          <w:lang w:val="ru-RU"/>
        </w:rPr>
        <w:t>godine</w:t>
      </w:r>
      <w:r w:rsidR="00F60447" w:rsidRPr="00986C8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izdala</w:t>
      </w:r>
      <w:r w:rsidR="00F60447" w:rsidRPr="00986C8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je</w:t>
      </w:r>
      <w:r w:rsidR="001B0A31" w:rsidRPr="00986C82">
        <w:rPr>
          <w:bCs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Priručnik</w:t>
      </w:r>
      <w:r w:rsidR="00F60447" w:rsidRPr="003F6D01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za</w:t>
      </w:r>
      <w:r w:rsidR="00F60447" w:rsidRPr="003F6D01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korišćenje</w:t>
      </w:r>
      <w:r w:rsidR="00F60447" w:rsidRPr="003F6D01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NS</w:t>
      </w:r>
      <w:r w:rsidR="00F60447" w:rsidRPr="003F6D01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i</w:t>
      </w:r>
      <w:r w:rsidR="00F60447" w:rsidRPr="003F6D01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KE</w:t>
      </w:r>
      <w:r w:rsidR="003F6D01">
        <w:rPr>
          <w:b/>
          <w:bCs/>
          <w:i/>
          <w:sz w:val="22"/>
          <w:szCs w:val="22"/>
          <w:lang w:val="ru-RU"/>
        </w:rPr>
        <w:t>.</w:t>
      </w:r>
    </w:p>
    <w:p w:rsidR="003F49C7" w:rsidRPr="00986C82" w:rsidRDefault="003F49C7" w:rsidP="003F49C7">
      <w:pPr>
        <w:jc w:val="both"/>
        <w:rPr>
          <w:sz w:val="22"/>
          <w:szCs w:val="22"/>
          <w:lang w:val="sr-Latn-CS"/>
        </w:rPr>
      </w:pPr>
    </w:p>
    <w:p w:rsidR="003F49C7" w:rsidRPr="00986C82" w:rsidRDefault="00C12A3A" w:rsidP="003F49C7">
      <w:pPr>
        <w:jc w:val="both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Takođe</w:t>
      </w:r>
      <w:r w:rsidR="003F49C7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Agencija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svom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veb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sajtu</w:t>
      </w:r>
      <w:r w:rsidR="003F49C7" w:rsidRPr="00986C82">
        <w:rPr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cilju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standardizacije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bolje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komunikacije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stečajnih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upravnika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Agencijom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privrednim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sudovima</w:t>
      </w:r>
      <w:r w:rsidR="003F49C7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objavila</w:t>
      </w:r>
      <w:r w:rsidR="003F49C7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</w:t>
      </w:r>
      <w:r>
        <w:rPr>
          <w:color w:val="000000"/>
          <w:sz w:val="22"/>
          <w:szCs w:val="22"/>
          <w:lang w:val="ru-RU"/>
        </w:rPr>
        <w:t>redlo</w:t>
      </w:r>
      <w:r>
        <w:rPr>
          <w:color w:val="000000"/>
          <w:sz w:val="22"/>
          <w:szCs w:val="22"/>
          <w:lang w:val="sr-Cyrl-CS"/>
        </w:rPr>
        <w:t>ge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različitih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obrazaca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sr-Cyrl-CS"/>
        </w:rPr>
        <w:t>koje</w:t>
      </w:r>
      <w:r w:rsidR="003F49C7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stečajni</w:t>
      </w:r>
      <w:r w:rsidR="003F49C7" w:rsidRPr="00986C8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upravnici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mogu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koristiti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prilagođavati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konkretnim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okolnostima</w:t>
      </w:r>
      <w:r w:rsidR="003F49C7" w:rsidRPr="00986C82">
        <w:rPr>
          <w:color w:val="000000"/>
          <w:sz w:val="22"/>
          <w:szCs w:val="22"/>
          <w:lang w:val="ru-RU"/>
        </w:rPr>
        <w:t>.</w:t>
      </w:r>
    </w:p>
    <w:p w:rsidR="003F49C7" w:rsidRPr="00986C82" w:rsidRDefault="003F49C7" w:rsidP="003F49C7">
      <w:pPr>
        <w:jc w:val="both"/>
        <w:rPr>
          <w:color w:val="000000"/>
          <w:sz w:val="22"/>
          <w:szCs w:val="22"/>
          <w:lang w:val="ru-RU"/>
        </w:rPr>
      </w:pPr>
    </w:p>
    <w:p w:rsidR="003F49C7" w:rsidRPr="00986C82" w:rsidRDefault="00C12A3A" w:rsidP="003F49C7">
      <w:pP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Na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veb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strani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blagovremeno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objavljuju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sve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informacije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najavi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događaja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kao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materijali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izveštaji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svih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skupova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bilo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ih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organizuje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ili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njima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učestvuju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njeni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predstavnici</w:t>
      </w:r>
      <w:r w:rsidR="003F49C7" w:rsidRPr="00986C82">
        <w:rPr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Ova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vrsta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informacija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može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dobiti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putem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veb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strana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međunarodnih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udruženja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stečajnih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upravnika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drugih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stručnjaka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koji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bave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stečajem</w:t>
      </w:r>
      <w:r w:rsidR="003F49C7" w:rsidRPr="00986C82">
        <w:rPr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Ove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veb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strane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je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moguće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pretraživati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preko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veb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strane</w:t>
      </w:r>
      <w:r w:rsidR="003F49C7" w:rsidRPr="00986C82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Agencije</w:t>
      </w:r>
      <w:r w:rsidR="003F49C7" w:rsidRPr="00986C82">
        <w:rPr>
          <w:color w:val="000000"/>
          <w:sz w:val="22"/>
          <w:szCs w:val="22"/>
          <w:lang w:val="ru-RU"/>
        </w:rPr>
        <w:t>.</w:t>
      </w:r>
    </w:p>
    <w:p w:rsidR="003F49C7" w:rsidRPr="00986C82" w:rsidRDefault="003F49C7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3F49C7" w:rsidRPr="00986C82" w:rsidRDefault="003F49C7" w:rsidP="001E703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:rsidR="00D63688" w:rsidRPr="00986C82" w:rsidRDefault="001E703D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lastRenderedPageBreak/>
        <w:t>19.</w:t>
      </w:r>
      <w:r w:rsidR="0024107B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VRSTE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INFORMACIJA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KOJIMA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DRŽAVNI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ORGAN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OMOGUĆAVA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PRISTUP</w:t>
      </w:r>
    </w:p>
    <w:p w:rsidR="003F49C7" w:rsidRPr="00227921" w:rsidRDefault="00D63688" w:rsidP="0022792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  <w:r w:rsidRPr="00986C82">
        <w:rPr>
          <w:lang w:val="ru-RU"/>
        </w:rPr>
        <w:t xml:space="preserve"> </w:t>
      </w:r>
      <w:r w:rsidR="001E703D" w:rsidRPr="00986C82">
        <w:rPr>
          <w:lang w:val="ru-RU"/>
        </w:rPr>
        <w:t xml:space="preserve"> </w:t>
      </w:r>
    </w:p>
    <w:p w:rsidR="003F49C7" w:rsidRPr="00986C82" w:rsidRDefault="00C12A3A" w:rsidP="003F49C7">
      <w:pPr>
        <w:pStyle w:val="Header"/>
        <w:jc w:val="both"/>
        <w:rPr>
          <w:sz w:val="22"/>
          <w:szCs w:val="22"/>
        </w:rPr>
      </w:pPr>
      <w:r>
        <w:rPr>
          <w:sz w:val="22"/>
          <w:szCs w:val="22"/>
        </w:rPr>
        <w:t>Informacije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Agencija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poseduje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proizilaze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obavlja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3F49C7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oblastima</w:t>
      </w:r>
      <w:r w:rsidR="003F49C7" w:rsidRPr="00986C82">
        <w:rPr>
          <w:sz w:val="22"/>
          <w:szCs w:val="22"/>
        </w:rPr>
        <w:t>:</w:t>
      </w:r>
    </w:p>
    <w:p w:rsidR="003F49C7" w:rsidRPr="00986C82" w:rsidRDefault="003F49C7" w:rsidP="003F49C7">
      <w:pPr>
        <w:pStyle w:val="Header"/>
        <w:jc w:val="both"/>
        <w:rPr>
          <w:sz w:val="22"/>
          <w:szCs w:val="22"/>
        </w:rPr>
      </w:pPr>
      <w:r w:rsidRPr="00986C82">
        <w:rPr>
          <w:sz w:val="22"/>
          <w:szCs w:val="22"/>
        </w:rPr>
        <w:t xml:space="preserve">1. </w:t>
      </w:r>
      <w:r w:rsidR="00C12A3A">
        <w:rPr>
          <w:sz w:val="22"/>
          <w:szCs w:val="22"/>
        </w:rPr>
        <w:t>licenciranja</w:t>
      </w:r>
      <w:r w:rsidRPr="00986C82">
        <w:rPr>
          <w:sz w:val="22"/>
          <w:szCs w:val="22"/>
        </w:rPr>
        <w:t xml:space="preserve"> (</w:t>
      </w:r>
      <w:r w:rsidR="00C12A3A">
        <w:rPr>
          <w:sz w:val="22"/>
          <w:szCs w:val="22"/>
        </w:rPr>
        <w:t>izdavanja</w:t>
      </w:r>
      <w:r w:rsidRPr="00986C82">
        <w:rPr>
          <w:sz w:val="22"/>
          <w:szCs w:val="22"/>
        </w:rPr>
        <w:t xml:space="preserve">, </w:t>
      </w:r>
      <w:r w:rsidR="00C12A3A">
        <w:rPr>
          <w:sz w:val="22"/>
          <w:szCs w:val="22"/>
        </w:rPr>
        <w:t>obnavljanja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oduzimanja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licence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za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obavljanje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poslova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stečajnog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upravnika</w:t>
      </w:r>
      <w:r w:rsidRPr="00986C82">
        <w:rPr>
          <w:sz w:val="22"/>
          <w:szCs w:val="22"/>
        </w:rPr>
        <w:t xml:space="preserve">) – </w:t>
      </w:r>
      <w:r w:rsidR="00C12A3A">
        <w:rPr>
          <w:sz w:val="22"/>
          <w:szCs w:val="22"/>
        </w:rPr>
        <w:t>podaci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dati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tekstu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Informatora</w:t>
      </w:r>
      <w:r w:rsidRPr="00986C82">
        <w:rPr>
          <w:sz w:val="22"/>
          <w:szCs w:val="22"/>
        </w:rPr>
        <w:t xml:space="preserve"> </w:t>
      </w:r>
    </w:p>
    <w:p w:rsidR="003F49C7" w:rsidRPr="006A0F60" w:rsidRDefault="00801601" w:rsidP="003F49C7">
      <w:pPr>
        <w:pStyle w:val="Head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12A3A">
        <w:rPr>
          <w:sz w:val="22"/>
          <w:szCs w:val="22"/>
        </w:rPr>
        <w:t>vođenja</w:t>
      </w:r>
      <w:r w:rsidR="003F49C7"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Imenika</w:t>
      </w:r>
      <w:r w:rsidR="003F49C7"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stečajnih</w:t>
      </w:r>
      <w:r w:rsidR="003F49C7"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upravnika</w:t>
      </w:r>
      <w:r w:rsidR="003F49C7" w:rsidRPr="00986C82">
        <w:rPr>
          <w:sz w:val="22"/>
          <w:szCs w:val="22"/>
        </w:rPr>
        <w:t xml:space="preserve"> – </w:t>
      </w:r>
      <w:r w:rsidR="00C12A3A">
        <w:rPr>
          <w:sz w:val="22"/>
          <w:szCs w:val="22"/>
        </w:rPr>
        <w:t>lista</w:t>
      </w:r>
      <w:r w:rsidR="006A0F60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licenciranih</w:t>
      </w:r>
      <w:r w:rsidR="006A0F60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stečajnih</w:t>
      </w:r>
      <w:r w:rsidR="006A0F60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upravnika</w:t>
      </w:r>
      <w:r w:rsidR="006A0F60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</w:t>
      </w:r>
      <w:r w:rsidR="006A0F60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lista</w:t>
      </w:r>
      <w:r w:rsidR="002B13B5"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aktivnih</w:t>
      </w:r>
      <w:r w:rsidR="002B13B5"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stečajnih</w:t>
      </w:r>
      <w:r w:rsidR="002B13B5"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upravnika</w:t>
      </w:r>
      <w:r w:rsidR="003F49C7"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koja</w:t>
      </w:r>
      <w:r w:rsidR="006A0F60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se</w:t>
      </w:r>
      <w:r w:rsidR="003F49C7"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redovno</w:t>
      </w:r>
      <w:r w:rsidR="003F49C7"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dostavlja</w:t>
      </w:r>
      <w:r w:rsidR="006A0F60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Privrednim</w:t>
      </w:r>
      <w:r w:rsidR="006A0F60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sudovima</w:t>
      </w:r>
      <w:r w:rsidR="006A0F60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</w:t>
      </w:r>
      <w:r w:rsidR="006A0F60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nalaze</w:t>
      </w:r>
      <w:r w:rsidR="003F49C7"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se</w:t>
      </w:r>
      <w:r w:rsidR="003F49C7"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</w:t>
      </w:r>
      <w:r w:rsidR="003F49C7"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veb</w:t>
      </w:r>
      <w:r w:rsidR="003F49C7"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stranicima</w:t>
      </w:r>
      <w:r w:rsidR="003F49C7" w:rsidRPr="00986C82">
        <w:rPr>
          <w:sz w:val="22"/>
          <w:szCs w:val="22"/>
        </w:rPr>
        <w:t xml:space="preserve"> </w:t>
      </w:r>
      <w:hyperlink r:id="rId37" w:history="1">
        <w:r w:rsidR="006A0F60" w:rsidRPr="008C3622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www.alsu.gov.rs/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LICENCE</w:t>
        </w:r>
        <w:r w:rsidR="006A0F60" w:rsidRPr="008C3622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/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Lista</w:t>
        </w:r>
        <w:r w:rsidR="006A0F60" w:rsidRPr="008C3622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 xml:space="preserve"> 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licenciranih</w:t>
        </w:r>
        <w:r w:rsidR="006A0F60" w:rsidRPr="008C3622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 xml:space="preserve"> 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upravnika</w:t>
        </w:r>
      </w:hyperlink>
      <w:r w:rsidR="006A0F60">
        <w:rPr>
          <w:color w:val="0000FF"/>
          <w:sz w:val="22"/>
          <w:szCs w:val="22"/>
        </w:rPr>
        <w:t xml:space="preserve"> </w:t>
      </w:r>
      <w:r w:rsidR="00C12A3A">
        <w:rPr>
          <w:sz w:val="22"/>
          <w:szCs w:val="22"/>
        </w:rPr>
        <w:t>i</w:t>
      </w:r>
      <w:r w:rsidR="006A0F60">
        <w:rPr>
          <w:color w:val="0000FF"/>
          <w:sz w:val="22"/>
          <w:szCs w:val="22"/>
        </w:rPr>
        <w:t xml:space="preserve"> </w:t>
      </w:r>
      <w:hyperlink r:id="rId38" w:history="1">
        <w:r w:rsidR="006A0F60" w:rsidRPr="008C3622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www.alsu.gov.rs/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LICENCE</w:t>
        </w:r>
        <w:r w:rsidR="006A0F60" w:rsidRPr="008C3622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/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Lista</w:t>
        </w:r>
        <w:r w:rsidR="006A0F60" w:rsidRPr="008C3622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 xml:space="preserve"> 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aktivnih</w:t>
        </w:r>
        <w:r w:rsidR="006A0F60" w:rsidRPr="008C3622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 xml:space="preserve"> 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upravnika</w:t>
        </w:r>
      </w:hyperlink>
    </w:p>
    <w:p w:rsidR="003F49C7" w:rsidRPr="00986C82" w:rsidRDefault="003F49C7" w:rsidP="003F49C7">
      <w:pPr>
        <w:pStyle w:val="Header"/>
        <w:jc w:val="both"/>
        <w:rPr>
          <w:sz w:val="22"/>
          <w:szCs w:val="22"/>
          <w:lang w:val="ru-RU"/>
        </w:rPr>
      </w:pPr>
      <w:r w:rsidRPr="00986C82">
        <w:rPr>
          <w:sz w:val="22"/>
          <w:szCs w:val="22"/>
        </w:rPr>
        <w:t xml:space="preserve">3. </w:t>
      </w:r>
      <w:r w:rsidR="00C12A3A">
        <w:rPr>
          <w:sz w:val="22"/>
          <w:szCs w:val="22"/>
        </w:rPr>
        <w:t>podaci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terenskom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nadzoru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godišnjem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nivou</w:t>
      </w:r>
      <w:r w:rsidRPr="00986C82">
        <w:rPr>
          <w:sz w:val="22"/>
          <w:szCs w:val="22"/>
        </w:rPr>
        <w:t xml:space="preserve"> – </w:t>
      </w:r>
      <w:r w:rsidR="00C12A3A">
        <w:rPr>
          <w:sz w:val="22"/>
          <w:szCs w:val="22"/>
        </w:rPr>
        <w:t>podaci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dati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tekstu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Informatora</w:t>
      </w:r>
    </w:p>
    <w:p w:rsidR="003F49C7" w:rsidRPr="003F6D01" w:rsidRDefault="003F49C7" w:rsidP="003F49C7">
      <w:pPr>
        <w:pStyle w:val="Header"/>
        <w:jc w:val="both"/>
        <w:rPr>
          <w:i/>
          <w:color w:val="0000FF"/>
          <w:sz w:val="22"/>
          <w:szCs w:val="22"/>
          <w:lang w:val="ru-RU"/>
        </w:rPr>
      </w:pPr>
      <w:r w:rsidRPr="00986C82">
        <w:rPr>
          <w:sz w:val="22"/>
          <w:szCs w:val="22"/>
        </w:rPr>
        <w:t xml:space="preserve">4. </w:t>
      </w:r>
      <w:r w:rsidR="00C12A3A">
        <w:rPr>
          <w:sz w:val="22"/>
          <w:szCs w:val="22"/>
        </w:rPr>
        <w:t>statistički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podaci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koji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se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odnose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stečajne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postupke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koji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se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vode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teritoriji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Republike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Srbije</w:t>
      </w:r>
      <w:r w:rsidRPr="00986C82">
        <w:rPr>
          <w:sz w:val="22"/>
          <w:szCs w:val="22"/>
        </w:rPr>
        <w:t xml:space="preserve">. </w:t>
      </w:r>
      <w:r w:rsidR="00C12A3A">
        <w:rPr>
          <w:sz w:val="22"/>
          <w:szCs w:val="22"/>
        </w:rPr>
        <w:t>Ovi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podaci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prikazani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tabelama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koji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se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nalaze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u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posebnom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baneru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veb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stranici</w:t>
      </w:r>
      <w:r w:rsidRPr="00986C82">
        <w:rPr>
          <w:sz w:val="22"/>
          <w:szCs w:val="22"/>
          <w:lang w:val="ru-RU"/>
        </w:rPr>
        <w:t xml:space="preserve"> </w:t>
      </w:r>
      <w:hyperlink r:id="rId39" w:history="1">
        <w:r w:rsidR="006A0F60" w:rsidRPr="008C3622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www.alsu.gov.rs/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STEČAJ</w:t>
        </w:r>
        <w:r w:rsidR="006A0F60" w:rsidRPr="008C3622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/</w:t>
        </w:r>
        <w:r w:rsidR="00C12A3A">
          <w:rPr>
            <w:rStyle w:val="Hyperlink"/>
            <w:b/>
            <w:i/>
            <w:color w:val="3366FF"/>
            <w:sz w:val="22"/>
            <w:szCs w:val="22"/>
            <w:u w:val="single"/>
            <w:lang w:val="ru-RU"/>
          </w:rPr>
          <w:t>Statistika</w:t>
        </w:r>
      </w:hyperlink>
    </w:p>
    <w:p w:rsidR="003F49C7" w:rsidRPr="00986C82" w:rsidRDefault="003F49C7" w:rsidP="003F49C7">
      <w:pPr>
        <w:pStyle w:val="Title"/>
        <w:jc w:val="both"/>
        <w:outlineLvl w:val="0"/>
        <w:rPr>
          <w:b w:val="0"/>
          <w:sz w:val="22"/>
          <w:szCs w:val="22"/>
        </w:rPr>
      </w:pPr>
    </w:p>
    <w:p w:rsidR="0039496C" w:rsidRDefault="00C12A3A" w:rsidP="0039496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Detaljniji</w:t>
      </w:r>
      <w:r w:rsidR="0039496C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podaci</w:t>
      </w:r>
      <w:r w:rsidR="0039496C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o</w:t>
      </w:r>
      <w:r w:rsidR="0039496C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vrstama</w:t>
      </w:r>
      <w:r w:rsidR="0039496C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i</w:t>
      </w:r>
      <w:r w:rsidR="0039496C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sadržaju</w:t>
      </w:r>
      <w:r w:rsidR="0039496C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informacija</w:t>
      </w:r>
      <w:r w:rsidR="0039496C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kojima</w:t>
      </w:r>
      <w:r w:rsidR="0039496C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Agencija</w:t>
      </w:r>
      <w:r w:rsidR="0039496C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omogućava</w:t>
      </w:r>
      <w:r w:rsidR="0039496C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pristup</w:t>
      </w:r>
      <w:r w:rsidR="0039496C" w:rsidRPr="00986C82">
        <w:rPr>
          <w:b/>
          <w:sz w:val="22"/>
          <w:szCs w:val="22"/>
          <w:lang w:val="ru-RU"/>
        </w:rPr>
        <w:t xml:space="preserve">, </w:t>
      </w:r>
      <w:r>
        <w:rPr>
          <w:b/>
          <w:color w:val="000000"/>
          <w:sz w:val="22"/>
          <w:szCs w:val="22"/>
          <w:lang w:val="ru-RU"/>
        </w:rPr>
        <w:t>sadržani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su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u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poglavlju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br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. </w:t>
      </w:r>
      <w:r w:rsidR="0039496C" w:rsidRPr="00986C82">
        <w:rPr>
          <w:b/>
          <w:color w:val="000000"/>
          <w:sz w:val="22"/>
          <w:szCs w:val="22"/>
          <w:lang w:val="sr-Latn-CS"/>
        </w:rPr>
        <w:t>6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. </w:t>
      </w:r>
      <w:r>
        <w:rPr>
          <w:b/>
          <w:color w:val="000000"/>
          <w:sz w:val="22"/>
          <w:szCs w:val="22"/>
          <w:lang w:val="ru-RU"/>
        </w:rPr>
        <w:t>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39496C" w:rsidRPr="00986C82">
        <w:rPr>
          <w:b/>
          <w:color w:val="000000"/>
          <w:sz w:val="22"/>
          <w:szCs w:val="22"/>
          <w:lang w:val="sr-Latn-CS"/>
        </w:rPr>
        <w:t>7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. </w:t>
      </w:r>
      <w:r>
        <w:rPr>
          <w:b/>
          <w:color w:val="000000"/>
          <w:sz w:val="22"/>
          <w:szCs w:val="22"/>
          <w:lang w:val="ru-RU"/>
        </w:rPr>
        <w:t>ovog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Informatora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koji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sadrže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opis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ovlašćenja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i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obaveza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državnog</w:t>
      </w:r>
      <w:r w:rsidR="0039496C" w:rsidRPr="00986C82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organa</w:t>
      </w:r>
      <w:r w:rsidR="0039496C" w:rsidRPr="00986C82">
        <w:rPr>
          <w:b/>
          <w:color w:val="000000"/>
          <w:sz w:val="22"/>
          <w:szCs w:val="22"/>
          <w:lang w:val="ru-RU"/>
        </w:rPr>
        <w:t>.</w:t>
      </w:r>
    </w:p>
    <w:p w:rsidR="003F49C7" w:rsidRPr="00986C82" w:rsidRDefault="003F49C7" w:rsidP="001B0A31">
      <w:pPr>
        <w:pStyle w:val="Title"/>
        <w:jc w:val="both"/>
        <w:outlineLvl w:val="0"/>
        <w:rPr>
          <w:sz w:val="22"/>
          <w:szCs w:val="22"/>
        </w:rPr>
      </w:pPr>
    </w:p>
    <w:p w:rsidR="002212B9" w:rsidRDefault="002212B9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1E703D" w:rsidRPr="00986C82" w:rsidRDefault="001E703D" w:rsidP="009F2D1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  <w:u w:val="single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t xml:space="preserve">20. </w:t>
      </w:r>
      <w:r w:rsidR="00C12A3A">
        <w:rPr>
          <w:b/>
          <w:color w:val="000000"/>
          <w:sz w:val="22"/>
          <w:szCs w:val="22"/>
          <w:u w:val="single"/>
          <w:lang w:val="ru-RU"/>
        </w:rPr>
        <w:t>INFORMACIJE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O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PODNOŠENJU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ZAHTEVA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ZA</w:t>
      </w:r>
      <w:r w:rsidR="00BB0C5B"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PRISTUP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u w:val="single"/>
          <w:lang w:val="ru-RU"/>
        </w:rPr>
        <w:t>INFORMACIJAMA</w:t>
      </w:r>
      <w:r w:rsidRPr="00986C82">
        <w:rPr>
          <w:b/>
          <w:color w:val="000000"/>
          <w:sz w:val="22"/>
          <w:szCs w:val="22"/>
          <w:u w:val="single"/>
          <w:lang w:val="ru-RU"/>
        </w:rPr>
        <w:t xml:space="preserve"> </w:t>
      </w:r>
    </w:p>
    <w:p w:rsidR="0085485F" w:rsidRPr="00986C82" w:rsidRDefault="0085485F" w:rsidP="0085485F">
      <w:pPr>
        <w:rPr>
          <w:sz w:val="22"/>
          <w:szCs w:val="22"/>
          <w:lang w:val="sr-Cyrl-CS"/>
        </w:rPr>
      </w:pPr>
      <w:bookmarkStart w:id="2" w:name="009"/>
      <w:bookmarkStart w:id="3" w:name="str_4"/>
      <w:bookmarkStart w:id="4" w:name="str_7"/>
      <w:bookmarkStart w:id="5" w:name="str_8"/>
      <w:bookmarkStart w:id="6" w:name="str_11"/>
      <w:bookmarkStart w:id="7" w:name="str_12"/>
      <w:bookmarkEnd w:id="2"/>
      <w:bookmarkEnd w:id="3"/>
      <w:bookmarkEnd w:id="4"/>
      <w:bookmarkEnd w:id="5"/>
      <w:bookmarkEnd w:id="6"/>
      <w:bookmarkEnd w:id="7"/>
    </w:p>
    <w:p w:rsidR="0085485F" w:rsidRPr="00986C82" w:rsidRDefault="0085485F" w:rsidP="0085485F">
      <w:pPr>
        <w:pStyle w:val="Header"/>
        <w:jc w:val="both"/>
        <w:rPr>
          <w:sz w:val="22"/>
          <w:szCs w:val="22"/>
        </w:rPr>
      </w:pPr>
      <w:r w:rsidRPr="00986C82">
        <w:rPr>
          <w:sz w:val="22"/>
          <w:szCs w:val="22"/>
        </w:rPr>
        <w:t xml:space="preserve">1) </w:t>
      </w:r>
      <w:r w:rsidR="00C12A3A">
        <w:rPr>
          <w:sz w:val="22"/>
          <w:szCs w:val="22"/>
        </w:rPr>
        <w:t>Tražilac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podnosi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pismeni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zahtev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Agenciji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za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ostvarivanje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prava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pristup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informacijama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od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j</w:t>
      </w:r>
      <w:r w:rsidRPr="00986C82">
        <w:rPr>
          <w:sz w:val="22"/>
          <w:szCs w:val="22"/>
          <w:lang w:val="en-US"/>
        </w:rPr>
        <w:t>a</w:t>
      </w:r>
      <w:r w:rsidR="00C12A3A">
        <w:rPr>
          <w:sz w:val="22"/>
          <w:szCs w:val="22"/>
        </w:rPr>
        <w:t>vnog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zanačaja</w:t>
      </w:r>
      <w:r w:rsidRPr="00986C82">
        <w:rPr>
          <w:sz w:val="22"/>
          <w:szCs w:val="22"/>
        </w:rPr>
        <w:t xml:space="preserve"> ( </w:t>
      </w:r>
      <w:r w:rsidR="00C12A3A">
        <w:rPr>
          <w:sz w:val="22"/>
          <w:szCs w:val="22"/>
        </w:rPr>
        <w:t>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daljem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tekstu</w:t>
      </w:r>
      <w:r w:rsidRPr="00986C82">
        <w:rPr>
          <w:sz w:val="22"/>
          <w:szCs w:val="22"/>
        </w:rPr>
        <w:t xml:space="preserve"> : </w:t>
      </w:r>
      <w:r w:rsidR="00C12A3A">
        <w:rPr>
          <w:sz w:val="22"/>
          <w:szCs w:val="22"/>
        </w:rPr>
        <w:t>zahtev</w:t>
      </w:r>
      <w:r w:rsidRPr="00986C82">
        <w:rPr>
          <w:sz w:val="22"/>
          <w:szCs w:val="22"/>
        </w:rPr>
        <w:t>) .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ru-RU"/>
        </w:rPr>
      </w:pPr>
    </w:p>
    <w:p w:rsidR="0085485F" w:rsidRPr="00986C82" w:rsidRDefault="00C12A3A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Zahtev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mora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sadržati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institucije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ime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prezime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adresu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tražioca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kao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precizniji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opis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traži</w:t>
      </w:r>
      <w:r w:rsidR="0085485F" w:rsidRPr="00986C82">
        <w:rPr>
          <w:sz w:val="22"/>
          <w:szCs w:val="22"/>
        </w:rPr>
        <w:t xml:space="preserve">. 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5485F" w:rsidRPr="00986C82" w:rsidRDefault="00C12A3A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Ako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institucije</w:t>
      </w:r>
      <w:r w:rsidR="003F6D01">
        <w:rPr>
          <w:sz w:val="22"/>
          <w:szCs w:val="22"/>
        </w:rPr>
        <w:t xml:space="preserve">, </w:t>
      </w:r>
      <w:r>
        <w:rPr>
          <w:sz w:val="22"/>
          <w:szCs w:val="22"/>
        </w:rPr>
        <w:t>prezime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adresu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tražioca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kao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opis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traži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ako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uredan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ovlašćeno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lice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Agencije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dužno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bez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nadoknade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pouči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tražioca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kako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nedostatke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otkloni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dostavi</w:t>
      </w:r>
      <w:r w:rsidR="0085485F" w:rsidRPr="00986C82">
        <w:rPr>
          <w:sz w:val="22"/>
          <w:szCs w:val="22"/>
        </w:rPr>
        <w:t xml:space="preserve">  </w:t>
      </w:r>
      <w:r>
        <w:rPr>
          <w:sz w:val="22"/>
          <w:szCs w:val="22"/>
        </w:rPr>
        <w:t>tražiocu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uputstvo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dopuni</w:t>
      </w:r>
      <w:r w:rsidR="0085485F" w:rsidRPr="00986C82">
        <w:rPr>
          <w:sz w:val="22"/>
          <w:szCs w:val="22"/>
        </w:rPr>
        <w:t>.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85485F" w:rsidRPr="00986C82" w:rsidRDefault="00C12A3A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Ako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tražilac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otkloni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nedostatke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određenom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3F6D01">
        <w:rPr>
          <w:sz w:val="22"/>
          <w:szCs w:val="22"/>
        </w:rPr>
        <w:t xml:space="preserve"> 15 </w:t>
      </w:r>
      <w:r>
        <w:rPr>
          <w:sz w:val="22"/>
          <w:szCs w:val="22"/>
        </w:rPr>
        <w:t>dana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prijema</w:t>
      </w:r>
      <w:r w:rsidR="0085485F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uputstva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dopuni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nedostaci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takvi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zahtevu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može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postupati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Agencija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doneti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zaključak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odbacivanju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neurednog</w:t>
      </w:r>
      <w:r w:rsidR="0085485F" w:rsidRPr="00986C82">
        <w:rPr>
          <w:sz w:val="22"/>
          <w:szCs w:val="22"/>
        </w:rPr>
        <w:t xml:space="preserve">. 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85485F" w:rsidRPr="00986C82" w:rsidRDefault="00C12A3A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Agencija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dužna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usmenog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tražioca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saopštava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zapisnik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pri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čemu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takav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unosi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posebnu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evidenciju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primenjuju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rokovi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podnet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pismeno</w:t>
      </w:r>
      <w:r w:rsidR="0085485F" w:rsidRPr="00986C82">
        <w:rPr>
          <w:sz w:val="22"/>
          <w:szCs w:val="22"/>
        </w:rPr>
        <w:t xml:space="preserve">. 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85485F" w:rsidRPr="00986C82" w:rsidRDefault="00C12A3A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Agencija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dala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predlog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obrazca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podnošenje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3F6D01">
        <w:rPr>
          <w:sz w:val="22"/>
          <w:szCs w:val="22"/>
        </w:rPr>
        <w:t xml:space="preserve"> (</w:t>
      </w:r>
      <w:r>
        <w:rPr>
          <w:sz w:val="22"/>
          <w:szCs w:val="22"/>
        </w:rPr>
        <w:t>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prilogu</w:t>
      </w:r>
      <w:r w:rsidR="0085485F" w:rsidRPr="00986C82">
        <w:rPr>
          <w:sz w:val="22"/>
          <w:szCs w:val="22"/>
        </w:rPr>
        <w:t xml:space="preserve">) </w:t>
      </w:r>
      <w:r>
        <w:rPr>
          <w:sz w:val="22"/>
          <w:szCs w:val="22"/>
        </w:rPr>
        <w:t>ali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obavezno</w:t>
      </w:r>
      <w:r w:rsidR="0085485F" w:rsidRPr="00986C82">
        <w:rPr>
          <w:sz w:val="22"/>
          <w:szCs w:val="22"/>
        </w:rPr>
        <w:t xml:space="preserve">. 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986C82">
        <w:rPr>
          <w:sz w:val="22"/>
          <w:szCs w:val="22"/>
        </w:rPr>
        <w:t xml:space="preserve">2)  </w:t>
      </w:r>
      <w:r w:rsidR="00C12A3A">
        <w:rPr>
          <w:sz w:val="22"/>
          <w:szCs w:val="22"/>
        </w:rPr>
        <w:t>Agencija</w:t>
      </w:r>
      <w:r w:rsidR="003F6D01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je</w:t>
      </w:r>
      <w:r w:rsidR="003F6D01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dužna</w:t>
      </w:r>
      <w:r w:rsidR="003F6D01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da</w:t>
      </w:r>
      <w:r w:rsidR="003F6D01">
        <w:rPr>
          <w:sz w:val="22"/>
          <w:szCs w:val="22"/>
        </w:rPr>
        <w:t xml:space="preserve">  </w:t>
      </w:r>
      <w:r w:rsidR="00C12A3A">
        <w:rPr>
          <w:sz w:val="22"/>
          <w:szCs w:val="22"/>
        </w:rPr>
        <w:t>bez</w:t>
      </w:r>
      <w:r w:rsidR="003F6D01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odlaganja</w:t>
      </w:r>
      <w:r w:rsidRPr="00986C82">
        <w:rPr>
          <w:sz w:val="22"/>
          <w:szCs w:val="22"/>
        </w:rPr>
        <w:t xml:space="preserve">, </w:t>
      </w:r>
      <w:r w:rsidR="00C12A3A">
        <w:rPr>
          <w:sz w:val="22"/>
          <w:szCs w:val="22"/>
        </w:rPr>
        <w:t>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najkasnije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roku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od</w:t>
      </w:r>
      <w:r w:rsidRPr="00986C82">
        <w:rPr>
          <w:sz w:val="22"/>
          <w:szCs w:val="22"/>
        </w:rPr>
        <w:t xml:space="preserve"> 15 </w:t>
      </w:r>
      <w:r w:rsidR="00C12A3A">
        <w:rPr>
          <w:sz w:val="22"/>
          <w:szCs w:val="22"/>
        </w:rPr>
        <w:t>dana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od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dana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prijema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zahteva</w:t>
      </w:r>
      <w:r w:rsidRPr="00986C82">
        <w:rPr>
          <w:sz w:val="22"/>
          <w:szCs w:val="22"/>
        </w:rPr>
        <w:t xml:space="preserve">, </w:t>
      </w:r>
      <w:r w:rsidR="00C12A3A">
        <w:rPr>
          <w:sz w:val="22"/>
          <w:szCs w:val="22"/>
        </w:rPr>
        <w:t>tražioca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obavesti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posedovanju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informacije</w:t>
      </w:r>
      <w:r w:rsidRPr="00986C82">
        <w:rPr>
          <w:sz w:val="22"/>
          <w:szCs w:val="22"/>
        </w:rPr>
        <w:t xml:space="preserve">, </w:t>
      </w:r>
      <w:r w:rsidR="00C12A3A">
        <w:rPr>
          <w:sz w:val="22"/>
          <w:szCs w:val="22"/>
        </w:rPr>
        <w:t>stavi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mu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uvid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dokument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koji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sadrži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traženu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informaciju</w:t>
      </w:r>
      <w:r w:rsidRPr="00986C82">
        <w:rPr>
          <w:sz w:val="22"/>
          <w:szCs w:val="22"/>
        </w:rPr>
        <w:t xml:space="preserve">, </w:t>
      </w:r>
      <w:r w:rsidR="00C12A3A">
        <w:rPr>
          <w:sz w:val="22"/>
          <w:szCs w:val="22"/>
        </w:rPr>
        <w:t>odnsono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izda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mu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ili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uputi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kopiju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tog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dokumenta</w:t>
      </w:r>
      <w:r w:rsidRPr="00986C82">
        <w:rPr>
          <w:sz w:val="22"/>
          <w:szCs w:val="22"/>
        </w:rPr>
        <w:t>.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85485F" w:rsidRPr="00986C82" w:rsidRDefault="00C12A3A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Ako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Agencija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mogućnosti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iz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opravdanih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85485F" w:rsidRPr="00986C82">
        <w:rPr>
          <w:sz w:val="22"/>
          <w:szCs w:val="22"/>
        </w:rPr>
        <w:t xml:space="preserve"> 15 </w:t>
      </w:r>
      <w:r>
        <w:rPr>
          <w:sz w:val="22"/>
          <w:szCs w:val="22"/>
        </w:rPr>
        <w:t>dana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9C6E76">
        <w:rPr>
          <w:sz w:val="22"/>
          <w:szCs w:val="22"/>
        </w:rPr>
        <w:t xml:space="preserve"> </w:t>
      </w:r>
      <w:r>
        <w:rPr>
          <w:sz w:val="22"/>
          <w:szCs w:val="22"/>
        </w:rPr>
        <w:t>prijema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obavesti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tražioca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posedovanju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stavi</w:t>
      </w:r>
      <w:r w:rsidR="0085485F" w:rsidRPr="00986C82">
        <w:rPr>
          <w:sz w:val="22"/>
          <w:szCs w:val="22"/>
        </w:rPr>
        <w:t xml:space="preserve">  </w:t>
      </w:r>
      <w:r>
        <w:rPr>
          <w:sz w:val="22"/>
          <w:szCs w:val="22"/>
        </w:rPr>
        <w:t>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801601">
        <w:rPr>
          <w:sz w:val="22"/>
          <w:szCs w:val="22"/>
        </w:rPr>
        <w:t xml:space="preserve"> </w:t>
      </w:r>
      <w:r>
        <w:rPr>
          <w:sz w:val="22"/>
          <w:szCs w:val="22"/>
        </w:rPr>
        <w:t>traženu</w:t>
      </w:r>
      <w:r w:rsidR="0080160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informaciju</w:t>
      </w:r>
      <w:r w:rsidR="00801601">
        <w:rPr>
          <w:sz w:val="22"/>
          <w:szCs w:val="22"/>
        </w:rPr>
        <w:t xml:space="preserve">, </w:t>
      </w:r>
      <w:r>
        <w:rPr>
          <w:sz w:val="22"/>
          <w:szCs w:val="22"/>
        </w:rPr>
        <w:t>izda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odnosno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uputi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tog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3F6D01">
        <w:rPr>
          <w:sz w:val="22"/>
          <w:szCs w:val="22"/>
        </w:rPr>
        <w:t xml:space="preserve">, </w:t>
      </w:r>
      <w:r>
        <w:rPr>
          <w:sz w:val="22"/>
          <w:szCs w:val="22"/>
        </w:rPr>
        <w:t>dužna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tome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odmah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obavesti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tražioca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odredi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nakanadni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rok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može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biti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duži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85485F" w:rsidRPr="00986C82">
        <w:rPr>
          <w:sz w:val="22"/>
          <w:szCs w:val="22"/>
        </w:rPr>
        <w:t xml:space="preserve"> </w:t>
      </w:r>
      <w:r w:rsidR="003F6D01">
        <w:rPr>
          <w:sz w:val="22"/>
          <w:szCs w:val="22"/>
        </w:rPr>
        <w:t xml:space="preserve">40 </w:t>
      </w:r>
      <w:r>
        <w:rPr>
          <w:sz w:val="22"/>
          <w:szCs w:val="22"/>
        </w:rPr>
        <w:t>dana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prijema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kome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tražioca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obaavestiti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posedovanju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staviti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traženu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informaciju</w:t>
      </w:r>
      <w:r w:rsidR="003F6D01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izdati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uputiti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3F6D01">
        <w:rPr>
          <w:sz w:val="22"/>
          <w:szCs w:val="22"/>
        </w:rPr>
        <w:t xml:space="preserve"> </w:t>
      </w:r>
      <w:r>
        <w:rPr>
          <w:sz w:val="22"/>
          <w:szCs w:val="22"/>
        </w:rPr>
        <w:t>tog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85485F" w:rsidRPr="00986C82">
        <w:rPr>
          <w:sz w:val="22"/>
          <w:szCs w:val="22"/>
        </w:rPr>
        <w:t>.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986C82">
        <w:rPr>
          <w:sz w:val="22"/>
          <w:szCs w:val="22"/>
        </w:rPr>
        <w:t xml:space="preserve"> </w:t>
      </w:r>
    </w:p>
    <w:p w:rsidR="0085485F" w:rsidRPr="00986C82" w:rsidRDefault="00C12A3A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Ako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Agencija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odgovori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tražilac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može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uložiti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Povereniku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slučajevima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utvrđenim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85485F" w:rsidRPr="00986C82">
        <w:rPr>
          <w:sz w:val="22"/>
          <w:szCs w:val="22"/>
        </w:rPr>
        <w:t xml:space="preserve"> 22</w:t>
      </w:r>
      <w:r w:rsidR="003B25CF">
        <w:rPr>
          <w:sz w:val="22"/>
          <w:szCs w:val="22"/>
        </w:rPr>
        <w:t>.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801601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801601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801601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801601">
        <w:rPr>
          <w:sz w:val="22"/>
          <w:szCs w:val="22"/>
        </w:rPr>
        <w:t>(„</w:t>
      </w:r>
      <w:r>
        <w:rPr>
          <w:sz w:val="22"/>
          <w:szCs w:val="22"/>
        </w:rPr>
        <w:t>Službeni</w:t>
      </w:r>
      <w:r w:rsidR="00801601">
        <w:rPr>
          <w:sz w:val="22"/>
          <w:szCs w:val="22"/>
        </w:rPr>
        <w:t xml:space="preserve"> </w:t>
      </w:r>
      <w:r>
        <w:rPr>
          <w:sz w:val="22"/>
          <w:szCs w:val="22"/>
        </w:rPr>
        <w:t>glasnik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85485F" w:rsidRPr="00986C82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85485F" w:rsidRPr="00986C82">
        <w:rPr>
          <w:sz w:val="22"/>
          <w:szCs w:val="22"/>
        </w:rPr>
        <w:t xml:space="preserve"> 120/04). 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85485F" w:rsidRPr="00986C82" w:rsidRDefault="00C12A3A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Agencija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zajedno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obaveštenjem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tome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tražiocu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staviti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traženu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informaciju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izdati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tog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90686">
        <w:rPr>
          <w:sz w:val="22"/>
          <w:szCs w:val="22"/>
        </w:rPr>
        <w:t xml:space="preserve">, </w:t>
      </w:r>
      <w:r>
        <w:rPr>
          <w:sz w:val="22"/>
          <w:szCs w:val="22"/>
        </w:rPr>
        <w:t>saopštiti</w:t>
      </w:r>
      <w:r w:rsidR="00F90686">
        <w:rPr>
          <w:sz w:val="22"/>
          <w:szCs w:val="22"/>
        </w:rPr>
        <w:t xml:space="preserve"> </w:t>
      </w:r>
      <w:r>
        <w:rPr>
          <w:sz w:val="22"/>
          <w:szCs w:val="22"/>
        </w:rPr>
        <w:t>tražiocu</w:t>
      </w:r>
      <w:r w:rsidR="00F90686">
        <w:rPr>
          <w:sz w:val="22"/>
          <w:szCs w:val="22"/>
        </w:rPr>
        <w:t xml:space="preserve"> </w:t>
      </w:r>
      <w:r>
        <w:rPr>
          <w:sz w:val="22"/>
          <w:szCs w:val="22"/>
        </w:rPr>
        <w:t>vreme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mesto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način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</w:t>
      </w:r>
      <w:r w:rsidR="00F90686">
        <w:rPr>
          <w:sz w:val="22"/>
          <w:szCs w:val="22"/>
        </w:rPr>
        <w:t xml:space="preserve"> </w:t>
      </w:r>
      <w:r>
        <w:rPr>
          <w:sz w:val="22"/>
          <w:szCs w:val="22"/>
        </w:rPr>
        <w:t>biti</w:t>
      </w:r>
      <w:r w:rsidR="00F90686">
        <w:rPr>
          <w:sz w:val="22"/>
          <w:szCs w:val="22"/>
        </w:rPr>
        <w:t xml:space="preserve"> </w:t>
      </w:r>
      <w:r>
        <w:rPr>
          <w:sz w:val="22"/>
          <w:szCs w:val="22"/>
        </w:rPr>
        <w:t>stavljena</w:t>
      </w:r>
      <w:r w:rsidR="00F90686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90686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iznos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nužnih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kopije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slučaju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raspolaže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sredstvima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izradu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kopije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upoznaće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tražioca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mogućnošću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upotrebom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svoje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opreme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izradi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85485F" w:rsidRPr="00986C82">
        <w:rPr>
          <w:sz w:val="22"/>
          <w:szCs w:val="22"/>
        </w:rPr>
        <w:t xml:space="preserve">. 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85485F" w:rsidRPr="00986C82" w:rsidRDefault="00C12A3A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Uvid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traženu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vrši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službenim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Agencije</w:t>
      </w:r>
      <w:r w:rsidR="0085485F" w:rsidRPr="00986C82">
        <w:rPr>
          <w:sz w:val="22"/>
          <w:szCs w:val="22"/>
        </w:rPr>
        <w:t>.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85485F" w:rsidRPr="00986C82" w:rsidRDefault="00C12A3A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Ako</w:t>
      </w:r>
      <w:r w:rsidR="00F90686">
        <w:rPr>
          <w:sz w:val="22"/>
          <w:szCs w:val="22"/>
        </w:rPr>
        <w:t xml:space="preserve"> </w:t>
      </w:r>
      <w:r>
        <w:rPr>
          <w:sz w:val="22"/>
          <w:szCs w:val="22"/>
        </w:rPr>
        <w:t>udovolji</w:t>
      </w:r>
      <w:r w:rsidR="00F90686">
        <w:rPr>
          <w:sz w:val="22"/>
          <w:szCs w:val="22"/>
        </w:rPr>
        <w:t xml:space="preserve"> </w:t>
      </w:r>
      <w:r>
        <w:rPr>
          <w:sz w:val="22"/>
          <w:szCs w:val="22"/>
        </w:rPr>
        <w:t>zahtevu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Agencija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neće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izdati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posebno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nego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tome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sačiniti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službenu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belešku</w:t>
      </w:r>
      <w:r w:rsidR="0085485F" w:rsidRPr="00986C82">
        <w:rPr>
          <w:sz w:val="22"/>
          <w:szCs w:val="22"/>
        </w:rPr>
        <w:t xml:space="preserve">. 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85485F" w:rsidRPr="00986C82" w:rsidRDefault="00C12A3A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Ako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Agencija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odbije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celini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delimično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obavesti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tražioca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posedovanju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stavi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0E257A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0E257A">
        <w:rPr>
          <w:sz w:val="22"/>
          <w:szCs w:val="22"/>
        </w:rPr>
        <w:t xml:space="preserve"> </w:t>
      </w:r>
      <w:r>
        <w:rPr>
          <w:sz w:val="22"/>
          <w:szCs w:val="22"/>
        </w:rPr>
        <w:t>traženu</w:t>
      </w:r>
      <w:r w:rsidR="000E257A">
        <w:rPr>
          <w:sz w:val="22"/>
          <w:szCs w:val="22"/>
        </w:rPr>
        <w:t xml:space="preserve"> </w:t>
      </w:r>
      <w:r>
        <w:rPr>
          <w:sz w:val="22"/>
          <w:szCs w:val="22"/>
        </w:rPr>
        <w:t>informaciju</w:t>
      </w:r>
      <w:r w:rsidR="000E257A">
        <w:rPr>
          <w:sz w:val="22"/>
          <w:szCs w:val="22"/>
        </w:rPr>
        <w:t xml:space="preserve">, </w:t>
      </w:r>
      <w:r>
        <w:rPr>
          <w:sz w:val="22"/>
          <w:szCs w:val="22"/>
        </w:rPr>
        <w:t>da</w:t>
      </w:r>
      <w:r w:rsidR="000E257A">
        <w:rPr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 w:rsidR="000E257A">
        <w:rPr>
          <w:sz w:val="22"/>
          <w:szCs w:val="22"/>
        </w:rPr>
        <w:t xml:space="preserve"> </w:t>
      </w:r>
      <w:r>
        <w:rPr>
          <w:sz w:val="22"/>
          <w:szCs w:val="22"/>
        </w:rPr>
        <w:t>izda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0E257A">
        <w:rPr>
          <w:sz w:val="22"/>
          <w:szCs w:val="22"/>
        </w:rPr>
        <w:t xml:space="preserve"> </w:t>
      </w:r>
      <w:r>
        <w:rPr>
          <w:sz w:val="22"/>
          <w:szCs w:val="22"/>
        </w:rPr>
        <w:t>uputi</w:t>
      </w:r>
      <w:r w:rsidR="000E257A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0E257A">
        <w:rPr>
          <w:sz w:val="22"/>
          <w:szCs w:val="22"/>
        </w:rPr>
        <w:t xml:space="preserve"> </w:t>
      </w:r>
      <w:r>
        <w:rPr>
          <w:sz w:val="22"/>
          <w:szCs w:val="22"/>
        </w:rPr>
        <w:t>tog</w:t>
      </w:r>
      <w:r w:rsidR="000E257A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85485F" w:rsidRPr="00986C82">
        <w:rPr>
          <w:sz w:val="22"/>
          <w:szCs w:val="22"/>
        </w:rPr>
        <w:t xml:space="preserve">, </w:t>
      </w:r>
      <w:r>
        <w:rPr>
          <w:sz w:val="22"/>
          <w:szCs w:val="22"/>
        </w:rPr>
        <w:t>dužna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donese</w:t>
      </w:r>
      <w:r w:rsidR="000E257A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0E257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0E257A">
        <w:rPr>
          <w:sz w:val="22"/>
          <w:szCs w:val="22"/>
        </w:rPr>
        <w:t xml:space="preserve"> </w:t>
      </w:r>
      <w:r>
        <w:rPr>
          <w:sz w:val="22"/>
          <w:szCs w:val="22"/>
        </w:rPr>
        <w:t>odbijanju</w:t>
      </w:r>
      <w:r w:rsidR="000E257A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0E257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pismeno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obrazloži</w:t>
      </w:r>
      <w:r w:rsidR="0085485F" w:rsidRPr="00986C82">
        <w:rPr>
          <w:sz w:val="22"/>
          <w:szCs w:val="22"/>
        </w:rPr>
        <w:t xml:space="preserve"> , </w:t>
      </w:r>
      <w:r>
        <w:rPr>
          <w:sz w:val="22"/>
          <w:szCs w:val="22"/>
        </w:rPr>
        <w:t>kao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rešenju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uputi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tražioca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razna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može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izjaviti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protiv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takvog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85485F" w:rsidRPr="00986C82">
        <w:rPr>
          <w:sz w:val="22"/>
          <w:szCs w:val="22"/>
        </w:rPr>
        <w:t xml:space="preserve">. 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85485F" w:rsidRPr="00986C82" w:rsidRDefault="00C12A3A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Zaključak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odbacivanju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odbijanju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donosi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direktor</w:t>
      </w:r>
      <w:r w:rsidR="0085485F" w:rsidRPr="00986C82">
        <w:rPr>
          <w:sz w:val="22"/>
          <w:szCs w:val="22"/>
        </w:rPr>
        <w:t xml:space="preserve"> </w:t>
      </w:r>
      <w:r>
        <w:rPr>
          <w:sz w:val="22"/>
          <w:szCs w:val="22"/>
        </w:rPr>
        <w:t>Agencije</w:t>
      </w:r>
      <w:r w:rsidR="0085485F" w:rsidRPr="00986C82">
        <w:rPr>
          <w:sz w:val="22"/>
          <w:szCs w:val="22"/>
        </w:rPr>
        <w:t xml:space="preserve">. 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986C82">
        <w:rPr>
          <w:sz w:val="22"/>
          <w:szCs w:val="22"/>
        </w:rPr>
        <w:t xml:space="preserve">3) </w:t>
      </w:r>
      <w:r w:rsidR="00C12A3A">
        <w:rPr>
          <w:sz w:val="22"/>
          <w:szCs w:val="22"/>
        </w:rPr>
        <w:t>Uvid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u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dokument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koji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sadrži</w:t>
      </w:r>
      <w:r w:rsidRPr="00986C82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traženu</w:t>
      </w:r>
      <w:r w:rsidR="00967F87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informaciju</w:t>
      </w:r>
      <w:r w:rsidR="00967F87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je</w:t>
      </w:r>
      <w:r w:rsidR="00967F87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besplatan</w:t>
      </w:r>
      <w:r w:rsidRPr="00986C82">
        <w:rPr>
          <w:sz w:val="22"/>
          <w:szCs w:val="22"/>
        </w:rPr>
        <w:t xml:space="preserve">. 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85485F" w:rsidRPr="00986C82" w:rsidRDefault="000E257A" w:rsidP="000E257A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C12A3A">
        <w:rPr>
          <w:sz w:val="22"/>
          <w:szCs w:val="22"/>
        </w:rPr>
        <w:t>Visina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naknade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nužnih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troškova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plaća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tražilac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informacije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izradu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kopije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upućivanje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kopije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dokumenata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kojima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nalazi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informacija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javnog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značaja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prema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Zakonu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slobodnom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pristupu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informacijama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javnog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značaja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propisana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Uredbom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visini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naknade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nužnih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troškova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izdavanje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kopije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dokumenata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kojima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nalaze</w:t>
      </w:r>
      <w:r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informacije</w:t>
      </w:r>
      <w:r w:rsidR="008B03DF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od</w:t>
      </w:r>
      <w:r w:rsidR="008B03DF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javnog</w:t>
      </w:r>
      <w:r w:rsidR="008B03DF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značaja</w:t>
      </w:r>
      <w:r w:rsidR="008B03DF">
        <w:rPr>
          <w:sz w:val="22"/>
          <w:szCs w:val="22"/>
        </w:rPr>
        <w:t xml:space="preserve"> („</w:t>
      </w:r>
      <w:r w:rsidR="00C12A3A">
        <w:rPr>
          <w:sz w:val="22"/>
          <w:szCs w:val="22"/>
        </w:rPr>
        <w:t>Službeni</w:t>
      </w:r>
      <w:r w:rsidR="008B03DF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glasnik</w:t>
      </w:r>
      <w:r w:rsidR="008B03DF">
        <w:rPr>
          <w:sz w:val="22"/>
          <w:szCs w:val="22"/>
        </w:rPr>
        <w:t xml:space="preserve"> </w:t>
      </w:r>
      <w:r w:rsidR="00C12A3A">
        <w:rPr>
          <w:sz w:val="22"/>
          <w:szCs w:val="22"/>
        </w:rPr>
        <w:t>RS</w:t>
      </w:r>
      <w:r w:rsidR="008B03DF">
        <w:rPr>
          <w:sz w:val="22"/>
          <w:szCs w:val="22"/>
        </w:rPr>
        <w:t xml:space="preserve">“, </w:t>
      </w:r>
      <w:r w:rsidR="00C12A3A">
        <w:rPr>
          <w:sz w:val="22"/>
          <w:szCs w:val="22"/>
        </w:rPr>
        <w:t>broj</w:t>
      </w:r>
      <w:r w:rsidR="008B03DF">
        <w:rPr>
          <w:sz w:val="22"/>
          <w:szCs w:val="22"/>
        </w:rPr>
        <w:t xml:space="preserve"> 8/06).</w:t>
      </w:r>
    </w:p>
    <w:p w:rsidR="0085485F" w:rsidRPr="00986C82" w:rsidRDefault="0085485F" w:rsidP="0085485F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85485F" w:rsidRPr="00986C82" w:rsidRDefault="0085485F" w:rsidP="009C6E76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4) </w:t>
      </w:r>
      <w:r w:rsidR="00C12A3A">
        <w:rPr>
          <w:sz w:val="22"/>
          <w:szCs w:val="22"/>
          <w:lang w:val="sr-Cyrl-CS"/>
        </w:rPr>
        <w:t>Na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postupak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pred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Agencijom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primenjuju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odredbe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zakona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kojim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se</w:t>
      </w:r>
      <w:r w:rsidR="008B03DF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uređuje</w:t>
      </w:r>
      <w:r w:rsidR="008B03DF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opšti</w:t>
      </w:r>
      <w:r w:rsidR="008B03DF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upravni</w:t>
      </w:r>
      <w:r w:rsidR="008B03DF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postupak</w:t>
      </w:r>
      <w:r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koje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odnose</w:t>
      </w:r>
      <w:r w:rsidRPr="00986C82">
        <w:rPr>
          <w:sz w:val="22"/>
          <w:szCs w:val="22"/>
          <w:lang w:val="sr-Cyrl-CS"/>
        </w:rPr>
        <w:t xml:space="preserve">  </w:t>
      </w:r>
      <w:r w:rsidR="00C12A3A">
        <w:rPr>
          <w:sz w:val="22"/>
          <w:szCs w:val="22"/>
          <w:lang w:val="sr-Cyrl-CS"/>
        </w:rPr>
        <w:t>na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rešavanje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prvostepenog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organa</w:t>
      </w:r>
      <w:r w:rsidRPr="00986C82">
        <w:rPr>
          <w:sz w:val="22"/>
          <w:szCs w:val="22"/>
          <w:lang w:val="sr-Cyrl-CS"/>
        </w:rPr>
        <w:t xml:space="preserve">. </w:t>
      </w:r>
    </w:p>
    <w:p w:rsidR="0085485F" w:rsidRPr="00986C82" w:rsidRDefault="0085485F" w:rsidP="0085485F">
      <w:pPr>
        <w:rPr>
          <w:sz w:val="22"/>
          <w:szCs w:val="22"/>
          <w:lang w:val="sr-Cyrl-CS"/>
        </w:rPr>
      </w:pPr>
    </w:p>
    <w:p w:rsidR="0085485F" w:rsidRPr="00986C82" w:rsidRDefault="0085485F" w:rsidP="009C6E76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5) </w:t>
      </w:r>
      <w:r w:rsidR="00C12A3A">
        <w:rPr>
          <w:sz w:val="22"/>
          <w:szCs w:val="22"/>
          <w:lang w:val="sr-Cyrl-CS"/>
        </w:rPr>
        <w:t>Tražilac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može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izjaviti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žalbu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Povereniku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roku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od</w:t>
      </w:r>
      <w:r w:rsidRPr="00986C82">
        <w:rPr>
          <w:sz w:val="22"/>
          <w:szCs w:val="22"/>
          <w:lang w:val="sr-Cyrl-CS"/>
        </w:rPr>
        <w:t xml:space="preserve"> 15 </w:t>
      </w:r>
      <w:r w:rsidR="00C12A3A">
        <w:rPr>
          <w:sz w:val="22"/>
          <w:szCs w:val="22"/>
          <w:lang w:val="sr-Cyrl-CS"/>
        </w:rPr>
        <w:t>dana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od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dana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dostavljanja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rešenja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Agencije</w:t>
      </w:r>
      <w:r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pod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uslovom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na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način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propisan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Zakonom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slobodnom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pristupu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informacijama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od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javnog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značaja</w:t>
      </w:r>
      <w:r w:rsidRPr="00986C82">
        <w:rPr>
          <w:sz w:val="22"/>
          <w:szCs w:val="22"/>
          <w:lang w:val="sr-Cyrl-CS"/>
        </w:rPr>
        <w:t xml:space="preserve">. </w:t>
      </w:r>
    </w:p>
    <w:p w:rsidR="00DB380B" w:rsidRPr="00986C82" w:rsidRDefault="00DB380B" w:rsidP="0085485F">
      <w:pPr>
        <w:rPr>
          <w:b/>
          <w:bCs/>
          <w:sz w:val="22"/>
          <w:szCs w:val="22"/>
          <w:lang w:val="sr-Latn-CS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2212B9" w:rsidRDefault="002212B9" w:rsidP="0085485F">
      <w:pPr>
        <w:rPr>
          <w:b/>
          <w:bCs/>
          <w:sz w:val="22"/>
          <w:szCs w:val="22"/>
        </w:rPr>
      </w:pPr>
    </w:p>
    <w:p w:rsidR="0085485F" w:rsidRPr="00986C82" w:rsidRDefault="00C12A3A" w:rsidP="0085485F">
      <w:pPr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lastRenderedPageBreak/>
        <w:t>AGENCIJA</w:t>
      </w:r>
      <w:r w:rsidR="0085485F" w:rsidRPr="00986C82">
        <w:rPr>
          <w:b/>
          <w:bCs/>
          <w:sz w:val="22"/>
          <w:szCs w:val="22"/>
          <w:lang w:val="sr-Cyrl-CS"/>
        </w:rPr>
        <w:t xml:space="preserve"> </w:t>
      </w:r>
      <w:r>
        <w:rPr>
          <w:b/>
          <w:bCs/>
          <w:sz w:val="22"/>
          <w:szCs w:val="22"/>
          <w:lang w:val="sr-Cyrl-CS"/>
        </w:rPr>
        <w:t>ZA</w:t>
      </w:r>
      <w:r w:rsidR="0085485F" w:rsidRPr="00986C82">
        <w:rPr>
          <w:b/>
          <w:bCs/>
          <w:sz w:val="22"/>
          <w:szCs w:val="22"/>
          <w:lang w:val="sr-Cyrl-CS"/>
        </w:rPr>
        <w:t xml:space="preserve"> </w:t>
      </w:r>
      <w:r>
        <w:rPr>
          <w:b/>
          <w:bCs/>
          <w:sz w:val="22"/>
          <w:szCs w:val="22"/>
          <w:lang w:val="sr-Cyrl-CS"/>
        </w:rPr>
        <w:t>LICENCIRANJE</w:t>
      </w:r>
      <w:r w:rsidR="0085485F" w:rsidRPr="00986C82">
        <w:rPr>
          <w:b/>
          <w:bCs/>
          <w:sz w:val="22"/>
          <w:szCs w:val="22"/>
          <w:lang w:val="sr-Cyrl-CS"/>
        </w:rPr>
        <w:t xml:space="preserve"> </w:t>
      </w:r>
    </w:p>
    <w:p w:rsidR="0085485F" w:rsidRPr="00986C82" w:rsidRDefault="0085485F" w:rsidP="0085485F">
      <w:pPr>
        <w:rPr>
          <w:b/>
          <w:bCs/>
          <w:sz w:val="22"/>
          <w:szCs w:val="22"/>
          <w:lang w:val="sr-Cyrl-CS"/>
        </w:rPr>
      </w:pPr>
      <w:r w:rsidRPr="00986C82">
        <w:rPr>
          <w:b/>
          <w:bCs/>
          <w:sz w:val="22"/>
          <w:szCs w:val="22"/>
          <w:lang w:val="sr-Cyrl-CS"/>
        </w:rPr>
        <w:t xml:space="preserve">   </w:t>
      </w:r>
      <w:r w:rsidR="00C12A3A">
        <w:rPr>
          <w:b/>
          <w:bCs/>
          <w:sz w:val="22"/>
          <w:szCs w:val="22"/>
          <w:lang w:val="sr-Cyrl-CS"/>
        </w:rPr>
        <w:t>STEČAJNIH</w:t>
      </w:r>
      <w:r w:rsidRPr="00986C82">
        <w:rPr>
          <w:b/>
          <w:bCs/>
          <w:sz w:val="22"/>
          <w:szCs w:val="22"/>
          <w:lang w:val="sr-Cyrl-CS"/>
        </w:rPr>
        <w:t xml:space="preserve"> </w:t>
      </w:r>
      <w:r w:rsidR="00C12A3A">
        <w:rPr>
          <w:b/>
          <w:bCs/>
          <w:sz w:val="22"/>
          <w:szCs w:val="22"/>
          <w:lang w:val="sr-Cyrl-CS"/>
        </w:rPr>
        <w:t>UPRAVNIKA</w:t>
      </w:r>
      <w:r w:rsidRPr="00986C82">
        <w:rPr>
          <w:b/>
          <w:bCs/>
          <w:sz w:val="22"/>
          <w:szCs w:val="22"/>
          <w:lang w:val="sr-Cyrl-CS"/>
        </w:rPr>
        <w:t xml:space="preserve"> </w:t>
      </w:r>
    </w:p>
    <w:p w:rsidR="0085485F" w:rsidRPr="00986C82" w:rsidRDefault="0085485F" w:rsidP="0085485F">
      <w:pPr>
        <w:rPr>
          <w:b/>
          <w:bCs/>
          <w:sz w:val="22"/>
          <w:szCs w:val="22"/>
          <w:lang w:val="sr-Cyrl-CS"/>
        </w:rPr>
      </w:pPr>
    </w:p>
    <w:p w:rsidR="000E42EA" w:rsidRPr="00986C82" w:rsidRDefault="000E42EA" w:rsidP="0085485F">
      <w:pPr>
        <w:rPr>
          <w:b/>
          <w:bCs/>
          <w:sz w:val="22"/>
          <w:szCs w:val="22"/>
          <w:lang w:val="sr-Cyrl-CS"/>
        </w:rPr>
      </w:pPr>
    </w:p>
    <w:p w:rsidR="0085485F" w:rsidRPr="00986C82" w:rsidRDefault="0085485F" w:rsidP="0085485F">
      <w:pPr>
        <w:rPr>
          <w:b/>
          <w:bCs/>
          <w:sz w:val="22"/>
          <w:szCs w:val="22"/>
          <w:lang w:val="sr-Cyrl-CS"/>
        </w:rPr>
      </w:pPr>
    </w:p>
    <w:p w:rsidR="0085485F" w:rsidRPr="00986C82" w:rsidRDefault="0085485F" w:rsidP="0085485F">
      <w:pPr>
        <w:rPr>
          <w:b/>
          <w:bCs/>
          <w:sz w:val="22"/>
          <w:szCs w:val="22"/>
          <w:lang w:val="sr-Cyrl-CS"/>
        </w:rPr>
      </w:pP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  <w:t xml:space="preserve">   </w:t>
      </w:r>
      <w:r w:rsidR="00C12A3A">
        <w:rPr>
          <w:b/>
          <w:bCs/>
          <w:sz w:val="22"/>
          <w:szCs w:val="22"/>
          <w:lang w:val="sr-Cyrl-CS"/>
        </w:rPr>
        <w:t>BEOGRAD</w:t>
      </w:r>
      <w:r w:rsidRPr="00986C82">
        <w:rPr>
          <w:b/>
          <w:bCs/>
          <w:sz w:val="22"/>
          <w:szCs w:val="22"/>
          <w:lang w:val="sr-Cyrl-CS"/>
        </w:rPr>
        <w:t xml:space="preserve"> </w:t>
      </w:r>
    </w:p>
    <w:p w:rsidR="0085485F" w:rsidRPr="00986C82" w:rsidRDefault="0085485F" w:rsidP="0085485F">
      <w:pPr>
        <w:rPr>
          <w:b/>
          <w:bCs/>
          <w:sz w:val="22"/>
          <w:szCs w:val="22"/>
          <w:lang w:val="sr-Cyrl-CS"/>
        </w:rPr>
      </w:pP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</w:r>
      <w:r w:rsidRPr="00986C82">
        <w:rPr>
          <w:b/>
          <w:bCs/>
          <w:sz w:val="22"/>
          <w:szCs w:val="22"/>
          <w:lang w:val="sr-Cyrl-CS"/>
        </w:rPr>
        <w:tab/>
      </w:r>
      <w:r w:rsidR="00C12A3A">
        <w:rPr>
          <w:b/>
          <w:bCs/>
          <w:sz w:val="22"/>
          <w:szCs w:val="22"/>
          <w:lang w:val="sr-Cyrl-CS"/>
        </w:rPr>
        <w:t>Ul</w:t>
      </w:r>
      <w:r w:rsidRPr="00986C82">
        <w:rPr>
          <w:b/>
          <w:bCs/>
          <w:sz w:val="22"/>
          <w:szCs w:val="22"/>
          <w:lang w:val="sr-Cyrl-CS"/>
        </w:rPr>
        <w:t xml:space="preserve">. </w:t>
      </w:r>
      <w:r w:rsidR="00C12A3A">
        <w:rPr>
          <w:b/>
          <w:bCs/>
          <w:sz w:val="22"/>
          <w:szCs w:val="22"/>
          <w:lang w:val="sr-Cyrl-CS"/>
        </w:rPr>
        <w:t>Kneza</w:t>
      </w:r>
      <w:r w:rsidRPr="00986C82">
        <w:rPr>
          <w:b/>
          <w:bCs/>
          <w:sz w:val="22"/>
          <w:szCs w:val="22"/>
          <w:lang w:val="sr-Cyrl-CS"/>
        </w:rPr>
        <w:t xml:space="preserve"> </w:t>
      </w:r>
      <w:r w:rsidR="00C12A3A">
        <w:rPr>
          <w:b/>
          <w:bCs/>
          <w:sz w:val="22"/>
          <w:szCs w:val="22"/>
          <w:lang w:val="sr-Cyrl-CS"/>
        </w:rPr>
        <w:t>Mihaila</w:t>
      </w:r>
      <w:r w:rsidRPr="00986C82">
        <w:rPr>
          <w:b/>
          <w:bCs/>
          <w:sz w:val="22"/>
          <w:szCs w:val="22"/>
          <w:lang w:val="sr-Cyrl-CS"/>
        </w:rPr>
        <w:t xml:space="preserve"> </w:t>
      </w:r>
      <w:r w:rsidR="00C12A3A">
        <w:rPr>
          <w:b/>
          <w:bCs/>
          <w:sz w:val="22"/>
          <w:szCs w:val="22"/>
          <w:lang w:val="sr-Cyrl-CS"/>
        </w:rPr>
        <w:t>broj</w:t>
      </w:r>
      <w:r w:rsidRPr="00986C82">
        <w:rPr>
          <w:b/>
          <w:bCs/>
          <w:sz w:val="22"/>
          <w:szCs w:val="22"/>
          <w:lang w:val="sr-Cyrl-CS"/>
        </w:rPr>
        <w:t xml:space="preserve"> 1-3 </w:t>
      </w:r>
    </w:p>
    <w:p w:rsidR="00F90686" w:rsidRPr="00986C82" w:rsidRDefault="00F90686" w:rsidP="0085485F">
      <w:pPr>
        <w:rPr>
          <w:sz w:val="22"/>
          <w:szCs w:val="22"/>
          <w:lang w:val="sr-Cyrl-CS"/>
        </w:rPr>
      </w:pPr>
    </w:p>
    <w:p w:rsidR="0085485F" w:rsidRPr="00986C82" w:rsidRDefault="0085485F" w:rsidP="0085485F">
      <w:pPr>
        <w:rPr>
          <w:b/>
          <w:sz w:val="22"/>
          <w:szCs w:val="22"/>
          <w:lang w:val="sr-Cyrl-CS"/>
        </w:rPr>
      </w:pPr>
    </w:p>
    <w:p w:rsidR="0085485F" w:rsidRPr="00986C82" w:rsidRDefault="00C12A3A" w:rsidP="0085485F">
      <w:pPr>
        <w:tabs>
          <w:tab w:val="left" w:pos="303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ZAHTEV</w:t>
      </w:r>
    </w:p>
    <w:p w:rsidR="0085485F" w:rsidRPr="00986C82" w:rsidRDefault="00C12A3A" w:rsidP="0085485F">
      <w:pPr>
        <w:tabs>
          <w:tab w:val="left" w:pos="303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pristup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informaciji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javnog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značaja</w:t>
      </w:r>
    </w:p>
    <w:p w:rsidR="0085485F" w:rsidRPr="00986C82" w:rsidRDefault="0085485F" w:rsidP="0085485F">
      <w:pPr>
        <w:tabs>
          <w:tab w:val="left" w:pos="3030"/>
        </w:tabs>
        <w:jc w:val="center"/>
        <w:rPr>
          <w:b/>
          <w:sz w:val="22"/>
          <w:szCs w:val="22"/>
          <w:lang w:val="sr-Cyrl-CS"/>
        </w:rPr>
      </w:pPr>
    </w:p>
    <w:p w:rsidR="0085485F" w:rsidRPr="00986C82" w:rsidRDefault="00C12A3A" w:rsidP="008548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85485F" w:rsidRPr="00986C82">
        <w:rPr>
          <w:sz w:val="22"/>
          <w:szCs w:val="22"/>
          <w:lang w:val="sr-Cyrl-CS"/>
        </w:rPr>
        <w:t xml:space="preserve">  15. </w:t>
      </w:r>
      <w:r>
        <w:rPr>
          <w:sz w:val="22"/>
          <w:szCs w:val="22"/>
          <w:lang w:val="sr-Cyrl-CS"/>
        </w:rPr>
        <w:t>stav</w:t>
      </w:r>
      <w:r w:rsidR="00DE7125">
        <w:rPr>
          <w:sz w:val="22"/>
          <w:szCs w:val="22"/>
          <w:lang w:val="sr-Cyrl-CS"/>
        </w:rPr>
        <w:t xml:space="preserve"> </w:t>
      </w:r>
      <w:r w:rsidR="0085485F" w:rsidRPr="00986C82">
        <w:rPr>
          <w:sz w:val="22"/>
          <w:szCs w:val="22"/>
          <w:lang w:val="sr-Cyrl-CS"/>
        </w:rPr>
        <w:t xml:space="preserve">1. </w:t>
      </w:r>
      <w:r>
        <w:rPr>
          <w:sz w:val="22"/>
          <w:szCs w:val="22"/>
          <w:lang w:val="sr-Cyrl-CS"/>
        </w:rPr>
        <w:t>Zakona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slobodnom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pristupu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informacijama</w:t>
      </w:r>
      <w:r w:rsidR="00DE71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DE71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javnog</w:t>
      </w:r>
      <w:r w:rsidR="00DE71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značaja</w:t>
      </w:r>
      <w:r w:rsidR="00DE7125">
        <w:rPr>
          <w:sz w:val="22"/>
          <w:szCs w:val="22"/>
          <w:lang w:val="sr-Cyrl-CS"/>
        </w:rPr>
        <w:t xml:space="preserve"> („</w:t>
      </w:r>
      <w:r>
        <w:rPr>
          <w:sz w:val="22"/>
          <w:szCs w:val="22"/>
          <w:lang w:val="sr-Cyrl-CS"/>
        </w:rPr>
        <w:t>Službeni</w:t>
      </w:r>
      <w:r w:rsidR="00DE71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glasnik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RS</w:t>
      </w:r>
      <w:r w:rsidR="0085485F" w:rsidRPr="00986C82">
        <w:rPr>
          <w:sz w:val="22"/>
          <w:szCs w:val="22"/>
          <w:lang w:val="sr-Cyrl-CS"/>
        </w:rPr>
        <w:t xml:space="preserve">“ </w:t>
      </w:r>
      <w:r>
        <w:rPr>
          <w:sz w:val="22"/>
          <w:szCs w:val="22"/>
          <w:lang w:val="sr-Cyrl-CS"/>
        </w:rPr>
        <w:t>broj</w:t>
      </w:r>
      <w:r w:rsidR="0085485F" w:rsidRPr="00986C82">
        <w:rPr>
          <w:sz w:val="22"/>
          <w:szCs w:val="22"/>
          <w:lang w:val="sr-Cyrl-CS"/>
        </w:rPr>
        <w:t xml:space="preserve"> 120/04) </w:t>
      </w:r>
      <w:r>
        <w:rPr>
          <w:sz w:val="22"/>
          <w:szCs w:val="22"/>
          <w:lang w:val="sr-Cyrl-CS"/>
        </w:rPr>
        <w:t>od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licenciranje</w:t>
      </w:r>
      <w:r w:rsidR="00DE71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DE71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DE71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zahtevam</w:t>
      </w:r>
      <w:r w:rsidR="0085485F" w:rsidRPr="00986C82">
        <w:rPr>
          <w:sz w:val="22"/>
          <w:szCs w:val="22"/>
          <w:lang w:val="sr-Cyrl-CS"/>
        </w:rPr>
        <w:t>: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</w:p>
    <w:p w:rsidR="0085485F" w:rsidRPr="00986C82" w:rsidRDefault="00C12A3A" w:rsidP="0085485F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obaveštenje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poseduje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traženu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informaciju</w:t>
      </w:r>
      <w:r w:rsidR="0085485F" w:rsidRPr="00986C82">
        <w:rPr>
          <w:sz w:val="22"/>
          <w:szCs w:val="22"/>
          <w:lang w:val="sr-Cyrl-CS"/>
        </w:rPr>
        <w:t xml:space="preserve"> ;</w:t>
      </w:r>
    </w:p>
    <w:p w:rsidR="0085485F" w:rsidRPr="00986C82" w:rsidRDefault="00C12A3A" w:rsidP="0085485F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uvid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traženu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informaciju</w:t>
      </w:r>
      <w:r w:rsidR="0085485F" w:rsidRPr="00986C82">
        <w:rPr>
          <w:sz w:val="22"/>
          <w:szCs w:val="22"/>
          <w:lang w:val="sr-Cyrl-CS"/>
        </w:rPr>
        <w:t xml:space="preserve">; </w:t>
      </w:r>
    </w:p>
    <w:p w:rsidR="0085485F" w:rsidRPr="00986C82" w:rsidRDefault="00C12A3A" w:rsidP="0085485F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kopiju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traženu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informaciju</w:t>
      </w:r>
      <w:r w:rsidR="0085485F" w:rsidRPr="00986C82">
        <w:rPr>
          <w:sz w:val="22"/>
          <w:szCs w:val="22"/>
          <w:lang w:val="sr-Cyrl-CS"/>
        </w:rPr>
        <w:t xml:space="preserve">; </w:t>
      </w:r>
    </w:p>
    <w:p w:rsidR="0085485F" w:rsidRPr="00986C82" w:rsidRDefault="00C12A3A" w:rsidP="0085485F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dostavljanje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kopije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traženu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informaciju</w:t>
      </w:r>
      <w:r w:rsidR="0085485F" w:rsidRPr="00986C82">
        <w:rPr>
          <w:sz w:val="22"/>
          <w:szCs w:val="22"/>
          <w:lang w:val="sr-Cyrl-CS"/>
        </w:rPr>
        <w:t>;</w:t>
      </w:r>
    </w:p>
    <w:p w:rsidR="0085485F" w:rsidRPr="00986C82" w:rsidRDefault="00C12A3A" w:rsidP="0085485F">
      <w:pPr>
        <w:numPr>
          <w:ilvl w:val="1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poštom</w:t>
      </w:r>
      <w:r w:rsidR="0085485F" w:rsidRPr="00986C82">
        <w:rPr>
          <w:sz w:val="22"/>
          <w:szCs w:val="22"/>
          <w:lang w:val="sr-Cyrl-CS"/>
        </w:rPr>
        <w:t xml:space="preserve"> </w:t>
      </w:r>
    </w:p>
    <w:p w:rsidR="0085485F" w:rsidRPr="00986C82" w:rsidRDefault="00C12A3A" w:rsidP="0085485F">
      <w:pPr>
        <w:numPr>
          <w:ilvl w:val="1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elektronskom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poštom</w:t>
      </w:r>
      <w:r w:rsidR="0085485F" w:rsidRPr="00986C82">
        <w:rPr>
          <w:sz w:val="22"/>
          <w:szCs w:val="22"/>
          <w:lang w:val="sr-Cyrl-CS"/>
        </w:rPr>
        <w:t xml:space="preserve">  </w:t>
      </w:r>
    </w:p>
    <w:p w:rsidR="0085485F" w:rsidRPr="00986C82" w:rsidRDefault="00C12A3A" w:rsidP="0085485F">
      <w:pPr>
        <w:numPr>
          <w:ilvl w:val="1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faksom</w:t>
      </w:r>
      <w:r w:rsidR="0085485F" w:rsidRPr="00986C82">
        <w:rPr>
          <w:sz w:val="22"/>
          <w:szCs w:val="22"/>
          <w:lang w:val="sr-Cyrl-CS"/>
        </w:rPr>
        <w:t xml:space="preserve"> </w:t>
      </w:r>
    </w:p>
    <w:p w:rsidR="0085485F" w:rsidRPr="00986C82" w:rsidRDefault="00C12A3A" w:rsidP="0085485F">
      <w:pPr>
        <w:numPr>
          <w:ilvl w:val="1"/>
          <w:numId w:val="3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FD34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drugi</w:t>
      </w:r>
      <w:r w:rsidR="00FD34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="0085485F" w:rsidRPr="00986C82">
        <w:rPr>
          <w:sz w:val="22"/>
          <w:szCs w:val="22"/>
          <w:lang w:val="sr-Cyrl-CS"/>
        </w:rPr>
        <w:t xml:space="preserve"> ______________________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</w:p>
    <w:p w:rsidR="0085485F" w:rsidRPr="00986C82" w:rsidRDefault="00C12A3A" w:rsidP="008548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Ovaj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zahtev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odnosi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informacije</w:t>
      </w:r>
      <w:r w:rsidR="0085485F" w:rsidRPr="00986C82">
        <w:rPr>
          <w:sz w:val="22"/>
          <w:szCs w:val="22"/>
          <w:lang w:val="sr-Cyrl-CS"/>
        </w:rPr>
        <w:t>: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A3A">
        <w:rPr>
          <w:sz w:val="22"/>
          <w:szCs w:val="22"/>
          <w:lang w:val="sr-Cyrl-CS"/>
        </w:rPr>
        <w:t>navesti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što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precizniji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opis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informacije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koja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traži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kao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druge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podatke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koji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olakšavaju</w:t>
      </w:r>
      <w:r w:rsidR="00FD349E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pronalaženje</w:t>
      </w:r>
      <w:r w:rsidR="00FD349E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tražene</w:t>
      </w:r>
      <w:r w:rsidR="00FD349E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informacije</w:t>
      </w:r>
      <w:r w:rsidRPr="00986C82">
        <w:rPr>
          <w:sz w:val="22"/>
          <w:szCs w:val="22"/>
          <w:lang w:val="sr-Cyrl-CS"/>
        </w:rPr>
        <w:t xml:space="preserve"> 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  <w:t>________________________________________________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="00C12A3A">
        <w:rPr>
          <w:sz w:val="22"/>
          <w:szCs w:val="22"/>
          <w:lang w:val="sr-Cyrl-CS"/>
        </w:rPr>
        <w:t>Tražilac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informacije</w:t>
      </w:r>
      <w:r w:rsidRPr="00986C82">
        <w:rPr>
          <w:sz w:val="22"/>
          <w:szCs w:val="22"/>
          <w:lang w:val="sr-Cyrl-CS"/>
        </w:rPr>
        <w:t>/</w:t>
      </w:r>
      <w:r w:rsidR="00C12A3A">
        <w:rPr>
          <w:sz w:val="22"/>
          <w:szCs w:val="22"/>
          <w:lang w:val="sr-Cyrl-CS"/>
        </w:rPr>
        <w:t>ime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prezime</w:t>
      </w:r>
    </w:p>
    <w:p w:rsidR="000E42EA" w:rsidRPr="00986C82" w:rsidRDefault="000E42EA" w:rsidP="0085485F">
      <w:pPr>
        <w:tabs>
          <w:tab w:val="left" w:pos="5640"/>
        </w:tabs>
        <w:jc w:val="both"/>
        <w:rPr>
          <w:sz w:val="22"/>
          <w:szCs w:val="22"/>
          <w:lang w:val="sr-Cyrl-CS"/>
        </w:rPr>
      </w:pPr>
    </w:p>
    <w:p w:rsidR="0085485F" w:rsidRPr="00986C82" w:rsidRDefault="00C12A3A" w:rsidP="0085485F">
      <w:pPr>
        <w:tabs>
          <w:tab w:val="left" w:pos="56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85485F" w:rsidRPr="00986C82">
        <w:rPr>
          <w:sz w:val="22"/>
          <w:szCs w:val="22"/>
          <w:lang w:val="sr-Cyrl-CS"/>
        </w:rPr>
        <w:t xml:space="preserve"> _________________,</w:t>
      </w:r>
      <w:r w:rsidR="0085485F" w:rsidRPr="00986C82">
        <w:rPr>
          <w:sz w:val="22"/>
          <w:szCs w:val="22"/>
          <w:lang w:val="sr-Cyrl-CS"/>
        </w:rPr>
        <w:tab/>
      </w:r>
      <w:r w:rsidR="0085485F" w:rsidRPr="00986C82">
        <w:rPr>
          <w:sz w:val="22"/>
          <w:szCs w:val="22"/>
          <w:lang w:val="sr-Cyrl-CS"/>
        </w:rPr>
        <w:tab/>
        <w:t xml:space="preserve">    </w:t>
      </w:r>
    </w:p>
    <w:p w:rsidR="0085485F" w:rsidRPr="00986C82" w:rsidRDefault="00C12A3A" w:rsidP="0085485F">
      <w:pPr>
        <w:tabs>
          <w:tab w:val="left" w:pos="56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dana</w:t>
      </w:r>
      <w:r w:rsidR="0085485F" w:rsidRPr="00986C82">
        <w:rPr>
          <w:sz w:val="22"/>
          <w:szCs w:val="22"/>
          <w:lang w:val="sr-Cyrl-CS"/>
        </w:rPr>
        <w:t xml:space="preserve"> ______________</w:t>
      </w:r>
      <w:r w:rsidR="0085485F" w:rsidRPr="00986C82">
        <w:rPr>
          <w:sz w:val="22"/>
          <w:szCs w:val="22"/>
          <w:lang w:val="sr-Cyrl-CS"/>
        </w:rPr>
        <w:tab/>
        <w:t>______________________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="00C12A3A">
        <w:rPr>
          <w:sz w:val="22"/>
          <w:szCs w:val="22"/>
          <w:lang w:val="sr-Cyrl-CS"/>
        </w:rPr>
        <w:t>adresa</w:t>
      </w:r>
      <w:r w:rsidRPr="00986C82">
        <w:rPr>
          <w:sz w:val="22"/>
          <w:szCs w:val="22"/>
          <w:lang w:val="sr-Cyrl-CS"/>
        </w:rPr>
        <w:t xml:space="preserve"> 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  <w:t>________________________________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  <w:t xml:space="preserve">      </w:t>
      </w:r>
      <w:r w:rsidR="00C12A3A">
        <w:rPr>
          <w:sz w:val="22"/>
          <w:szCs w:val="22"/>
          <w:lang w:val="sr-Cyrl-CS"/>
        </w:rPr>
        <w:t>drugi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podaci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bitni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</w:t>
      </w:r>
      <w:r w:rsidRPr="00986C82">
        <w:rPr>
          <w:sz w:val="22"/>
          <w:szCs w:val="22"/>
          <w:lang w:val="sr-Cyrl-CS"/>
        </w:rPr>
        <w:t xml:space="preserve">  </w:t>
      </w:r>
      <w:r w:rsidR="00C12A3A">
        <w:rPr>
          <w:sz w:val="22"/>
          <w:szCs w:val="22"/>
          <w:lang w:val="sr-Cyrl-CS"/>
        </w:rPr>
        <w:t>kontakt</w:t>
      </w:r>
      <w:r w:rsidRPr="00986C82">
        <w:rPr>
          <w:sz w:val="22"/>
          <w:szCs w:val="22"/>
          <w:lang w:val="sr-Cyrl-CS"/>
        </w:rPr>
        <w:t xml:space="preserve"> 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  <w:t>________________________________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Pr="00986C82">
        <w:rPr>
          <w:sz w:val="22"/>
          <w:szCs w:val="22"/>
          <w:lang w:val="sr-Cyrl-CS"/>
        </w:rPr>
        <w:tab/>
      </w:r>
      <w:r w:rsidR="00C12A3A">
        <w:rPr>
          <w:sz w:val="22"/>
          <w:szCs w:val="22"/>
          <w:lang w:val="sr-Cyrl-CS"/>
        </w:rPr>
        <w:t>potpis</w:t>
      </w:r>
      <w:r w:rsidRPr="00986C82">
        <w:rPr>
          <w:sz w:val="22"/>
          <w:szCs w:val="22"/>
          <w:lang w:val="sr-Cyrl-CS"/>
        </w:rPr>
        <w:t xml:space="preserve"> </w:t>
      </w:r>
    </w:p>
    <w:p w:rsidR="0085485F" w:rsidRPr="00986C82" w:rsidRDefault="0085485F" w:rsidP="0085485F">
      <w:pPr>
        <w:pBdr>
          <w:bottom w:val="single" w:sz="12" w:space="1" w:color="auto"/>
        </w:pBdr>
        <w:jc w:val="both"/>
        <w:rPr>
          <w:sz w:val="22"/>
          <w:szCs w:val="22"/>
          <w:lang w:val="sr-Cyrl-CS"/>
        </w:rPr>
      </w:pPr>
    </w:p>
    <w:p w:rsidR="0085485F" w:rsidRPr="00986C82" w:rsidRDefault="00C12A3A" w:rsidP="008548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Zaokružiti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zakonska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pristup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informacijama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želite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ostvarite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="00380C6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dostavljanja</w:t>
      </w:r>
      <w:r w:rsidR="00380C6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kopije</w:t>
      </w:r>
      <w:r w:rsidR="00380C6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dokumenta</w:t>
      </w:r>
      <w:r w:rsidR="0085485F" w:rsidRPr="00986C82">
        <w:rPr>
          <w:sz w:val="22"/>
          <w:szCs w:val="22"/>
          <w:lang w:val="sr-Cyrl-CS"/>
        </w:rPr>
        <w:t xml:space="preserve">. </w:t>
      </w:r>
    </w:p>
    <w:p w:rsidR="0085485F" w:rsidRDefault="0085485F" w:rsidP="0085485F">
      <w:pPr>
        <w:jc w:val="both"/>
        <w:rPr>
          <w:sz w:val="22"/>
          <w:szCs w:val="22"/>
          <w:lang w:val="sr-Cyrl-CS"/>
        </w:rPr>
      </w:pPr>
    </w:p>
    <w:p w:rsidR="00380C65" w:rsidRDefault="00380C65" w:rsidP="0085485F">
      <w:pPr>
        <w:jc w:val="both"/>
        <w:rPr>
          <w:sz w:val="22"/>
          <w:szCs w:val="22"/>
          <w:lang w:val="sr-Cyrl-CS"/>
        </w:rPr>
      </w:pPr>
    </w:p>
    <w:p w:rsidR="00380C65" w:rsidRDefault="00380C65" w:rsidP="0085485F">
      <w:pPr>
        <w:jc w:val="both"/>
        <w:rPr>
          <w:sz w:val="22"/>
          <w:szCs w:val="22"/>
        </w:rPr>
      </w:pPr>
    </w:p>
    <w:p w:rsidR="004F73CB" w:rsidRDefault="004F73CB" w:rsidP="0085485F">
      <w:pPr>
        <w:jc w:val="both"/>
        <w:rPr>
          <w:sz w:val="22"/>
          <w:szCs w:val="22"/>
        </w:rPr>
      </w:pPr>
    </w:p>
    <w:p w:rsidR="004F73CB" w:rsidRPr="004F73CB" w:rsidRDefault="004F73CB" w:rsidP="0085485F">
      <w:pPr>
        <w:jc w:val="both"/>
        <w:rPr>
          <w:sz w:val="22"/>
          <w:szCs w:val="22"/>
        </w:rPr>
      </w:pPr>
    </w:p>
    <w:p w:rsidR="0085485F" w:rsidRPr="00353DB7" w:rsidRDefault="00C12A3A" w:rsidP="0085485F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AGENCIJA</w:t>
      </w:r>
      <w:r w:rsidR="0085485F" w:rsidRPr="00353DB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85485F" w:rsidRPr="00353DB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LICENCIRANJE</w:t>
      </w:r>
      <w:r w:rsidR="0085485F" w:rsidRPr="00353DB7">
        <w:rPr>
          <w:b/>
          <w:sz w:val="22"/>
          <w:szCs w:val="22"/>
          <w:lang w:val="sr-Cyrl-CS"/>
        </w:rPr>
        <w:t xml:space="preserve"> </w:t>
      </w:r>
    </w:p>
    <w:p w:rsidR="0085485F" w:rsidRPr="00353DB7" w:rsidRDefault="00C12A3A" w:rsidP="0085485F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STEČAJNIH</w:t>
      </w:r>
      <w:r w:rsidR="0085485F" w:rsidRPr="00353DB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UPRAVNIKA</w:t>
      </w:r>
      <w:r w:rsidR="0085485F" w:rsidRPr="00353DB7">
        <w:rPr>
          <w:b/>
          <w:sz w:val="22"/>
          <w:szCs w:val="22"/>
          <w:lang w:val="sr-Cyrl-CS"/>
        </w:rPr>
        <w:t xml:space="preserve"> </w:t>
      </w:r>
    </w:p>
    <w:p w:rsidR="0085485F" w:rsidRPr="00353DB7" w:rsidRDefault="0085485F" w:rsidP="0085485F">
      <w:pPr>
        <w:jc w:val="both"/>
        <w:rPr>
          <w:b/>
          <w:sz w:val="22"/>
          <w:szCs w:val="22"/>
          <w:lang w:val="sr-Cyrl-CS"/>
        </w:rPr>
      </w:pPr>
      <w:r w:rsidRPr="00353DB7">
        <w:rPr>
          <w:b/>
          <w:sz w:val="22"/>
          <w:szCs w:val="22"/>
          <w:lang w:val="sr-Cyrl-CS"/>
        </w:rPr>
        <w:t xml:space="preserve">             </w:t>
      </w:r>
      <w:r w:rsidR="00C12A3A">
        <w:rPr>
          <w:b/>
          <w:sz w:val="22"/>
          <w:szCs w:val="22"/>
          <w:lang w:val="sr-Cyrl-CS"/>
        </w:rPr>
        <w:t>Broj</w:t>
      </w:r>
      <w:r w:rsidRPr="00353DB7">
        <w:rPr>
          <w:b/>
          <w:sz w:val="22"/>
          <w:szCs w:val="22"/>
          <w:lang w:val="sr-Cyrl-CS"/>
        </w:rPr>
        <w:t>_________</w:t>
      </w:r>
    </w:p>
    <w:p w:rsidR="0085485F" w:rsidRPr="00353DB7" w:rsidRDefault="00C12A3A" w:rsidP="0085485F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Dana</w:t>
      </w:r>
      <w:r w:rsidR="0085485F" w:rsidRPr="00353DB7">
        <w:rPr>
          <w:b/>
          <w:sz w:val="22"/>
          <w:szCs w:val="22"/>
          <w:lang w:val="sr-Cyrl-CS"/>
        </w:rPr>
        <w:t xml:space="preserve"> _____________________</w:t>
      </w:r>
    </w:p>
    <w:p w:rsidR="0085485F" w:rsidRDefault="0085485F" w:rsidP="0085485F">
      <w:pPr>
        <w:jc w:val="both"/>
        <w:rPr>
          <w:sz w:val="22"/>
          <w:szCs w:val="22"/>
          <w:lang w:val="sr-Cyrl-CS"/>
        </w:rPr>
      </w:pPr>
    </w:p>
    <w:p w:rsidR="00CB23D3" w:rsidRPr="00986C82" w:rsidRDefault="00CB23D3" w:rsidP="0085485F">
      <w:pPr>
        <w:jc w:val="both"/>
        <w:rPr>
          <w:sz w:val="22"/>
          <w:szCs w:val="22"/>
          <w:lang w:val="sr-Cyrl-CS"/>
        </w:rPr>
      </w:pP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                </w:t>
      </w:r>
    </w:p>
    <w:p w:rsidR="0085485F" w:rsidRPr="00986C82" w:rsidRDefault="00C12A3A" w:rsidP="008548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85485F" w:rsidRPr="00986C82">
        <w:rPr>
          <w:sz w:val="22"/>
          <w:szCs w:val="22"/>
          <w:lang w:val="sr-Cyrl-CS"/>
        </w:rPr>
        <w:t xml:space="preserve"> 16.</w:t>
      </w:r>
      <w:r w:rsidR="00967F8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stav</w:t>
      </w:r>
      <w:r w:rsidR="0085485F" w:rsidRPr="00986C82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Zakona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slobodnom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pristupu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informacijama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javnog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značaja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postupajući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zahtevu</w:t>
      </w:r>
      <w:r w:rsidR="0085485F" w:rsidRPr="00986C82">
        <w:rPr>
          <w:sz w:val="22"/>
          <w:szCs w:val="22"/>
          <w:lang w:val="sr-Cyrl-CS"/>
        </w:rPr>
        <w:t xml:space="preserve"> 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>_______________________________________,</w:t>
      </w:r>
    </w:p>
    <w:p w:rsidR="0085485F" w:rsidRPr="00986C82" w:rsidRDefault="00967F87" w:rsidP="008548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(</w:t>
      </w:r>
      <w:r w:rsidR="00C12A3A">
        <w:rPr>
          <w:sz w:val="22"/>
          <w:szCs w:val="22"/>
          <w:lang w:val="sr-Cyrl-CS"/>
        </w:rPr>
        <w:t>ime</w:t>
      </w:r>
      <w:r w:rsidR="0085485F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="0085485F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pezime</w:t>
      </w:r>
      <w:r w:rsidR="0085485F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podnosioca</w:t>
      </w:r>
      <w:r w:rsidR="0085485F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zaheva</w:t>
      </w:r>
      <w:r w:rsidR="0085485F" w:rsidRPr="00986C82">
        <w:rPr>
          <w:sz w:val="22"/>
          <w:szCs w:val="22"/>
          <w:lang w:val="sr-Cyrl-CS"/>
        </w:rPr>
        <w:t xml:space="preserve"> ) </w:t>
      </w:r>
    </w:p>
    <w:p w:rsidR="000E42EA" w:rsidRPr="00986C82" w:rsidRDefault="000E42EA" w:rsidP="0085485F">
      <w:pPr>
        <w:jc w:val="both"/>
        <w:rPr>
          <w:sz w:val="22"/>
          <w:szCs w:val="22"/>
          <w:lang w:val="sr-Cyrl-CS"/>
        </w:rPr>
      </w:pPr>
    </w:p>
    <w:p w:rsidR="0085485F" w:rsidRPr="00986C82" w:rsidRDefault="00C12A3A" w:rsidP="008548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sadrži</w:t>
      </w:r>
      <w:r w:rsidR="0085485F" w:rsidRPr="00986C82">
        <w:rPr>
          <w:sz w:val="22"/>
          <w:szCs w:val="22"/>
          <w:lang w:val="sr-Cyrl-CS"/>
        </w:rPr>
        <w:t xml:space="preserve"> 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_______________________________________, </w:t>
      </w:r>
    </w:p>
    <w:p w:rsidR="00353DB7" w:rsidRPr="00986C82" w:rsidRDefault="00967F87" w:rsidP="008548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(</w:t>
      </w:r>
      <w:r w:rsidR="00C12A3A">
        <w:rPr>
          <w:sz w:val="22"/>
          <w:szCs w:val="22"/>
          <w:lang w:val="sr-Cyrl-CS"/>
        </w:rPr>
        <w:t>opis</w:t>
      </w:r>
      <w:r w:rsidR="0085485F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tražene</w:t>
      </w:r>
      <w:r w:rsidR="0085485F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informacije</w:t>
      </w:r>
      <w:r w:rsidR="0085485F" w:rsidRPr="00986C82">
        <w:rPr>
          <w:sz w:val="22"/>
          <w:szCs w:val="22"/>
          <w:lang w:val="sr-Cyrl-CS"/>
        </w:rPr>
        <w:t xml:space="preserve"> )  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dostavljam</w:t>
      </w:r>
      <w:r w:rsidRPr="00986C82">
        <w:rPr>
          <w:sz w:val="22"/>
          <w:szCs w:val="22"/>
          <w:lang w:val="sr-Cyrl-CS"/>
        </w:rPr>
        <w:t xml:space="preserve"> :</w:t>
      </w:r>
    </w:p>
    <w:p w:rsidR="000E42EA" w:rsidRDefault="000E42EA" w:rsidP="0085485F">
      <w:pPr>
        <w:jc w:val="both"/>
        <w:rPr>
          <w:sz w:val="22"/>
          <w:szCs w:val="22"/>
          <w:lang w:val="sr-Cyrl-CS"/>
        </w:rPr>
      </w:pPr>
    </w:p>
    <w:p w:rsidR="000E42EA" w:rsidRPr="00986C82" w:rsidRDefault="000E42EA" w:rsidP="0085485F">
      <w:pPr>
        <w:jc w:val="both"/>
        <w:rPr>
          <w:sz w:val="22"/>
          <w:szCs w:val="22"/>
          <w:lang w:val="sr-Cyrl-CS"/>
        </w:rPr>
      </w:pPr>
    </w:p>
    <w:p w:rsidR="0085485F" w:rsidRPr="00986C82" w:rsidRDefault="00C12A3A" w:rsidP="0085485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OBAVEŠTENJE</w:t>
      </w:r>
    </w:p>
    <w:p w:rsidR="0085485F" w:rsidRPr="00986C82" w:rsidRDefault="00C12A3A" w:rsidP="0085485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o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stavljanju</w:t>
      </w:r>
      <w:r w:rsidR="0085485F" w:rsidRPr="00986C82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na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uvid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dokumenta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koji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sadrži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traženu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</w:p>
    <w:p w:rsidR="0085485F" w:rsidRPr="00986C82" w:rsidRDefault="00C12A3A" w:rsidP="0085485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informaciju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izradi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kopije</w:t>
      </w:r>
      <w:r w:rsidR="0085485F" w:rsidRPr="00986C82">
        <w:rPr>
          <w:b/>
          <w:sz w:val="22"/>
          <w:szCs w:val="22"/>
          <w:lang w:val="sr-Cyrl-CS"/>
        </w:rPr>
        <w:t xml:space="preserve"> </w:t>
      </w:r>
    </w:p>
    <w:p w:rsidR="0085485F" w:rsidRPr="00986C82" w:rsidRDefault="0085485F" w:rsidP="0085485F">
      <w:pPr>
        <w:jc w:val="both"/>
        <w:rPr>
          <w:b/>
          <w:sz w:val="22"/>
          <w:szCs w:val="22"/>
          <w:lang w:val="sr-Cyrl-CS"/>
        </w:rPr>
      </w:pPr>
      <w:r w:rsidRPr="00986C82">
        <w:rPr>
          <w:b/>
          <w:sz w:val="22"/>
          <w:szCs w:val="22"/>
          <w:lang w:val="sr-Cyrl-CS"/>
        </w:rPr>
        <w:tab/>
      </w:r>
      <w:r w:rsidRPr="00986C82">
        <w:rPr>
          <w:b/>
          <w:sz w:val="22"/>
          <w:szCs w:val="22"/>
          <w:lang w:val="sr-Cyrl-CS"/>
        </w:rPr>
        <w:tab/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</w:p>
    <w:p w:rsidR="0085485F" w:rsidRPr="00986C82" w:rsidRDefault="00C12A3A" w:rsidP="008548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Postupajući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zahtevu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="0085485F" w:rsidRPr="00986C82">
        <w:rPr>
          <w:sz w:val="22"/>
          <w:szCs w:val="22"/>
          <w:lang w:val="sr-Cyrl-CS"/>
        </w:rPr>
        <w:t xml:space="preserve">  ____________ </w:t>
      </w:r>
      <w:r>
        <w:rPr>
          <w:sz w:val="22"/>
          <w:szCs w:val="22"/>
          <w:lang w:val="sr-Cyrl-CS"/>
        </w:rPr>
        <w:t>koji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podneo</w:t>
      </w:r>
      <w:r w:rsidR="0085485F" w:rsidRPr="00986C82">
        <w:rPr>
          <w:sz w:val="22"/>
          <w:szCs w:val="22"/>
          <w:lang w:val="sr-Cyrl-CS"/>
        </w:rPr>
        <w:t xml:space="preserve"> ________________________( </w:t>
      </w:r>
      <w:r>
        <w:rPr>
          <w:sz w:val="22"/>
          <w:szCs w:val="22"/>
          <w:lang w:val="sr-Cyrl-CS"/>
        </w:rPr>
        <w:t>ime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prezime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tražioca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informacije</w:t>
      </w:r>
      <w:r w:rsidR="0085485F" w:rsidRPr="00986C82">
        <w:rPr>
          <w:sz w:val="22"/>
          <w:szCs w:val="22"/>
          <w:lang w:val="sr-Cyrl-CS"/>
        </w:rPr>
        <w:t xml:space="preserve">) </w:t>
      </w:r>
      <w:r>
        <w:rPr>
          <w:sz w:val="22"/>
          <w:szCs w:val="22"/>
          <w:lang w:val="sr-Cyrl-CS"/>
        </w:rPr>
        <w:t>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roku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utvrđenom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članom</w:t>
      </w:r>
      <w:r w:rsidR="0085485F" w:rsidRPr="00986C82">
        <w:rPr>
          <w:sz w:val="22"/>
          <w:szCs w:val="22"/>
          <w:lang w:val="sr-Cyrl-CS"/>
        </w:rPr>
        <w:t xml:space="preserve"> 16 .</w:t>
      </w:r>
      <w:r>
        <w:rPr>
          <w:sz w:val="22"/>
          <w:szCs w:val="22"/>
          <w:lang w:val="sr-Cyrl-CS"/>
        </w:rPr>
        <w:t>stav</w:t>
      </w:r>
      <w:r w:rsidR="00FD349E">
        <w:rPr>
          <w:sz w:val="22"/>
          <w:szCs w:val="22"/>
          <w:lang w:val="sr-Cyrl-CS"/>
        </w:rPr>
        <w:t xml:space="preserve"> </w:t>
      </w:r>
      <w:r w:rsidR="0085485F" w:rsidRPr="00986C82">
        <w:rPr>
          <w:sz w:val="22"/>
          <w:szCs w:val="22"/>
          <w:lang w:val="sr-Cyrl-CS"/>
        </w:rPr>
        <w:t xml:space="preserve">1.  </w:t>
      </w:r>
      <w:r>
        <w:rPr>
          <w:sz w:val="22"/>
          <w:szCs w:val="22"/>
          <w:lang w:val="sr-Cyrl-CS"/>
        </w:rPr>
        <w:t>Zakona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slobodnom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pristupu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informacijama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javnog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značaja</w:t>
      </w:r>
      <w:r w:rsidR="0085485F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obaveštavamo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Vas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 w:rsidR="0085485F" w:rsidRPr="00986C82">
        <w:rPr>
          <w:sz w:val="22"/>
          <w:szCs w:val="22"/>
          <w:lang w:val="sr-Cyrl-CS"/>
        </w:rPr>
        <w:t xml:space="preserve"> ________________; </w:t>
      </w:r>
      <w:r>
        <w:rPr>
          <w:sz w:val="22"/>
          <w:szCs w:val="22"/>
          <w:lang w:val="sr-Cyrl-CS"/>
        </w:rPr>
        <w:t>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vremenu</w:t>
      </w:r>
      <w:r w:rsidR="0085485F" w:rsidRPr="00986C82">
        <w:rPr>
          <w:sz w:val="22"/>
          <w:szCs w:val="22"/>
          <w:lang w:val="sr-Cyrl-CS"/>
        </w:rPr>
        <w:t xml:space="preserve"> ________, </w:t>
      </w:r>
      <w:r>
        <w:rPr>
          <w:sz w:val="22"/>
          <w:szCs w:val="22"/>
          <w:lang w:val="sr-Cyrl-CS"/>
        </w:rPr>
        <w:t>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prostorijama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možete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izvršiti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sadržana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tražena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informacijaa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naveli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zahtevu</w:t>
      </w:r>
      <w:r w:rsidR="0085485F" w:rsidRPr="00986C82">
        <w:rPr>
          <w:sz w:val="22"/>
          <w:szCs w:val="22"/>
          <w:lang w:val="sr-Cyrl-CS"/>
        </w:rPr>
        <w:t xml:space="preserve"> .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</w:p>
    <w:p w:rsidR="0085485F" w:rsidRPr="00986C82" w:rsidRDefault="00C12A3A" w:rsidP="008548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Tom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prilikom</w:t>
      </w:r>
      <w:r w:rsidR="0085485F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vaš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zahtev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biće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vam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izdata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kopija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traženom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informacijom</w:t>
      </w:r>
      <w:r w:rsidR="0085485F" w:rsidRPr="00986C82">
        <w:rPr>
          <w:sz w:val="22"/>
          <w:szCs w:val="22"/>
          <w:lang w:val="sr-Cyrl-CS"/>
        </w:rPr>
        <w:t xml:space="preserve"> . </w:t>
      </w:r>
    </w:p>
    <w:p w:rsidR="0085485F" w:rsidRPr="00986C82" w:rsidRDefault="00C12A3A" w:rsidP="008548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Kopija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85485F" w:rsidRPr="00986C82">
        <w:rPr>
          <w:sz w:val="22"/>
          <w:szCs w:val="22"/>
          <w:lang w:val="sr-Cyrl-CS"/>
        </w:rPr>
        <w:t xml:space="preserve">4 </w:t>
      </w:r>
      <w:r>
        <w:rPr>
          <w:sz w:val="22"/>
          <w:szCs w:val="22"/>
          <w:lang w:val="sr-Cyrl-CS"/>
        </w:rPr>
        <w:t>formata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iznosi</w:t>
      </w:r>
      <w:r w:rsidR="0085485F" w:rsidRPr="00986C82">
        <w:rPr>
          <w:sz w:val="22"/>
          <w:szCs w:val="22"/>
          <w:lang w:val="sr-Cyrl-CS"/>
        </w:rPr>
        <w:t xml:space="preserve"> ___________.</w:t>
      </w:r>
    </w:p>
    <w:p w:rsidR="0085485F" w:rsidRPr="00986C82" w:rsidRDefault="00C12A3A" w:rsidP="008548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Iznos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ukupnih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troškova</w:t>
      </w:r>
      <w:r w:rsidR="00FD34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izrade</w:t>
      </w:r>
      <w:r w:rsidR="00FD34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kopije</w:t>
      </w:r>
      <w:r w:rsidR="00FD34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traženog</w:t>
      </w:r>
      <w:r w:rsidR="00FD34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dokumenta</w:t>
      </w:r>
      <w:r w:rsidR="0085485F" w:rsidRPr="00986C82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iznosi</w:t>
      </w:r>
      <w:r w:rsidR="0085485F" w:rsidRPr="00986C82">
        <w:rPr>
          <w:sz w:val="22"/>
          <w:szCs w:val="22"/>
          <w:lang w:val="sr-Cyrl-CS"/>
        </w:rPr>
        <w:t xml:space="preserve"> _______</w:t>
      </w:r>
      <w:r>
        <w:rPr>
          <w:sz w:val="22"/>
          <w:szCs w:val="22"/>
          <w:lang w:val="sr-Cyrl-CS"/>
        </w:rPr>
        <w:t>i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uplaćuje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85485F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račun</w:t>
      </w:r>
      <w:r w:rsidR="0085485F" w:rsidRPr="00986C82">
        <w:rPr>
          <w:sz w:val="22"/>
          <w:szCs w:val="22"/>
          <w:lang w:val="sr-Cyrl-CS"/>
        </w:rPr>
        <w:t xml:space="preserve"> ________________________.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</w:p>
    <w:p w:rsidR="0085485F" w:rsidRPr="00986C82" w:rsidRDefault="00C12A3A" w:rsidP="008548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Dostavljeno</w:t>
      </w:r>
      <w:r w:rsidR="0085485F" w:rsidRPr="00986C82">
        <w:rPr>
          <w:sz w:val="22"/>
          <w:szCs w:val="22"/>
          <w:lang w:val="sr-Cyrl-CS"/>
        </w:rPr>
        <w:t xml:space="preserve"> :</w:t>
      </w:r>
    </w:p>
    <w:p w:rsidR="0085485F" w:rsidRPr="00986C82" w:rsidRDefault="00C12A3A" w:rsidP="0085485F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imenovanom</w:t>
      </w:r>
      <w:r w:rsidR="0085485F" w:rsidRPr="00986C82">
        <w:rPr>
          <w:sz w:val="22"/>
          <w:szCs w:val="22"/>
          <w:lang w:val="sr-Cyrl-CS"/>
        </w:rPr>
        <w:t xml:space="preserve"> </w:t>
      </w:r>
    </w:p>
    <w:p w:rsidR="0085485F" w:rsidRPr="00986C82" w:rsidRDefault="00C12A3A" w:rsidP="0085485F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arhivi</w:t>
      </w:r>
      <w:r w:rsidR="0085485F" w:rsidRPr="00986C82">
        <w:rPr>
          <w:sz w:val="22"/>
          <w:szCs w:val="22"/>
          <w:lang w:val="sr-Cyrl-CS"/>
        </w:rPr>
        <w:t xml:space="preserve"> </w:t>
      </w: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</w:p>
    <w:p w:rsidR="0085485F" w:rsidRPr="00986C82" w:rsidRDefault="0085485F" w:rsidP="0085485F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                                                                                _______________________________</w:t>
      </w:r>
    </w:p>
    <w:p w:rsidR="0085485F" w:rsidRPr="00986C82" w:rsidRDefault="0085485F" w:rsidP="0085485F">
      <w:pPr>
        <w:tabs>
          <w:tab w:val="left" w:pos="5670"/>
        </w:tabs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                                                                                     (</w:t>
      </w:r>
      <w:r w:rsidR="00C12A3A">
        <w:rPr>
          <w:sz w:val="22"/>
          <w:szCs w:val="22"/>
          <w:lang w:val="sr-Cyrl-CS"/>
        </w:rPr>
        <w:t>potpis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ovlašćenog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lica</w:t>
      </w:r>
      <w:r w:rsidRPr="00986C82">
        <w:rPr>
          <w:sz w:val="22"/>
          <w:szCs w:val="22"/>
          <w:lang w:val="sr-Cyrl-CS"/>
        </w:rPr>
        <w:t xml:space="preserve">) </w:t>
      </w:r>
    </w:p>
    <w:p w:rsidR="00DE66AC" w:rsidRDefault="00DE66AC" w:rsidP="00526C42">
      <w:pPr>
        <w:rPr>
          <w:b/>
          <w:bCs/>
          <w:i/>
          <w:iCs/>
          <w:color w:val="808080"/>
          <w:sz w:val="22"/>
          <w:szCs w:val="22"/>
          <w:lang w:val="sr-Cyrl-CS"/>
        </w:rPr>
      </w:pPr>
    </w:p>
    <w:p w:rsidR="00801601" w:rsidRDefault="00801601" w:rsidP="00526C42">
      <w:pPr>
        <w:rPr>
          <w:b/>
          <w:bCs/>
          <w:i/>
          <w:iCs/>
          <w:color w:val="808080"/>
          <w:sz w:val="22"/>
          <w:szCs w:val="22"/>
          <w:lang w:val="sr-Cyrl-CS"/>
        </w:rPr>
      </w:pPr>
    </w:p>
    <w:p w:rsidR="00801601" w:rsidRDefault="00801601" w:rsidP="00526C42">
      <w:pPr>
        <w:rPr>
          <w:b/>
          <w:bCs/>
          <w:i/>
          <w:iCs/>
          <w:color w:val="808080"/>
          <w:sz w:val="22"/>
          <w:szCs w:val="22"/>
          <w:lang w:val="sr-Cyrl-CS"/>
        </w:rPr>
      </w:pPr>
    </w:p>
    <w:p w:rsidR="00CB23D3" w:rsidRDefault="00CB23D3" w:rsidP="00526C42">
      <w:pPr>
        <w:rPr>
          <w:b/>
          <w:bCs/>
          <w:i/>
          <w:iCs/>
          <w:color w:val="808080"/>
          <w:sz w:val="22"/>
          <w:szCs w:val="22"/>
          <w:lang w:val="sr-Cyrl-CS"/>
        </w:rPr>
      </w:pPr>
    </w:p>
    <w:p w:rsidR="00CB23D3" w:rsidRDefault="00CB23D3" w:rsidP="00526C42">
      <w:pPr>
        <w:rPr>
          <w:b/>
          <w:bCs/>
          <w:i/>
          <w:iCs/>
          <w:color w:val="808080"/>
          <w:sz w:val="22"/>
          <w:szCs w:val="22"/>
          <w:lang w:val="sr-Cyrl-CS"/>
        </w:rPr>
      </w:pPr>
    </w:p>
    <w:p w:rsidR="00CB23D3" w:rsidRDefault="00CB23D3" w:rsidP="00526C42">
      <w:pPr>
        <w:rPr>
          <w:b/>
          <w:bCs/>
          <w:i/>
          <w:iCs/>
          <w:color w:val="808080"/>
          <w:sz w:val="22"/>
          <w:szCs w:val="22"/>
          <w:lang w:val="sr-Cyrl-CS"/>
        </w:rPr>
      </w:pPr>
    </w:p>
    <w:p w:rsidR="00CB23D3" w:rsidRDefault="00CB23D3" w:rsidP="00526C42">
      <w:pPr>
        <w:rPr>
          <w:b/>
          <w:bCs/>
          <w:i/>
          <w:iCs/>
          <w:color w:val="808080"/>
          <w:sz w:val="22"/>
          <w:szCs w:val="22"/>
          <w:lang w:val="sr-Cyrl-CS"/>
        </w:rPr>
      </w:pPr>
    </w:p>
    <w:p w:rsidR="00CB23D3" w:rsidRDefault="00CB23D3" w:rsidP="00526C42">
      <w:pPr>
        <w:rPr>
          <w:b/>
          <w:bCs/>
          <w:i/>
          <w:iCs/>
          <w:color w:val="808080"/>
          <w:sz w:val="22"/>
          <w:szCs w:val="22"/>
          <w:lang w:val="sr-Cyrl-CS"/>
        </w:rPr>
      </w:pPr>
    </w:p>
    <w:p w:rsidR="00CB23D3" w:rsidRDefault="00CB23D3" w:rsidP="00526C42">
      <w:pPr>
        <w:rPr>
          <w:b/>
          <w:bCs/>
          <w:i/>
          <w:iCs/>
          <w:color w:val="808080"/>
          <w:sz w:val="22"/>
          <w:szCs w:val="22"/>
          <w:lang w:val="sr-Cyrl-CS"/>
        </w:rPr>
      </w:pPr>
    </w:p>
    <w:p w:rsidR="00CB23D3" w:rsidRPr="00986C82" w:rsidRDefault="00CB23D3" w:rsidP="00526C42">
      <w:pPr>
        <w:rPr>
          <w:b/>
          <w:bCs/>
          <w:i/>
          <w:iCs/>
          <w:color w:val="808080"/>
          <w:sz w:val="22"/>
          <w:szCs w:val="22"/>
          <w:lang w:val="sr-Cyrl-CS"/>
        </w:rPr>
      </w:pPr>
    </w:p>
    <w:p w:rsidR="00ED1079" w:rsidRPr="00986C82" w:rsidRDefault="00ED1079" w:rsidP="004C5500">
      <w:pPr>
        <w:rPr>
          <w:noProof/>
          <w:sz w:val="22"/>
          <w:szCs w:val="22"/>
          <w:lang w:val="sr-Cyrl-CS"/>
        </w:rPr>
      </w:pPr>
    </w:p>
    <w:p w:rsidR="00BC4383" w:rsidRPr="00986C82" w:rsidRDefault="004C5500" w:rsidP="00BC438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  <w:r w:rsidRPr="00986C82">
        <w:rPr>
          <w:b/>
          <w:color w:val="000000"/>
          <w:sz w:val="22"/>
          <w:szCs w:val="22"/>
          <w:lang w:val="ru-RU"/>
        </w:rPr>
        <w:lastRenderedPageBreak/>
        <w:t>20.1</w:t>
      </w:r>
      <w:r w:rsidR="00BC4383" w:rsidRPr="00986C82">
        <w:rPr>
          <w:b/>
          <w:color w:val="000000"/>
          <w:sz w:val="22"/>
          <w:szCs w:val="22"/>
          <w:lang w:val="sr-Cyrl-CS"/>
        </w:rPr>
        <w:t>.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DRUGI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PODACI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OD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ZNAČAJA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ZA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OSTVARIVANJE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PRAVA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NA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PRISTUP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INFORMACIJAMA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OD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JAVNOG</w:t>
      </w:r>
      <w:r w:rsidR="00BC4383" w:rsidRPr="00986C82">
        <w:rPr>
          <w:b/>
          <w:color w:val="000000"/>
          <w:sz w:val="22"/>
          <w:szCs w:val="22"/>
          <w:lang w:val="ru-RU"/>
        </w:rPr>
        <w:t xml:space="preserve"> </w:t>
      </w:r>
      <w:r w:rsidR="00C12A3A">
        <w:rPr>
          <w:b/>
          <w:color w:val="000000"/>
          <w:sz w:val="22"/>
          <w:szCs w:val="22"/>
          <w:lang w:val="ru-RU"/>
        </w:rPr>
        <w:t>ZNAČAJA</w:t>
      </w:r>
    </w:p>
    <w:p w:rsidR="00BC4383" w:rsidRPr="00986C82" w:rsidRDefault="00BC4383" w:rsidP="00BC4383">
      <w:pPr>
        <w:rPr>
          <w:sz w:val="22"/>
          <w:szCs w:val="22"/>
          <w:lang w:val="sr-Cyrl-CS"/>
        </w:rPr>
      </w:pPr>
    </w:p>
    <w:p w:rsidR="00A36637" w:rsidRPr="00986C82" w:rsidRDefault="00A36637" w:rsidP="00BC4383">
      <w:pPr>
        <w:rPr>
          <w:sz w:val="22"/>
          <w:szCs w:val="22"/>
          <w:lang w:val="sr-Cyrl-CS"/>
        </w:rPr>
      </w:pPr>
    </w:p>
    <w:p w:rsidR="00BC4383" w:rsidRPr="00DE66AC" w:rsidRDefault="00C12A3A" w:rsidP="00BC4383">
      <w:pPr>
        <w:pStyle w:val="BodyText2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POLAGANJE</w:t>
      </w:r>
      <w:r w:rsidR="00BC4383" w:rsidRPr="00DE66AC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ISPITA</w:t>
      </w:r>
      <w:r w:rsidR="00BC4383" w:rsidRPr="00DE66AC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I</w:t>
      </w:r>
      <w:r w:rsidR="00BC4383" w:rsidRPr="00DE66AC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DOBIJANJE</w:t>
      </w:r>
      <w:r w:rsidR="00BC4383" w:rsidRPr="00DE66AC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LICENCE</w:t>
      </w:r>
      <w:r w:rsidR="00BC4383" w:rsidRPr="00DE66AC">
        <w:rPr>
          <w:b/>
          <w:bCs/>
          <w:i/>
          <w:sz w:val="22"/>
          <w:szCs w:val="22"/>
        </w:rPr>
        <w:t xml:space="preserve"> </w:t>
      </w:r>
    </w:p>
    <w:p w:rsidR="00BC4383" w:rsidRPr="00986C82" w:rsidRDefault="00BC4383" w:rsidP="00BC4383">
      <w:pPr>
        <w:pStyle w:val="BodyText"/>
        <w:rPr>
          <w:sz w:val="22"/>
          <w:szCs w:val="22"/>
        </w:rPr>
      </w:pPr>
    </w:p>
    <w:p w:rsidR="00BC4383" w:rsidRPr="00986C82" w:rsidRDefault="00C12A3A" w:rsidP="00BC4383">
      <w:pPr>
        <w:pStyle w:val="BodyText"/>
        <w:jc w:val="both"/>
        <w:rPr>
          <w:b w:val="0"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Prijava</w:t>
      </w:r>
      <w:r w:rsidR="00BC4383" w:rsidRPr="00986C82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za</w:t>
      </w:r>
      <w:r w:rsidR="00BC4383" w:rsidRPr="00986C82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polaganje</w:t>
      </w:r>
      <w:r w:rsidR="00BC4383" w:rsidRPr="00986C82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stručnog</w:t>
      </w:r>
      <w:r w:rsidR="00BC4383" w:rsidRPr="00986C82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ispita</w:t>
      </w:r>
      <w:r w:rsidR="00BC438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podnosi</w:t>
      </w:r>
      <w:r w:rsidR="00BC438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se</w:t>
      </w:r>
      <w:r w:rsidR="00BC438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Agenciji</w:t>
      </w:r>
      <w:r w:rsidR="00BC4383" w:rsidRPr="00986C82">
        <w:rPr>
          <w:b w:val="0"/>
          <w:sz w:val="22"/>
          <w:szCs w:val="22"/>
          <w:lang w:val="ru-RU"/>
        </w:rPr>
        <w:t xml:space="preserve">, </w:t>
      </w:r>
      <w:r>
        <w:rPr>
          <w:b w:val="0"/>
          <w:sz w:val="22"/>
          <w:szCs w:val="22"/>
          <w:lang w:val="ru-RU"/>
        </w:rPr>
        <w:t>najkasnije</w:t>
      </w:r>
      <w:r w:rsidR="00BC438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petnaest</w:t>
      </w:r>
      <w:r w:rsidR="00BC438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dana</w:t>
      </w:r>
      <w:r w:rsidR="00BC438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pre</w:t>
      </w:r>
      <w:r w:rsidR="00BC438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dana</w:t>
      </w:r>
      <w:r w:rsidR="00BC438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održavanja</w:t>
      </w:r>
      <w:r w:rsidR="00BC438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ispita</w:t>
      </w:r>
      <w:r w:rsidR="00BC4383" w:rsidRPr="00986C82">
        <w:rPr>
          <w:b w:val="0"/>
          <w:sz w:val="22"/>
          <w:szCs w:val="22"/>
          <w:lang w:val="ru-RU"/>
        </w:rPr>
        <w:t xml:space="preserve">. </w:t>
      </w:r>
    </w:p>
    <w:p w:rsidR="00BC4383" w:rsidRDefault="00BC4383" w:rsidP="00BC4383">
      <w:pPr>
        <w:pStyle w:val="BodyText"/>
        <w:ind w:firstLine="720"/>
        <w:jc w:val="both"/>
        <w:rPr>
          <w:b w:val="0"/>
          <w:sz w:val="22"/>
          <w:szCs w:val="22"/>
          <w:lang w:val="ru-RU"/>
        </w:rPr>
      </w:pPr>
    </w:p>
    <w:p w:rsidR="00DE7125" w:rsidRPr="00986C82" w:rsidRDefault="00DE7125" w:rsidP="00BC4383">
      <w:pPr>
        <w:pStyle w:val="BodyText"/>
        <w:ind w:firstLine="720"/>
        <w:jc w:val="both"/>
        <w:rPr>
          <w:b w:val="0"/>
          <w:sz w:val="22"/>
          <w:szCs w:val="22"/>
          <w:lang w:val="ru-RU"/>
        </w:rPr>
      </w:pPr>
    </w:p>
    <w:p w:rsidR="00BC4383" w:rsidRPr="00986C82" w:rsidRDefault="00C12A3A" w:rsidP="00BC4383">
      <w:pPr>
        <w:pStyle w:val="BodyText"/>
        <w:ind w:firstLine="720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Prijava</w:t>
      </w:r>
      <w:r w:rsidR="00BC4383" w:rsidRPr="00986C82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sadrži</w:t>
      </w:r>
      <w:r w:rsidR="00BC4383" w:rsidRPr="00986C82">
        <w:rPr>
          <w:b w:val="0"/>
          <w:sz w:val="22"/>
          <w:szCs w:val="22"/>
          <w:lang w:val="ru-RU"/>
        </w:rPr>
        <w:t>:</w:t>
      </w:r>
    </w:p>
    <w:p w:rsidR="00BC4383" w:rsidRPr="00986C82" w:rsidRDefault="00BC4383" w:rsidP="00BC4383">
      <w:pPr>
        <w:pStyle w:val="BodyText"/>
        <w:ind w:firstLine="720"/>
        <w:jc w:val="both"/>
        <w:rPr>
          <w:b w:val="0"/>
          <w:sz w:val="22"/>
          <w:szCs w:val="22"/>
          <w:lang w:val="ru-RU"/>
        </w:rPr>
      </w:pPr>
      <w:r w:rsidRPr="00986C82">
        <w:rPr>
          <w:b w:val="0"/>
          <w:sz w:val="22"/>
          <w:szCs w:val="22"/>
          <w:lang w:val="ru-RU"/>
        </w:rPr>
        <w:t xml:space="preserve">1) </w:t>
      </w:r>
      <w:r w:rsidR="00C12A3A">
        <w:rPr>
          <w:b w:val="0"/>
          <w:sz w:val="22"/>
          <w:szCs w:val="22"/>
          <w:lang w:val="ru-RU"/>
        </w:rPr>
        <w:t>ime</w:t>
      </w:r>
      <w:r w:rsidRPr="00986C82">
        <w:rPr>
          <w:b w:val="0"/>
          <w:sz w:val="22"/>
          <w:szCs w:val="22"/>
          <w:lang w:val="ru-RU"/>
        </w:rPr>
        <w:t xml:space="preserve">, </w:t>
      </w:r>
      <w:r w:rsidR="00C12A3A">
        <w:rPr>
          <w:b w:val="0"/>
          <w:sz w:val="22"/>
          <w:szCs w:val="22"/>
          <w:lang w:val="ru-RU"/>
        </w:rPr>
        <w:t>očevo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ime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i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prezime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kandidata</w:t>
      </w:r>
      <w:r w:rsidRPr="00986C82">
        <w:rPr>
          <w:b w:val="0"/>
          <w:sz w:val="22"/>
          <w:szCs w:val="22"/>
          <w:lang w:val="ru-RU"/>
        </w:rPr>
        <w:t xml:space="preserve">, </w:t>
      </w:r>
      <w:r w:rsidR="00C12A3A">
        <w:rPr>
          <w:b w:val="0"/>
          <w:sz w:val="22"/>
          <w:szCs w:val="22"/>
          <w:lang w:val="ru-RU"/>
        </w:rPr>
        <w:t>kao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i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JMBG</w:t>
      </w:r>
      <w:r w:rsidRPr="00986C82">
        <w:rPr>
          <w:b w:val="0"/>
          <w:sz w:val="22"/>
          <w:szCs w:val="22"/>
          <w:lang w:val="ru-RU"/>
        </w:rPr>
        <w:t>;</w:t>
      </w:r>
    </w:p>
    <w:p w:rsidR="00BC4383" w:rsidRPr="00986C82" w:rsidRDefault="00BC4383" w:rsidP="00BC4383">
      <w:pPr>
        <w:pStyle w:val="BodyText"/>
        <w:ind w:firstLine="720"/>
        <w:jc w:val="both"/>
        <w:rPr>
          <w:b w:val="0"/>
          <w:sz w:val="22"/>
          <w:szCs w:val="22"/>
          <w:lang w:val="ru-RU"/>
        </w:rPr>
      </w:pPr>
      <w:r w:rsidRPr="00986C82">
        <w:rPr>
          <w:b w:val="0"/>
          <w:sz w:val="22"/>
          <w:szCs w:val="22"/>
          <w:lang w:val="ru-RU"/>
        </w:rPr>
        <w:t xml:space="preserve">2) </w:t>
      </w:r>
      <w:r w:rsidR="00C12A3A">
        <w:rPr>
          <w:b w:val="0"/>
          <w:sz w:val="22"/>
          <w:szCs w:val="22"/>
          <w:lang w:val="ru-RU"/>
        </w:rPr>
        <w:t>datum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i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mesto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rođenja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kandidata</w:t>
      </w:r>
      <w:r w:rsidRPr="00986C82">
        <w:rPr>
          <w:b w:val="0"/>
          <w:sz w:val="22"/>
          <w:szCs w:val="22"/>
          <w:lang w:val="ru-RU"/>
        </w:rPr>
        <w:t>;</w:t>
      </w:r>
    </w:p>
    <w:p w:rsidR="00BC4383" w:rsidRPr="00986C82" w:rsidRDefault="00BC4383" w:rsidP="00BC4383">
      <w:pPr>
        <w:pStyle w:val="BodyText"/>
        <w:ind w:firstLine="720"/>
        <w:jc w:val="both"/>
        <w:rPr>
          <w:b w:val="0"/>
          <w:sz w:val="22"/>
          <w:szCs w:val="22"/>
          <w:lang w:val="ru-RU"/>
        </w:rPr>
      </w:pPr>
      <w:r w:rsidRPr="00986C82">
        <w:rPr>
          <w:b w:val="0"/>
          <w:sz w:val="22"/>
          <w:szCs w:val="22"/>
          <w:lang w:val="ru-RU"/>
        </w:rPr>
        <w:t xml:space="preserve">3) </w:t>
      </w:r>
      <w:r w:rsidR="00C12A3A">
        <w:rPr>
          <w:b w:val="0"/>
          <w:sz w:val="22"/>
          <w:szCs w:val="22"/>
          <w:lang w:val="ru-RU"/>
        </w:rPr>
        <w:t>vrstu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i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stepen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školske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spreme</w:t>
      </w:r>
      <w:r w:rsidRPr="00986C82">
        <w:rPr>
          <w:b w:val="0"/>
          <w:sz w:val="22"/>
          <w:szCs w:val="22"/>
          <w:lang w:val="ru-RU"/>
        </w:rPr>
        <w:t>;</w:t>
      </w:r>
    </w:p>
    <w:p w:rsidR="00BC4383" w:rsidRPr="00986C82" w:rsidRDefault="00BC4383" w:rsidP="00BC4383">
      <w:pPr>
        <w:pStyle w:val="BodyText"/>
        <w:ind w:firstLine="720"/>
        <w:jc w:val="both"/>
        <w:rPr>
          <w:b w:val="0"/>
          <w:sz w:val="22"/>
          <w:szCs w:val="22"/>
          <w:lang w:val="ru-RU"/>
        </w:rPr>
      </w:pPr>
      <w:r w:rsidRPr="00986C82">
        <w:rPr>
          <w:b w:val="0"/>
          <w:sz w:val="22"/>
          <w:szCs w:val="22"/>
          <w:lang w:val="ru-RU"/>
        </w:rPr>
        <w:t xml:space="preserve">4) </w:t>
      </w:r>
      <w:r w:rsidR="00C12A3A">
        <w:rPr>
          <w:b w:val="0"/>
          <w:sz w:val="22"/>
          <w:szCs w:val="22"/>
          <w:lang w:val="ru-RU"/>
        </w:rPr>
        <w:t>mesto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i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adresa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stanovanja</w:t>
      </w:r>
      <w:r w:rsidRPr="00986C82">
        <w:rPr>
          <w:b w:val="0"/>
          <w:sz w:val="22"/>
          <w:szCs w:val="22"/>
          <w:lang w:val="ru-RU"/>
        </w:rPr>
        <w:t>;</w:t>
      </w:r>
    </w:p>
    <w:p w:rsidR="00BC4383" w:rsidRPr="00986C82" w:rsidRDefault="00BC4383" w:rsidP="00BC4383">
      <w:pPr>
        <w:pStyle w:val="BodyText"/>
        <w:ind w:firstLine="720"/>
        <w:jc w:val="both"/>
        <w:rPr>
          <w:b w:val="0"/>
          <w:sz w:val="22"/>
          <w:szCs w:val="22"/>
          <w:lang w:val="ru-RU"/>
        </w:rPr>
      </w:pPr>
      <w:r w:rsidRPr="00986C82">
        <w:rPr>
          <w:b w:val="0"/>
          <w:sz w:val="22"/>
          <w:szCs w:val="22"/>
          <w:lang w:val="ru-RU"/>
        </w:rPr>
        <w:t xml:space="preserve">5) </w:t>
      </w:r>
      <w:r w:rsidR="00C12A3A">
        <w:rPr>
          <w:b w:val="0"/>
          <w:sz w:val="22"/>
          <w:szCs w:val="22"/>
          <w:lang w:val="ru-RU"/>
        </w:rPr>
        <w:t>ispitni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rok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za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koji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se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kandidat</w:t>
      </w:r>
      <w:r w:rsidRPr="00986C82">
        <w:rPr>
          <w:b w:val="0"/>
          <w:sz w:val="22"/>
          <w:szCs w:val="22"/>
          <w:lang w:val="ru-RU"/>
        </w:rPr>
        <w:t xml:space="preserve"> </w:t>
      </w:r>
      <w:r w:rsidR="00C12A3A">
        <w:rPr>
          <w:b w:val="0"/>
          <w:sz w:val="22"/>
          <w:szCs w:val="22"/>
          <w:lang w:val="ru-RU"/>
        </w:rPr>
        <w:t>prijavljuje</w:t>
      </w:r>
      <w:r w:rsidRPr="00986C82">
        <w:rPr>
          <w:b w:val="0"/>
          <w:sz w:val="22"/>
          <w:szCs w:val="22"/>
          <w:lang w:val="ru-RU"/>
        </w:rPr>
        <w:t>.</w:t>
      </w:r>
    </w:p>
    <w:p w:rsidR="00BC4383" w:rsidRPr="00986C82" w:rsidRDefault="00BC4383" w:rsidP="00BC4383">
      <w:pPr>
        <w:jc w:val="both"/>
        <w:rPr>
          <w:sz w:val="22"/>
          <w:szCs w:val="22"/>
          <w:lang w:val="sr-Cyrl-CS"/>
        </w:rPr>
      </w:pPr>
    </w:p>
    <w:p w:rsidR="00BC4383" w:rsidRPr="00986C82" w:rsidRDefault="00C12A3A" w:rsidP="00BC438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Kandidat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dužan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roku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dopuni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ispravi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neurednu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nepotpunu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prijavu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uređenu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prijavu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Agenciji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najkasnije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održavanja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ispita</w:t>
      </w:r>
      <w:r w:rsidR="00BC4383" w:rsidRPr="00986C82">
        <w:rPr>
          <w:sz w:val="22"/>
          <w:szCs w:val="22"/>
          <w:lang w:val="sr-Cyrl-CS"/>
        </w:rPr>
        <w:t xml:space="preserve">. </w:t>
      </w:r>
    </w:p>
    <w:p w:rsidR="00BC4383" w:rsidRPr="00986C82" w:rsidRDefault="00C12A3A" w:rsidP="00BC438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Agencija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odbaciti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prijave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podnete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navedenih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rokova</w:t>
      </w:r>
      <w:r w:rsidR="00BC4383" w:rsidRPr="00986C82">
        <w:rPr>
          <w:sz w:val="22"/>
          <w:szCs w:val="22"/>
          <w:lang w:val="sr-Cyrl-CS"/>
        </w:rPr>
        <w:t>.</w:t>
      </w:r>
    </w:p>
    <w:p w:rsidR="00BC4383" w:rsidRPr="00986C82" w:rsidRDefault="00BC4383" w:rsidP="00BC4383">
      <w:pPr>
        <w:jc w:val="both"/>
        <w:rPr>
          <w:bCs/>
          <w:sz w:val="22"/>
          <w:szCs w:val="22"/>
          <w:lang w:val="sr-Cyrl-CS"/>
        </w:rPr>
      </w:pPr>
    </w:p>
    <w:p w:rsidR="00BC4383" w:rsidRPr="00986C82" w:rsidRDefault="00C12A3A" w:rsidP="00BC4383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Kandidat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ima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pravo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povuče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prijavu</w:t>
      </w:r>
      <w:r w:rsidR="00BC4383" w:rsidRPr="00986C82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najkasnije</w:t>
      </w:r>
      <w:r w:rsidR="00BC4383" w:rsidRPr="00986C82">
        <w:rPr>
          <w:bCs/>
          <w:sz w:val="22"/>
          <w:szCs w:val="22"/>
          <w:lang w:val="sr-Cyrl-CS"/>
        </w:rPr>
        <w:t xml:space="preserve"> 7 </w:t>
      </w:r>
      <w:r>
        <w:rPr>
          <w:bCs/>
          <w:sz w:val="22"/>
          <w:szCs w:val="22"/>
          <w:lang w:val="sr-Cyrl-CS"/>
        </w:rPr>
        <w:t>dana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pre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dana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održavanja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ispita</w:t>
      </w:r>
      <w:r w:rsidR="00BC4383" w:rsidRPr="00986C82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u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kom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slučaju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nema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pravo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vraćanje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uplaćenih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troškova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polaganje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ispita</w:t>
      </w:r>
      <w:r w:rsidR="00BC4383" w:rsidRPr="00986C82">
        <w:rPr>
          <w:bCs/>
          <w:sz w:val="22"/>
          <w:szCs w:val="22"/>
          <w:lang w:val="sr-Cyrl-CS"/>
        </w:rPr>
        <w:t>.</w:t>
      </w:r>
    </w:p>
    <w:p w:rsidR="00BC4383" w:rsidRPr="00986C82" w:rsidRDefault="00BC4383" w:rsidP="00BC4383">
      <w:pPr>
        <w:jc w:val="both"/>
        <w:rPr>
          <w:bCs/>
          <w:sz w:val="22"/>
          <w:szCs w:val="22"/>
          <w:lang w:val="sr-Cyrl-CS"/>
        </w:rPr>
      </w:pPr>
    </w:p>
    <w:p w:rsidR="00BC4383" w:rsidRPr="00986C82" w:rsidRDefault="00C12A3A" w:rsidP="00BC4383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Ukoliko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kandidat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ne</w:t>
      </w:r>
      <w:r w:rsidR="00BC4383" w:rsidRPr="00986C82">
        <w:rPr>
          <w:bCs/>
          <w:sz w:val="22"/>
          <w:szCs w:val="22"/>
          <w:lang w:val="sr-Cyrl-CS"/>
        </w:rPr>
        <w:t xml:space="preserve">  </w:t>
      </w:r>
      <w:r>
        <w:rPr>
          <w:bCs/>
          <w:sz w:val="22"/>
          <w:szCs w:val="22"/>
          <w:lang w:val="sr-Cyrl-CS"/>
        </w:rPr>
        <w:t>dođe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ispit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prijavu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nije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povukao</w:t>
      </w:r>
      <w:r w:rsidR="00BC4383" w:rsidRPr="00986C82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smatra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se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nije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položio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ispit</w:t>
      </w:r>
      <w:r w:rsidR="00BC4383" w:rsidRPr="00986C82">
        <w:rPr>
          <w:bCs/>
          <w:sz w:val="22"/>
          <w:szCs w:val="22"/>
          <w:lang w:val="sr-Cyrl-CS"/>
        </w:rPr>
        <w:t xml:space="preserve">. </w:t>
      </w:r>
    </w:p>
    <w:p w:rsidR="00BC4383" w:rsidRPr="00986C82" w:rsidRDefault="00BC4383" w:rsidP="00BC4383">
      <w:pPr>
        <w:jc w:val="both"/>
        <w:rPr>
          <w:bCs/>
          <w:sz w:val="22"/>
          <w:szCs w:val="22"/>
          <w:lang w:val="sr-Cyrl-CS"/>
        </w:rPr>
      </w:pPr>
    </w:p>
    <w:p w:rsidR="00BC4383" w:rsidRPr="00986C82" w:rsidRDefault="00C12A3A" w:rsidP="00BC4383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sr-Cyrl-CS"/>
        </w:rPr>
        <w:t>U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slučaju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blagovremenog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povlačenja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prijave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kao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u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slučaju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kandidat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nije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mogao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prisustvuje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ispitu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iz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naročito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opravdanih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razloga</w:t>
      </w:r>
      <w:r w:rsidR="00BC4383" w:rsidRPr="00986C82">
        <w:rPr>
          <w:bCs/>
          <w:sz w:val="22"/>
          <w:szCs w:val="22"/>
          <w:lang w:val="sr-Cyrl-CS"/>
        </w:rPr>
        <w:t xml:space="preserve"> (</w:t>
      </w:r>
      <w:r>
        <w:rPr>
          <w:bCs/>
          <w:sz w:val="22"/>
          <w:szCs w:val="22"/>
          <w:lang w:val="sr-Cyrl-CS"/>
        </w:rPr>
        <w:t>bolest</w:t>
      </w:r>
      <w:r w:rsidR="00BC4383" w:rsidRPr="00986C82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smrtni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slučaj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sl</w:t>
      </w:r>
      <w:r w:rsidR="00BC4383" w:rsidRPr="00986C82">
        <w:rPr>
          <w:bCs/>
          <w:sz w:val="22"/>
          <w:szCs w:val="22"/>
          <w:lang w:val="sr-Cyrl-CS"/>
        </w:rPr>
        <w:t xml:space="preserve">.), </w:t>
      </w:r>
      <w:r>
        <w:rPr>
          <w:bCs/>
          <w:sz w:val="22"/>
          <w:szCs w:val="22"/>
          <w:lang w:val="sr-Cyrl-CS"/>
        </w:rPr>
        <w:t>uplaćeni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troškovi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polaganje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ispita</w:t>
      </w:r>
      <w:r w:rsidR="00BC4383" w:rsidRPr="00986C82">
        <w:rPr>
          <w:bCs/>
          <w:sz w:val="22"/>
          <w:szCs w:val="22"/>
          <w:lang w:val="sr-Cyrl-CS"/>
        </w:rPr>
        <w:t xml:space="preserve">  </w:t>
      </w:r>
      <w:r>
        <w:rPr>
          <w:bCs/>
          <w:sz w:val="22"/>
          <w:szCs w:val="22"/>
          <w:lang w:val="sr-Cyrl-CS"/>
        </w:rPr>
        <w:t>se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vraćaju</w:t>
      </w:r>
      <w:r w:rsidR="00BC4383" w:rsidRPr="00986C82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kandidatu</w:t>
      </w:r>
      <w:r w:rsidR="00BC4383" w:rsidRPr="00986C82">
        <w:rPr>
          <w:bCs/>
          <w:sz w:val="22"/>
          <w:szCs w:val="22"/>
          <w:lang w:val="sr-Cyrl-CS"/>
        </w:rPr>
        <w:t>.</w:t>
      </w:r>
      <w:r w:rsidR="00BC4383" w:rsidRPr="00986C82">
        <w:rPr>
          <w:bCs/>
          <w:sz w:val="22"/>
          <w:szCs w:val="22"/>
          <w:lang w:val="ru-RU"/>
        </w:rPr>
        <w:t xml:space="preserve"> </w:t>
      </w:r>
    </w:p>
    <w:p w:rsidR="00BC4383" w:rsidRPr="00986C82" w:rsidRDefault="00BC4383" w:rsidP="00194358">
      <w:pPr>
        <w:pStyle w:val="BodyText"/>
        <w:jc w:val="left"/>
        <w:rPr>
          <w:sz w:val="22"/>
          <w:szCs w:val="22"/>
        </w:rPr>
      </w:pPr>
      <w:r w:rsidRPr="00986C82">
        <w:rPr>
          <w:sz w:val="22"/>
          <w:szCs w:val="22"/>
          <w:lang w:val="ru-RU"/>
        </w:rPr>
        <w:t xml:space="preserve">                </w:t>
      </w:r>
    </w:p>
    <w:p w:rsidR="00BC4383" w:rsidRPr="00986C82" w:rsidRDefault="00C12A3A" w:rsidP="00BC4383">
      <w:pPr>
        <w:pStyle w:val="Heading2"/>
        <w:rPr>
          <w:b/>
          <w:color w:val="666666"/>
          <w:sz w:val="22"/>
          <w:szCs w:val="22"/>
        </w:rPr>
      </w:pPr>
      <w:r>
        <w:rPr>
          <w:b/>
          <w:sz w:val="22"/>
          <w:szCs w:val="22"/>
        </w:rPr>
        <w:t>VISINA</w:t>
      </w:r>
      <w:r w:rsidR="00BC4383" w:rsidRPr="00986C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NAKNAD</w:t>
      </w:r>
      <w:r w:rsidR="00BC4383" w:rsidRPr="00986C82">
        <w:rPr>
          <w:b/>
          <w:sz w:val="22"/>
          <w:szCs w:val="22"/>
        </w:rPr>
        <w:t>E:</w:t>
      </w:r>
    </w:p>
    <w:p w:rsidR="00BC4383" w:rsidRPr="00986C82" w:rsidRDefault="00C12A3A" w:rsidP="00BC4383">
      <w:pPr>
        <w:pStyle w:val="BodyText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>Troškove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za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polaganje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stručnog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ispita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snosi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lice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koje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polaže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stručni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ispit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ili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pravno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lice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kome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je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kandidat</w:t>
      </w:r>
      <w:r w:rsidR="00BC4383" w:rsidRPr="00986C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zaposlen</w:t>
      </w:r>
      <w:r w:rsidR="00BC4383" w:rsidRPr="00986C82">
        <w:rPr>
          <w:b w:val="0"/>
          <w:sz w:val="22"/>
          <w:szCs w:val="22"/>
        </w:rPr>
        <w:t>.</w:t>
      </w:r>
    </w:p>
    <w:p w:rsidR="00BC4383" w:rsidRPr="00986C82" w:rsidRDefault="00C12A3A" w:rsidP="00BC4383">
      <w:pPr>
        <w:pStyle w:val="NormalWeb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Za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organizovanje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sprovođenje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polaganja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stručnog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ispita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dobijanje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licence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obavljanje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poslova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stečajnog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upravnika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saglasno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Tarifnom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broju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1. </w:t>
      </w:r>
      <w:r>
        <w:rPr>
          <w:rFonts w:ascii="Times New Roman" w:hAnsi="Times New Roman"/>
          <w:sz w:val="22"/>
          <w:szCs w:val="22"/>
          <w:lang w:val="sr-Cyrl-CS"/>
        </w:rPr>
        <w:t>Tarife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određivanje</w:t>
      </w:r>
      <w:r w:rsidR="00DE71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cena</w:t>
      </w:r>
      <w:r w:rsidR="00DE71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usluga</w:t>
      </w:r>
      <w:r w:rsidR="00DE71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koje</w:t>
      </w:r>
      <w:r w:rsidR="00DE71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pruža</w:t>
      </w:r>
      <w:r w:rsidR="00DE7125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Agencija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naplaćuje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se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>:</w:t>
      </w:r>
    </w:p>
    <w:p w:rsidR="00BC4383" w:rsidRPr="00986C82" w:rsidRDefault="00C12A3A" w:rsidP="00BC4383">
      <w:pPr>
        <w:pStyle w:val="NormalWeb"/>
        <w:numPr>
          <w:ilvl w:val="1"/>
          <w:numId w:val="5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za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obradu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prijave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polaganje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sručnog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ispita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iznos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1.000</w:t>
      </w:r>
      <w:r w:rsidR="006C753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dinara</w:t>
      </w:r>
    </w:p>
    <w:p w:rsidR="00BC4383" w:rsidRPr="00986C82" w:rsidRDefault="00C12A3A" w:rsidP="00BC4383">
      <w:pPr>
        <w:pStyle w:val="NormalWeb"/>
        <w:numPr>
          <w:ilvl w:val="1"/>
          <w:numId w:val="5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za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polaganje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sručnog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ispita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iznos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15.000</w:t>
      </w:r>
      <w:r w:rsidR="006C753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dinara</w:t>
      </w:r>
    </w:p>
    <w:p w:rsidR="00BC4383" w:rsidRPr="00986C82" w:rsidRDefault="00C12A3A" w:rsidP="00BC4383">
      <w:pPr>
        <w:pStyle w:val="NormalWeb"/>
        <w:numPr>
          <w:ilvl w:val="1"/>
          <w:numId w:val="5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za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odlaganje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polaganja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dela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stručnog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ispita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iznos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7.000</w:t>
      </w:r>
      <w:r w:rsidR="006C753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dinara</w:t>
      </w:r>
    </w:p>
    <w:p w:rsidR="00BC4383" w:rsidRPr="00986C82" w:rsidRDefault="00C12A3A" w:rsidP="00BC4383">
      <w:pPr>
        <w:pStyle w:val="NormalWeb"/>
        <w:numPr>
          <w:ilvl w:val="1"/>
          <w:numId w:val="5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za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ponovno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polaganje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usmenog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dela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stručnog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ispita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iznos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BC4383" w:rsidRPr="00986C82">
        <w:rPr>
          <w:rFonts w:ascii="Times New Roman" w:hAnsi="Times New Roman"/>
          <w:sz w:val="22"/>
          <w:szCs w:val="22"/>
          <w:lang w:val="sr-Cyrl-CS"/>
        </w:rPr>
        <w:t xml:space="preserve"> 7.000</w:t>
      </w:r>
      <w:r w:rsidR="006C7533" w:rsidRPr="00986C8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dinara</w:t>
      </w:r>
    </w:p>
    <w:p w:rsidR="00BC4383" w:rsidRPr="00986C82" w:rsidRDefault="00C12A3A" w:rsidP="00BC4383">
      <w:pPr>
        <w:pStyle w:val="NormalWeb"/>
        <w:jc w:val="both"/>
        <w:rPr>
          <w:rFonts w:ascii="Times New Roman" w:hAnsi="Times New Roman"/>
          <w:color w:val="000000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ru-RU"/>
        </w:rPr>
        <w:t>Dokaz</w:t>
      </w:r>
      <w:r w:rsidR="00BC4383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o</w:t>
      </w:r>
      <w:r w:rsidR="00BC4383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uplati</w:t>
      </w:r>
      <w:r w:rsidR="00BC4383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navedenih</w:t>
      </w:r>
      <w:r w:rsidR="00BC4383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naknada</w:t>
      </w:r>
      <w:r w:rsidR="00BC4383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kandidat</w:t>
      </w:r>
      <w:r w:rsidR="00BC4383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je</w:t>
      </w:r>
      <w:r w:rsidR="00BC4383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dužan</w:t>
      </w:r>
      <w:r w:rsidR="00BC4383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da</w:t>
      </w:r>
      <w:r w:rsidR="00BC4383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dostavi</w:t>
      </w:r>
      <w:r w:rsidR="00BC4383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uz</w:t>
      </w:r>
      <w:r w:rsidR="00BC4383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podnošenje</w:t>
      </w:r>
      <w:r w:rsidR="00BC4383" w:rsidRPr="00986C8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prijave</w:t>
      </w:r>
      <w:r w:rsidR="00BC4383" w:rsidRPr="00986C82">
        <w:rPr>
          <w:rFonts w:ascii="Times New Roman" w:hAnsi="Times New Roman"/>
          <w:sz w:val="22"/>
          <w:szCs w:val="22"/>
          <w:lang w:val="ru-RU"/>
        </w:rPr>
        <w:t>.</w:t>
      </w:r>
    </w:p>
    <w:p w:rsidR="00BC4383" w:rsidRPr="00986C82" w:rsidRDefault="00C12A3A" w:rsidP="00BC4383">
      <w:pPr>
        <w:pStyle w:val="Heading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Uslovi</w:t>
      </w:r>
      <w:r w:rsidR="00BC4383" w:rsidRPr="00986C8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</w:t>
      </w:r>
      <w:r w:rsidR="00BC4383" w:rsidRPr="00986C8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izdavanje</w:t>
      </w:r>
      <w:r w:rsidR="00BC4383" w:rsidRPr="00986C8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licence</w:t>
      </w:r>
      <w:r w:rsidR="00BC4383" w:rsidRPr="00986C82">
        <w:rPr>
          <w:b/>
          <w:sz w:val="22"/>
          <w:szCs w:val="22"/>
          <w:u w:val="single"/>
        </w:rPr>
        <w:t>:</w:t>
      </w:r>
    </w:p>
    <w:p w:rsidR="00BC4383" w:rsidRPr="00986C82" w:rsidRDefault="00BC4383" w:rsidP="00BC4383">
      <w:pPr>
        <w:pStyle w:val="NormalWeb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• </w:t>
      </w:r>
      <w:r w:rsidR="00C12A3A">
        <w:rPr>
          <w:rFonts w:ascii="Times New Roman" w:hAnsi="Times New Roman"/>
          <w:color w:val="000000"/>
          <w:sz w:val="22"/>
          <w:szCs w:val="22"/>
          <w:lang w:val="ru-RU"/>
        </w:rPr>
        <w:t>Licencu</w:t>
      </w:r>
      <w:r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C12A3A">
        <w:rPr>
          <w:rFonts w:ascii="Times New Roman" w:hAnsi="Times New Roman"/>
          <w:color w:val="000000"/>
          <w:sz w:val="22"/>
          <w:szCs w:val="22"/>
          <w:lang w:val="ru-RU"/>
        </w:rPr>
        <w:t>može</w:t>
      </w:r>
      <w:r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C12A3A">
        <w:rPr>
          <w:rFonts w:ascii="Times New Roman" w:hAnsi="Times New Roman"/>
          <w:color w:val="000000"/>
          <w:sz w:val="22"/>
          <w:szCs w:val="22"/>
          <w:lang w:val="ru-RU"/>
        </w:rPr>
        <w:t>da</w:t>
      </w:r>
      <w:r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C12A3A">
        <w:rPr>
          <w:rFonts w:ascii="Times New Roman" w:hAnsi="Times New Roman"/>
          <w:color w:val="000000"/>
          <w:sz w:val="22"/>
          <w:szCs w:val="22"/>
          <w:lang w:val="ru-RU"/>
        </w:rPr>
        <w:t>stekne</w:t>
      </w:r>
      <w:r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C12A3A">
        <w:rPr>
          <w:rFonts w:ascii="Times New Roman" w:hAnsi="Times New Roman"/>
          <w:color w:val="000000"/>
          <w:sz w:val="22"/>
          <w:szCs w:val="22"/>
          <w:lang w:val="ru-RU"/>
        </w:rPr>
        <w:t>lice</w:t>
      </w:r>
      <w:r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C12A3A">
        <w:rPr>
          <w:rFonts w:ascii="Times New Roman" w:hAnsi="Times New Roman"/>
          <w:color w:val="000000"/>
          <w:sz w:val="22"/>
          <w:szCs w:val="22"/>
          <w:lang w:val="ru-RU"/>
        </w:rPr>
        <w:t>koje</w:t>
      </w:r>
      <w:r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BC4383" w:rsidRPr="00986C82" w:rsidRDefault="00C12A3A" w:rsidP="00237C98">
      <w:pPr>
        <w:numPr>
          <w:ilvl w:val="0"/>
          <w:numId w:val="33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je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državljanin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Republike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Srbije</w:t>
      </w:r>
      <w:r w:rsidR="00BC4383" w:rsidRPr="00986C82">
        <w:rPr>
          <w:sz w:val="22"/>
          <w:szCs w:val="22"/>
          <w:lang w:val="ru-RU"/>
        </w:rPr>
        <w:t>;</w:t>
      </w:r>
    </w:p>
    <w:p w:rsidR="00BC4383" w:rsidRPr="00986C82" w:rsidRDefault="00C12A3A" w:rsidP="00237C98">
      <w:pPr>
        <w:numPr>
          <w:ilvl w:val="0"/>
          <w:numId w:val="33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ima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poslovnu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sposobnost</w:t>
      </w:r>
      <w:r w:rsidR="00BC4383" w:rsidRPr="00986C82">
        <w:rPr>
          <w:sz w:val="22"/>
          <w:szCs w:val="22"/>
          <w:lang w:val="ru-RU"/>
        </w:rPr>
        <w:t>;</w:t>
      </w:r>
    </w:p>
    <w:p w:rsidR="00BC4383" w:rsidRPr="00986C82" w:rsidRDefault="00C12A3A" w:rsidP="00237C98">
      <w:pPr>
        <w:numPr>
          <w:ilvl w:val="0"/>
          <w:numId w:val="33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ima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stečeno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visoko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obrazovanje</w:t>
      </w:r>
      <w:r w:rsidR="00BC4383" w:rsidRPr="00986C82">
        <w:rPr>
          <w:sz w:val="22"/>
          <w:szCs w:val="22"/>
          <w:lang w:val="ru-RU"/>
        </w:rPr>
        <w:t>;</w:t>
      </w:r>
    </w:p>
    <w:p w:rsidR="00BC4383" w:rsidRPr="00986C82" w:rsidRDefault="00C12A3A" w:rsidP="00237C98">
      <w:pPr>
        <w:numPr>
          <w:ilvl w:val="0"/>
          <w:numId w:val="33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ima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tri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radnog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iskustva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visokom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stručnom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spremom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tri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radnog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iskustva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sprovođenju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stečajnih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postupaka</w:t>
      </w:r>
      <w:r w:rsidR="00BC4383" w:rsidRPr="00986C82">
        <w:rPr>
          <w:sz w:val="22"/>
          <w:szCs w:val="22"/>
          <w:lang w:val="ru-RU"/>
        </w:rPr>
        <w:t>;</w:t>
      </w:r>
    </w:p>
    <w:p w:rsidR="00BC4383" w:rsidRPr="00986C82" w:rsidRDefault="00C12A3A" w:rsidP="00237C98">
      <w:pPr>
        <w:numPr>
          <w:ilvl w:val="0"/>
          <w:numId w:val="33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ima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položen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stručni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dobijanje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licenci</w:t>
      </w:r>
      <w:r w:rsidR="00BC4383" w:rsidRPr="00986C82">
        <w:rPr>
          <w:sz w:val="22"/>
          <w:szCs w:val="22"/>
          <w:lang w:val="ru-RU"/>
        </w:rPr>
        <w:t>;</w:t>
      </w:r>
    </w:p>
    <w:p w:rsidR="00BC4383" w:rsidRPr="00986C82" w:rsidRDefault="00C12A3A" w:rsidP="00237C98">
      <w:pPr>
        <w:numPr>
          <w:ilvl w:val="0"/>
          <w:numId w:val="33"/>
        </w:numPr>
        <w:spacing w:before="100" w:beforeAutospacing="1" w:after="100" w:afterAutospacing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je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dostojno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poverenja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obavljanje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stečajnog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upravnika</w:t>
      </w:r>
      <w:r w:rsidR="00BC4383" w:rsidRPr="00986C82">
        <w:rPr>
          <w:sz w:val="22"/>
          <w:szCs w:val="22"/>
          <w:lang w:val="ru-RU"/>
        </w:rPr>
        <w:t xml:space="preserve">. </w:t>
      </w:r>
    </w:p>
    <w:p w:rsidR="00D63688" w:rsidRPr="00986C82" w:rsidRDefault="00C12A3A" w:rsidP="00D63688">
      <w:pPr>
        <w:pStyle w:val="NormalWeb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Potrebna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dokumenta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>:</w:t>
      </w:r>
    </w:p>
    <w:p w:rsidR="00D63688" w:rsidRPr="00986C82" w:rsidRDefault="00C12A3A" w:rsidP="00DE66AC">
      <w:pPr>
        <w:pStyle w:val="NormalWeb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Nakon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položenog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stručnog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ispita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podnosi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se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zahtev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za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izdavanje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licence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Agenciji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za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licenciranje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stečajnih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upravnika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uz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podnošenje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dokaza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o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ispunjavanju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uslova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propisanih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Zakonom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o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stečaju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Pravilnikom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o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izdavanju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obnavljanju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licence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za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obavljanje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poslova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stečajnog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upravnika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526C42" w:rsidRDefault="00C12A3A" w:rsidP="00D63688">
      <w:pPr>
        <w:pStyle w:val="NormalWeb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>VISINA</w:t>
      </w:r>
      <w:r w:rsidR="00F60447" w:rsidRPr="00986C82"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>NAKNADE</w:t>
      </w:r>
    </w:p>
    <w:p w:rsidR="00BC4383" w:rsidRPr="00526C42" w:rsidRDefault="00C12A3A" w:rsidP="00E458F4">
      <w:pPr>
        <w:pStyle w:val="NormalWeb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Naknada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za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izdavanje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obnavljanje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licence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iznosi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40.000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dinara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za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obradu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zahteva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za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izdavanje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obnavljanje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licence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naplaćuje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se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iznos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od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2.000</w:t>
      </w:r>
      <w:r w:rsidR="006C753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dinara</w:t>
      </w:r>
      <w:r w:rsidR="00DE7125">
        <w:rPr>
          <w:rFonts w:ascii="Times New Roman" w:hAnsi="Times New Roman"/>
          <w:color w:val="000000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Za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obradu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zahteva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za</w:t>
      </w:r>
      <w:r w:rsidR="00DE7125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izdavanje</w:t>
      </w:r>
      <w:r w:rsidR="00DE7125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duplikata</w:t>
      </w:r>
      <w:r w:rsidR="00DE7125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licence</w:t>
      </w:r>
      <w:r w:rsidR="00DE7125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odnosno</w:t>
      </w:r>
      <w:r w:rsidR="00DE7125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za</w:t>
      </w:r>
      <w:r w:rsidR="00DE7125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brisanje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iz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imenika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stečajnih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upravnika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naplaćuje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se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iznos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od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2.000</w:t>
      </w:r>
      <w:r w:rsidR="00E458F4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dinara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saglasno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Tarifi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o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određivanju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cena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usluga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koje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pruža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Agencija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(</w:t>
      </w:r>
      <w:r w:rsidR="003B25CF">
        <w:rPr>
          <w:rFonts w:ascii="Times New Roman" w:hAnsi="Times New Roman"/>
          <w:color w:val="000000"/>
          <w:sz w:val="22"/>
          <w:szCs w:val="22"/>
          <w:lang w:val="ru-RU"/>
        </w:rPr>
        <w:t>„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Službeni</w:t>
      </w:r>
      <w:r w:rsidR="003B25C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glasnik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RS</w:t>
      </w:r>
      <w:r w:rsidR="003B25CF">
        <w:rPr>
          <w:rFonts w:ascii="Times New Roman" w:hAnsi="Times New Roman"/>
          <w:color w:val="000000"/>
          <w:sz w:val="22"/>
          <w:szCs w:val="22"/>
          <w:lang w:val="ru-RU"/>
        </w:rPr>
        <w:t>”,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broj</w:t>
      </w:r>
      <w:r w:rsidR="00BC4383" w:rsidRPr="00986C82">
        <w:rPr>
          <w:rFonts w:ascii="Times New Roman" w:hAnsi="Times New Roman"/>
          <w:color w:val="000000"/>
          <w:sz w:val="22"/>
          <w:szCs w:val="22"/>
          <w:lang w:val="ru-RU"/>
        </w:rPr>
        <w:t xml:space="preserve"> 54/10).</w:t>
      </w:r>
    </w:p>
    <w:p w:rsidR="00BC4383" w:rsidRPr="009C6E76" w:rsidRDefault="00C12A3A" w:rsidP="00BC4383">
      <w:pPr>
        <w:pStyle w:val="Heading2"/>
        <w:jc w:val="both"/>
        <w:rPr>
          <w:i w:val="0"/>
          <w:color w:val="3366FF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Za</w:t>
      </w:r>
      <w:r w:rsidR="00BC4383" w:rsidRPr="00986C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sve</w:t>
      </w:r>
      <w:r w:rsidR="00BC4383" w:rsidRPr="00986C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dodatne</w:t>
      </w:r>
      <w:r w:rsidR="00BC4383" w:rsidRPr="00986C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informacije</w:t>
      </w:r>
      <w:r w:rsidR="00BC4383" w:rsidRPr="00986C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obratiti</w:t>
      </w:r>
      <w:r w:rsidR="00BC4383" w:rsidRPr="00986C82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se</w:t>
      </w:r>
      <w:r w:rsidR="00BC4383" w:rsidRPr="00986C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 w:rsidR="00BC4383" w:rsidRPr="00986C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sekretaru</w:t>
      </w:r>
      <w:r w:rsidR="00BC4383" w:rsidRPr="00986C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Ispitne</w:t>
      </w:r>
      <w:r w:rsidR="00BC4383" w:rsidRPr="00986C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komisije</w:t>
      </w:r>
      <w:r w:rsidR="00BC4383" w:rsidRPr="00986C8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Brankici</w:t>
      </w:r>
      <w:r w:rsidR="00BC4383" w:rsidRPr="00986C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Nakić</w:t>
      </w:r>
      <w:r w:rsidR="00BC4383" w:rsidRPr="00986C8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na</w:t>
      </w:r>
      <w:r w:rsidR="00BC4383" w:rsidRPr="00986C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telefon</w:t>
      </w:r>
      <w:r w:rsidR="00BC4383" w:rsidRPr="00986C82">
        <w:rPr>
          <w:color w:val="000000"/>
          <w:sz w:val="22"/>
          <w:szCs w:val="22"/>
        </w:rPr>
        <w:t xml:space="preserve"> 011/262-1086, 011/218-2282 </w:t>
      </w:r>
      <w:r>
        <w:rPr>
          <w:color w:val="000000"/>
          <w:sz w:val="22"/>
          <w:szCs w:val="22"/>
        </w:rPr>
        <w:t>ili</w:t>
      </w:r>
      <w:r w:rsidR="00BC4383" w:rsidRPr="00986C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="00BC4383" w:rsidRPr="00986C82">
        <w:rPr>
          <w:color w:val="000000"/>
          <w:sz w:val="22"/>
          <w:szCs w:val="22"/>
        </w:rPr>
        <w:t>-</w:t>
      </w:r>
      <w:r w:rsidR="00BC4383" w:rsidRPr="00986C82">
        <w:rPr>
          <w:color w:val="000000"/>
          <w:sz w:val="22"/>
          <w:szCs w:val="22"/>
          <w:lang w:val="en-US"/>
        </w:rPr>
        <w:t>mail</w:t>
      </w:r>
      <w:r w:rsidR="00BC4383" w:rsidRPr="00986C82">
        <w:rPr>
          <w:color w:val="000000"/>
          <w:sz w:val="22"/>
          <w:szCs w:val="22"/>
          <w:lang w:val="ru-RU"/>
        </w:rPr>
        <w:t xml:space="preserve"> </w:t>
      </w:r>
      <w:hyperlink r:id="rId40" w:history="1">
        <w:r w:rsidR="00BC4383" w:rsidRPr="001932CB">
          <w:rPr>
            <w:rStyle w:val="Hyperlink"/>
            <w:b/>
            <w:color w:val="3366FF"/>
            <w:sz w:val="22"/>
            <w:szCs w:val="22"/>
            <w:u w:val="single"/>
          </w:rPr>
          <w:t>brankica.nakic@alsu.gov.rs</w:t>
        </w:r>
      </w:hyperlink>
      <w:r w:rsidR="00967F87">
        <w:rPr>
          <w:i w:val="0"/>
          <w:color w:val="3366FF"/>
          <w:sz w:val="22"/>
          <w:szCs w:val="22"/>
        </w:rPr>
        <w:t xml:space="preserve"> </w:t>
      </w:r>
    </w:p>
    <w:p w:rsidR="00BC4383" w:rsidRPr="001932CB" w:rsidRDefault="00BC4383" w:rsidP="00BC4383">
      <w:pPr>
        <w:pStyle w:val="Heading2"/>
        <w:jc w:val="both"/>
        <w:rPr>
          <w:b/>
          <w:sz w:val="22"/>
          <w:szCs w:val="22"/>
        </w:rPr>
      </w:pPr>
      <w:r w:rsidRPr="00986C82">
        <w:rPr>
          <w:sz w:val="22"/>
          <w:szCs w:val="22"/>
        </w:rPr>
        <w:br w:type="page"/>
      </w:r>
      <w:r w:rsidRPr="00986C82">
        <w:rPr>
          <w:sz w:val="22"/>
          <w:szCs w:val="22"/>
        </w:rPr>
        <w:lastRenderedPageBreak/>
        <w:t xml:space="preserve">  </w:t>
      </w:r>
      <w:r w:rsidR="00C12A3A">
        <w:rPr>
          <w:b/>
          <w:sz w:val="22"/>
          <w:szCs w:val="22"/>
        </w:rPr>
        <w:t>Obrazac</w:t>
      </w:r>
      <w:r w:rsidRPr="001932CB">
        <w:rPr>
          <w:b/>
          <w:sz w:val="22"/>
          <w:szCs w:val="22"/>
        </w:rPr>
        <w:t xml:space="preserve"> </w:t>
      </w:r>
      <w:r w:rsidR="00C12A3A">
        <w:rPr>
          <w:b/>
          <w:sz w:val="22"/>
          <w:szCs w:val="22"/>
        </w:rPr>
        <w:t>prijave</w:t>
      </w:r>
      <w:r w:rsidRPr="001932CB">
        <w:rPr>
          <w:b/>
          <w:sz w:val="22"/>
          <w:szCs w:val="22"/>
        </w:rPr>
        <w:t xml:space="preserve"> </w:t>
      </w:r>
      <w:r w:rsidR="00C12A3A">
        <w:rPr>
          <w:b/>
          <w:sz w:val="22"/>
          <w:szCs w:val="22"/>
        </w:rPr>
        <w:t>za</w:t>
      </w:r>
      <w:r w:rsidRPr="001932CB">
        <w:rPr>
          <w:b/>
          <w:sz w:val="22"/>
          <w:szCs w:val="22"/>
        </w:rPr>
        <w:t xml:space="preserve"> </w:t>
      </w:r>
      <w:r w:rsidR="00C12A3A">
        <w:rPr>
          <w:b/>
          <w:sz w:val="22"/>
          <w:szCs w:val="22"/>
        </w:rPr>
        <w:t>polaganje</w:t>
      </w:r>
      <w:r w:rsidRPr="001932CB">
        <w:rPr>
          <w:b/>
          <w:sz w:val="22"/>
          <w:szCs w:val="22"/>
        </w:rPr>
        <w:t xml:space="preserve"> </w:t>
      </w:r>
      <w:r w:rsidR="00C12A3A">
        <w:rPr>
          <w:b/>
          <w:sz w:val="22"/>
          <w:szCs w:val="22"/>
        </w:rPr>
        <w:t>stručnog</w:t>
      </w:r>
      <w:r w:rsidRPr="001932CB">
        <w:rPr>
          <w:b/>
          <w:sz w:val="22"/>
          <w:szCs w:val="22"/>
        </w:rPr>
        <w:t xml:space="preserve"> </w:t>
      </w:r>
      <w:r w:rsidR="00C12A3A">
        <w:rPr>
          <w:b/>
          <w:sz w:val="22"/>
          <w:szCs w:val="22"/>
        </w:rPr>
        <w:t>ispita</w:t>
      </w:r>
      <w:r w:rsidRPr="001932CB">
        <w:rPr>
          <w:b/>
          <w:sz w:val="22"/>
          <w:szCs w:val="22"/>
        </w:rPr>
        <w:t xml:space="preserve"> </w:t>
      </w:r>
      <w:r w:rsidR="00C12A3A">
        <w:rPr>
          <w:b/>
          <w:sz w:val="22"/>
          <w:szCs w:val="22"/>
        </w:rPr>
        <w:t>za</w:t>
      </w:r>
      <w:r w:rsidRPr="001932CB">
        <w:rPr>
          <w:b/>
          <w:sz w:val="22"/>
          <w:szCs w:val="22"/>
        </w:rPr>
        <w:t xml:space="preserve"> </w:t>
      </w:r>
      <w:r w:rsidR="00C12A3A">
        <w:rPr>
          <w:b/>
          <w:sz w:val="22"/>
          <w:szCs w:val="22"/>
        </w:rPr>
        <w:t>stečajne</w:t>
      </w:r>
      <w:r w:rsidRPr="001932CB">
        <w:rPr>
          <w:b/>
          <w:sz w:val="22"/>
          <w:szCs w:val="22"/>
        </w:rPr>
        <w:t xml:space="preserve"> </w:t>
      </w:r>
      <w:r w:rsidR="00C12A3A">
        <w:rPr>
          <w:b/>
          <w:sz w:val="22"/>
          <w:szCs w:val="22"/>
        </w:rPr>
        <w:t>upravnike</w:t>
      </w:r>
    </w:p>
    <w:p w:rsidR="00BC4383" w:rsidRPr="00986C82" w:rsidRDefault="00BC4383" w:rsidP="00BC4383">
      <w:pPr>
        <w:pStyle w:val="Title"/>
        <w:jc w:val="both"/>
        <w:rPr>
          <w:b w:val="0"/>
          <w:sz w:val="22"/>
          <w:szCs w:val="22"/>
        </w:rPr>
      </w:pPr>
    </w:p>
    <w:p w:rsidR="00BC4383" w:rsidRPr="00986C82" w:rsidRDefault="00BC4383" w:rsidP="00BC4383">
      <w:pPr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        </w:t>
      </w:r>
      <w:r w:rsidRPr="00986C82">
        <w:rPr>
          <w:sz w:val="22"/>
          <w:szCs w:val="22"/>
          <w:lang w:val="sr-Latn-CS"/>
        </w:rPr>
        <w:t>A</w:t>
      </w:r>
      <w:r w:rsidR="00C12A3A">
        <w:rPr>
          <w:sz w:val="22"/>
          <w:szCs w:val="22"/>
          <w:lang w:val="ru-RU"/>
        </w:rPr>
        <w:t>GENCIJA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ZA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LICENCIRANJE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STEČAJNIH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UPRAVNIKA</w:t>
      </w:r>
    </w:p>
    <w:p w:rsidR="00BC4383" w:rsidRPr="00986C82" w:rsidRDefault="00BC4383" w:rsidP="00BC4383">
      <w:pPr>
        <w:rPr>
          <w:b/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        </w:t>
      </w:r>
      <w:r w:rsidR="00C12A3A">
        <w:rPr>
          <w:sz w:val="22"/>
          <w:szCs w:val="22"/>
          <w:lang w:val="ru-RU"/>
        </w:rPr>
        <w:t>BEOGRAD</w:t>
      </w:r>
      <w:r w:rsidRPr="00986C82"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KNEZA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MIHAILA</w:t>
      </w:r>
      <w:r w:rsidRPr="00986C82">
        <w:rPr>
          <w:sz w:val="22"/>
          <w:szCs w:val="22"/>
          <w:lang w:val="ru-RU"/>
        </w:rPr>
        <w:t xml:space="preserve"> </w:t>
      </w:r>
      <w:r w:rsidRPr="00986C82">
        <w:rPr>
          <w:sz w:val="22"/>
          <w:szCs w:val="22"/>
          <w:lang w:val="sr-Latn-CS"/>
        </w:rPr>
        <w:t>1-</w:t>
      </w:r>
      <w:r w:rsidRPr="00986C82">
        <w:rPr>
          <w:sz w:val="22"/>
          <w:szCs w:val="22"/>
          <w:lang w:val="ru-RU"/>
        </w:rPr>
        <w:t>3</w:t>
      </w:r>
    </w:p>
    <w:p w:rsidR="00BC4383" w:rsidRPr="00986C82" w:rsidRDefault="00BC4383" w:rsidP="00BC4383">
      <w:pPr>
        <w:rPr>
          <w:sz w:val="22"/>
          <w:szCs w:val="22"/>
          <w:lang w:val="sr-Latn-CS"/>
        </w:rPr>
      </w:pPr>
    </w:p>
    <w:p w:rsidR="00BC4383" w:rsidRPr="00986C82" w:rsidRDefault="00BC4383" w:rsidP="00BC4383">
      <w:pPr>
        <w:rPr>
          <w:sz w:val="22"/>
          <w:szCs w:val="22"/>
          <w:lang w:val="ru-RU"/>
        </w:rPr>
      </w:pPr>
    </w:p>
    <w:p w:rsidR="00BC4383" w:rsidRPr="00986C82" w:rsidRDefault="00BC4383" w:rsidP="00BC4383">
      <w:pPr>
        <w:rPr>
          <w:sz w:val="22"/>
          <w:szCs w:val="22"/>
          <w:lang w:val="ru-RU"/>
        </w:rPr>
      </w:pPr>
    </w:p>
    <w:p w:rsidR="00BC4383" w:rsidRPr="00986C82" w:rsidRDefault="00BC4383" w:rsidP="00BC4383">
      <w:pPr>
        <w:rPr>
          <w:sz w:val="22"/>
          <w:szCs w:val="22"/>
          <w:lang w:val="ru-RU"/>
        </w:rPr>
      </w:pPr>
    </w:p>
    <w:p w:rsidR="00BC4383" w:rsidRPr="00986C82" w:rsidRDefault="00C12A3A" w:rsidP="00BC438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P</w:t>
      </w:r>
      <w:r w:rsidR="00BC4383" w:rsidRPr="00986C82">
        <w:rPr>
          <w:b/>
          <w:sz w:val="22"/>
          <w:szCs w:val="22"/>
          <w:lang w:val="ru-RU"/>
        </w:rPr>
        <w:t xml:space="preserve">  </w:t>
      </w:r>
      <w:r>
        <w:rPr>
          <w:b/>
          <w:sz w:val="22"/>
          <w:szCs w:val="22"/>
          <w:lang w:val="ru-RU"/>
        </w:rPr>
        <w:t>R</w:t>
      </w:r>
      <w:r w:rsidR="00BC4383" w:rsidRPr="00986C82">
        <w:rPr>
          <w:b/>
          <w:sz w:val="22"/>
          <w:szCs w:val="22"/>
          <w:lang w:val="ru-RU"/>
        </w:rPr>
        <w:t xml:space="preserve">  </w:t>
      </w:r>
      <w:r>
        <w:rPr>
          <w:b/>
          <w:sz w:val="22"/>
          <w:szCs w:val="22"/>
          <w:lang w:val="ru-RU"/>
        </w:rPr>
        <w:t>I</w:t>
      </w:r>
      <w:r w:rsidR="00BC4383" w:rsidRPr="00986C82">
        <w:rPr>
          <w:b/>
          <w:sz w:val="22"/>
          <w:szCs w:val="22"/>
          <w:lang w:val="ru-RU"/>
        </w:rPr>
        <w:t xml:space="preserve">  </w:t>
      </w:r>
      <w:r>
        <w:rPr>
          <w:b/>
          <w:sz w:val="22"/>
          <w:szCs w:val="22"/>
          <w:lang w:val="ru-RU"/>
        </w:rPr>
        <w:t>J</w:t>
      </w:r>
      <w:r w:rsidR="00BC4383" w:rsidRPr="00986C82">
        <w:rPr>
          <w:b/>
          <w:sz w:val="22"/>
          <w:szCs w:val="22"/>
          <w:lang w:val="ru-RU"/>
        </w:rPr>
        <w:t xml:space="preserve">  </w:t>
      </w:r>
      <w:r>
        <w:rPr>
          <w:b/>
          <w:sz w:val="22"/>
          <w:szCs w:val="22"/>
          <w:lang w:val="ru-RU"/>
        </w:rPr>
        <w:t>A</w:t>
      </w:r>
      <w:r w:rsidR="00BC4383" w:rsidRPr="00986C82">
        <w:rPr>
          <w:b/>
          <w:sz w:val="22"/>
          <w:szCs w:val="22"/>
          <w:lang w:val="ru-RU"/>
        </w:rPr>
        <w:t xml:space="preserve">  </w:t>
      </w:r>
      <w:r>
        <w:rPr>
          <w:b/>
          <w:sz w:val="22"/>
          <w:szCs w:val="22"/>
          <w:lang w:val="ru-RU"/>
        </w:rPr>
        <w:t>V</w:t>
      </w:r>
      <w:r w:rsidR="00BC4383" w:rsidRPr="00986C82">
        <w:rPr>
          <w:b/>
          <w:sz w:val="22"/>
          <w:szCs w:val="22"/>
          <w:lang w:val="ru-RU"/>
        </w:rPr>
        <w:t xml:space="preserve">  </w:t>
      </w:r>
      <w:r>
        <w:rPr>
          <w:b/>
          <w:sz w:val="22"/>
          <w:szCs w:val="22"/>
          <w:lang w:val="ru-RU"/>
        </w:rPr>
        <w:t>A</w:t>
      </w:r>
    </w:p>
    <w:p w:rsidR="00BC4383" w:rsidRPr="00986C82" w:rsidRDefault="00C12A3A" w:rsidP="00BC438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ZA</w:t>
      </w:r>
      <w:r w:rsidR="00BC4383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POLAGANJE</w:t>
      </w:r>
      <w:r w:rsidR="00BC4383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STRUČNOG</w:t>
      </w:r>
      <w:r w:rsidR="00BC4383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ISPITA</w:t>
      </w:r>
    </w:p>
    <w:p w:rsidR="00BC4383" w:rsidRPr="00986C82" w:rsidRDefault="00C12A3A" w:rsidP="00BC438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ZA</w:t>
      </w:r>
      <w:r w:rsidR="00BC4383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STEČAJNE</w:t>
      </w:r>
      <w:r w:rsidR="00BC4383" w:rsidRPr="00986C8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UPRAVNIKE</w:t>
      </w:r>
    </w:p>
    <w:p w:rsidR="00BC4383" w:rsidRPr="00986C82" w:rsidRDefault="00BC4383" w:rsidP="00BC4383">
      <w:pPr>
        <w:rPr>
          <w:b/>
          <w:sz w:val="22"/>
          <w:szCs w:val="22"/>
          <w:lang w:val="ru-RU"/>
        </w:rPr>
      </w:pPr>
    </w:p>
    <w:p w:rsidR="00BC4383" w:rsidRPr="00986C82" w:rsidRDefault="00BC4383" w:rsidP="00BC4383">
      <w:pPr>
        <w:rPr>
          <w:b/>
          <w:sz w:val="22"/>
          <w:szCs w:val="22"/>
          <w:lang w:val="ru-RU"/>
        </w:rPr>
      </w:pPr>
    </w:p>
    <w:p w:rsidR="00BC4383" w:rsidRPr="00986C82" w:rsidRDefault="00BC4383" w:rsidP="00BC4383">
      <w:pPr>
        <w:rPr>
          <w:b/>
          <w:sz w:val="22"/>
          <w:szCs w:val="22"/>
          <w:lang w:val="ru-RU"/>
        </w:rPr>
      </w:pPr>
    </w:p>
    <w:p w:rsidR="00BC4383" w:rsidRPr="00986C82" w:rsidRDefault="00BC4383" w:rsidP="00BC4383">
      <w:pPr>
        <w:rPr>
          <w:b/>
          <w:sz w:val="22"/>
          <w:szCs w:val="22"/>
          <w:lang w:val="ru-RU"/>
        </w:rPr>
      </w:pPr>
      <w:r w:rsidRPr="00986C82">
        <w:rPr>
          <w:b/>
          <w:sz w:val="22"/>
          <w:szCs w:val="22"/>
          <w:lang w:val="ru-RU"/>
        </w:rPr>
        <w:t xml:space="preserve">                       ........................................................................................................................</w:t>
      </w:r>
    </w:p>
    <w:p w:rsidR="00BC4383" w:rsidRPr="00986C82" w:rsidRDefault="00BC4383" w:rsidP="00BC4383">
      <w:pPr>
        <w:jc w:val="center"/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( </w:t>
      </w:r>
      <w:r w:rsidR="00C12A3A">
        <w:rPr>
          <w:sz w:val="22"/>
          <w:szCs w:val="22"/>
          <w:lang w:val="ru-RU"/>
        </w:rPr>
        <w:t>IME</w:t>
      </w:r>
      <w:r w:rsidRPr="00986C82">
        <w:rPr>
          <w:sz w:val="22"/>
          <w:szCs w:val="22"/>
          <w:lang w:val="ru-RU"/>
        </w:rPr>
        <w:t xml:space="preserve">, </w:t>
      </w:r>
      <w:r w:rsidR="00C12A3A">
        <w:rPr>
          <w:sz w:val="22"/>
          <w:szCs w:val="22"/>
          <w:lang w:val="ru-RU"/>
        </w:rPr>
        <w:t>IME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OCA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I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PREZIME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KANDIDATA</w:t>
      </w:r>
      <w:r w:rsidRPr="00986C82">
        <w:rPr>
          <w:sz w:val="22"/>
          <w:szCs w:val="22"/>
          <w:lang w:val="ru-RU"/>
        </w:rPr>
        <w:t>)</w:t>
      </w:r>
    </w:p>
    <w:p w:rsidR="00BC4383" w:rsidRPr="00986C82" w:rsidRDefault="00BC4383" w:rsidP="00BC4383">
      <w:pPr>
        <w:rPr>
          <w:sz w:val="22"/>
          <w:szCs w:val="22"/>
          <w:lang w:val="ru-RU"/>
        </w:rPr>
      </w:pPr>
    </w:p>
    <w:p w:rsidR="00BC4383" w:rsidRPr="00986C82" w:rsidRDefault="00BC4383" w:rsidP="00BC4383">
      <w:pPr>
        <w:rPr>
          <w:sz w:val="22"/>
          <w:szCs w:val="22"/>
          <w:lang w:val="ru-RU"/>
        </w:rPr>
      </w:pPr>
    </w:p>
    <w:p w:rsidR="00BC4383" w:rsidRPr="00986C82" w:rsidRDefault="00BC4383" w:rsidP="00BC4383">
      <w:pPr>
        <w:rPr>
          <w:b/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                       </w:t>
      </w:r>
      <w:r w:rsidRPr="00986C82">
        <w:rPr>
          <w:b/>
          <w:sz w:val="22"/>
          <w:szCs w:val="22"/>
          <w:lang w:val="ru-RU"/>
        </w:rPr>
        <w:t>.........................................................................................................................</w:t>
      </w:r>
    </w:p>
    <w:p w:rsidR="00BC4383" w:rsidRPr="00986C82" w:rsidRDefault="00BC4383" w:rsidP="00BC4383">
      <w:pPr>
        <w:jc w:val="center"/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( </w:t>
      </w:r>
      <w:r w:rsidR="00C12A3A">
        <w:rPr>
          <w:sz w:val="22"/>
          <w:szCs w:val="22"/>
          <w:lang w:val="ru-RU"/>
        </w:rPr>
        <w:t>DATUM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I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MESTO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ROĐENJA</w:t>
      </w:r>
      <w:r w:rsidRPr="00986C82">
        <w:rPr>
          <w:sz w:val="22"/>
          <w:szCs w:val="22"/>
          <w:lang w:val="ru-RU"/>
        </w:rPr>
        <w:t xml:space="preserve"> )</w:t>
      </w:r>
    </w:p>
    <w:p w:rsidR="00BC4383" w:rsidRPr="00986C82" w:rsidRDefault="00BC4383" w:rsidP="00BC4383">
      <w:pPr>
        <w:rPr>
          <w:sz w:val="22"/>
          <w:szCs w:val="22"/>
          <w:lang w:val="ru-RU"/>
        </w:rPr>
      </w:pPr>
    </w:p>
    <w:p w:rsidR="00BC4383" w:rsidRPr="00986C82" w:rsidRDefault="00BC4383" w:rsidP="00BC4383">
      <w:pPr>
        <w:rPr>
          <w:sz w:val="22"/>
          <w:szCs w:val="22"/>
          <w:lang w:val="ru-RU"/>
        </w:rPr>
      </w:pPr>
    </w:p>
    <w:p w:rsidR="00BC4383" w:rsidRPr="00986C82" w:rsidRDefault="00BC4383" w:rsidP="00BC4383">
      <w:pPr>
        <w:rPr>
          <w:b/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                      </w:t>
      </w:r>
      <w:r w:rsidRPr="00986C82">
        <w:rPr>
          <w:b/>
          <w:sz w:val="22"/>
          <w:szCs w:val="22"/>
          <w:lang w:val="ru-RU"/>
        </w:rPr>
        <w:t>..........................................................................................................................</w:t>
      </w:r>
    </w:p>
    <w:p w:rsidR="00BC4383" w:rsidRPr="00986C82" w:rsidRDefault="00BC4383" w:rsidP="00BC4383">
      <w:pPr>
        <w:jc w:val="center"/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( </w:t>
      </w:r>
      <w:r w:rsidR="00C12A3A">
        <w:rPr>
          <w:sz w:val="22"/>
          <w:szCs w:val="22"/>
          <w:lang w:val="ru-RU"/>
        </w:rPr>
        <w:t>MESTO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I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ADRESA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STANOVANJA</w:t>
      </w:r>
      <w:r w:rsidRPr="00986C82">
        <w:rPr>
          <w:sz w:val="22"/>
          <w:szCs w:val="22"/>
          <w:lang w:val="ru-RU"/>
        </w:rPr>
        <w:t xml:space="preserve"> )</w:t>
      </w:r>
    </w:p>
    <w:p w:rsidR="00BC4383" w:rsidRPr="00986C82" w:rsidRDefault="00BC4383" w:rsidP="00BC4383">
      <w:pPr>
        <w:rPr>
          <w:sz w:val="22"/>
          <w:szCs w:val="22"/>
          <w:lang w:val="ru-RU"/>
        </w:rPr>
      </w:pPr>
    </w:p>
    <w:p w:rsidR="00BC4383" w:rsidRPr="00986C82" w:rsidRDefault="00BC4383" w:rsidP="00BC4383">
      <w:pPr>
        <w:rPr>
          <w:sz w:val="22"/>
          <w:szCs w:val="22"/>
          <w:lang w:val="ru-RU"/>
        </w:rPr>
      </w:pPr>
    </w:p>
    <w:p w:rsidR="00BC4383" w:rsidRPr="00986C82" w:rsidRDefault="00BC4383" w:rsidP="00BC4383">
      <w:pPr>
        <w:rPr>
          <w:b/>
          <w:sz w:val="22"/>
          <w:szCs w:val="22"/>
          <w:lang w:val="ru-RU"/>
        </w:rPr>
      </w:pPr>
      <w:r w:rsidRPr="00986C82">
        <w:rPr>
          <w:b/>
          <w:sz w:val="22"/>
          <w:szCs w:val="22"/>
          <w:lang w:val="ru-RU"/>
        </w:rPr>
        <w:t xml:space="preserve">                      .........................................................................................................................</w:t>
      </w:r>
    </w:p>
    <w:p w:rsidR="00BC4383" w:rsidRPr="00986C82" w:rsidRDefault="00BC4383" w:rsidP="00BC4383">
      <w:pPr>
        <w:jc w:val="center"/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( </w:t>
      </w:r>
      <w:r w:rsidR="00C12A3A">
        <w:rPr>
          <w:sz w:val="22"/>
          <w:szCs w:val="22"/>
          <w:lang w:val="ru-RU"/>
        </w:rPr>
        <w:t>VRSTA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I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STEPEN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ŠKOLSKE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SPREME</w:t>
      </w:r>
      <w:r w:rsidRPr="00986C82">
        <w:rPr>
          <w:sz w:val="22"/>
          <w:szCs w:val="22"/>
          <w:lang w:val="ru-RU"/>
        </w:rPr>
        <w:t xml:space="preserve"> )</w:t>
      </w:r>
    </w:p>
    <w:p w:rsidR="00BC4383" w:rsidRPr="00986C82" w:rsidRDefault="00BC4383" w:rsidP="00BC4383">
      <w:pPr>
        <w:rPr>
          <w:sz w:val="22"/>
          <w:szCs w:val="22"/>
          <w:lang w:val="ru-RU"/>
        </w:rPr>
      </w:pPr>
    </w:p>
    <w:p w:rsidR="00BC4383" w:rsidRPr="00986C82" w:rsidRDefault="00BC4383" w:rsidP="00BC4383">
      <w:pPr>
        <w:rPr>
          <w:sz w:val="22"/>
          <w:szCs w:val="22"/>
          <w:lang w:val="ru-RU"/>
        </w:rPr>
      </w:pPr>
    </w:p>
    <w:p w:rsidR="00BC4383" w:rsidRPr="00986C82" w:rsidRDefault="00BC4383" w:rsidP="00BC4383">
      <w:pPr>
        <w:rPr>
          <w:b/>
          <w:sz w:val="22"/>
          <w:szCs w:val="22"/>
          <w:lang w:val="ru-RU"/>
        </w:rPr>
      </w:pPr>
      <w:r w:rsidRPr="00986C82">
        <w:rPr>
          <w:b/>
          <w:sz w:val="22"/>
          <w:szCs w:val="22"/>
          <w:lang w:val="ru-RU"/>
        </w:rPr>
        <w:t xml:space="preserve">                      .........................................................................................................................</w:t>
      </w:r>
    </w:p>
    <w:p w:rsidR="00BC4383" w:rsidRPr="00986C82" w:rsidRDefault="00BC4383" w:rsidP="00BC4383">
      <w:pPr>
        <w:jc w:val="center"/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                  (</w:t>
      </w:r>
      <w:r w:rsidR="00C12A3A">
        <w:rPr>
          <w:sz w:val="22"/>
          <w:szCs w:val="22"/>
          <w:lang w:val="ru-RU"/>
        </w:rPr>
        <w:t>ISPITNI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ROK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ZA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KOJI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SE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KANDIDAT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PRIJAVLJUJE</w:t>
      </w:r>
      <w:r w:rsidRPr="00986C82">
        <w:rPr>
          <w:sz w:val="22"/>
          <w:szCs w:val="22"/>
          <w:lang w:val="ru-RU"/>
        </w:rPr>
        <w:t>)</w:t>
      </w:r>
    </w:p>
    <w:p w:rsidR="00BC4383" w:rsidRPr="00986C82" w:rsidRDefault="00BC4383" w:rsidP="00BC4383">
      <w:pPr>
        <w:jc w:val="center"/>
        <w:rPr>
          <w:sz w:val="22"/>
          <w:szCs w:val="22"/>
          <w:lang w:val="ru-RU"/>
        </w:rPr>
      </w:pPr>
    </w:p>
    <w:p w:rsidR="00BC4383" w:rsidRPr="00986C82" w:rsidRDefault="00BC4383" w:rsidP="00BC4383">
      <w:pPr>
        <w:rPr>
          <w:sz w:val="22"/>
          <w:szCs w:val="22"/>
          <w:lang w:val="ru-RU"/>
        </w:rPr>
      </w:pPr>
    </w:p>
    <w:p w:rsidR="00BC4383" w:rsidRPr="00986C82" w:rsidRDefault="00BC4383" w:rsidP="00BC4383">
      <w:pPr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                                                                                         </w:t>
      </w:r>
    </w:p>
    <w:p w:rsidR="00BC4383" w:rsidRPr="00986C82" w:rsidRDefault="00BC4383" w:rsidP="00BC4383">
      <w:pPr>
        <w:ind w:left="360"/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        </w:t>
      </w:r>
    </w:p>
    <w:p w:rsidR="00BC4383" w:rsidRPr="00986C82" w:rsidRDefault="00C12A3A" w:rsidP="00BC4383">
      <w:pPr>
        <w:ind w:left="36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NAPOMENA</w:t>
      </w:r>
      <w:r w:rsidR="00BC4383" w:rsidRPr="00986C82">
        <w:rPr>
          <w:b/>
          <w:sz w:val="22"/>
          <w:szCs w:val="22"/>
          <w:lang w:val="ru-RU"/>
        </w:rPr>
        <w:t>:</w:t>
      </w:r>
    </w:p>
    <w:p w:rsidR="00BC4383" w:rsidRPr="00986C82" w:rsidRDefault="00BC4383" w:rsidP="00BC4383">
      <w:pPr>
        <w:ind w:left="360"/>
        <w:rPr>
          <w:sz w:val="22"/>
          <w:szCs w:val="22"/>
          <w:lang w:val="ru-RU"/>
        </w:rPr>
      </w:pPr>
    </w:p>
    <w:p w:rsidR="00BC4383" w:rsidRPr="00986C82" w:rsidRDefault="00C12A3A" w:rsidP="00BC4383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Svi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podaci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navedeni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prijavi</w:t>
      </w:r>
      <w:r w:rsidR="00BC4383" w:rsidRPr="00986C82">
        <w:rPr>
          <w:sz w:val="22"/>
          <w:szCs w:val="22"/>
          <w:lang w:val="ru-RU"/>
        </w:rPr>
        <w:t>,</w:t>
      </w:r>
    </w:p>
    <w:p w:rsidR="00BC4383" w:rsidRPr="00986C82" w:rsidRDefault="00C12A3A" w:rsidP="00BC4383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moraju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obavezno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popuniti</w:t>
      </w:r>
    </w:p>
    <w:p w:rsidR="00BC4383" w:rsidRPr="00986C82" w:rsidRDefault="00BC4383" w:rsidP="00BC4383">
      <w:pPr>
        <w:ind w:left="360"/>
        <w:rPr>
          <w:sz w:val="22"/>
          <w:szCs w:val="22"/>
          <w:lang w:val="ru-RU"/>
        </w:rPr>
      </w:pPr>
    </w:p>
    <w:p w:rsidR="00BC4383" w:rsidRPr="00986C82" w:rsidRDefault="00BC4383" w:rsidP="00BC4383">
      <w:pPr>
        <w:ind w:left="360"/>
        <w:rPr>
          <w:sz w:val="22"/>
          <w:szCs w:val="22"/>
          <w:lang w:val="ru-RU"/>
        </w:rPr>
      </w:pPr>
    </w:p>
    <w:p w:rsidR="00BC4383" w:rsidRPr="00986C82" w:rsidRDefault="00BC4383" w:rsidP="00BC4383">
      <w:pPr>
        <w:ind w:left="360"/>
        <w:rPr>
          <w:sz w:val="22"/>
          <w:szCs w:val="22"/>
          <w:lang w:val="ru-RU"/>
        </w:rPr>
      </w:pPr>
    </w:p>
    <w:p w:rsidR="00BC4383" w:rsidRPr="00986C82" w:rsidRDefault="00BC4383" w:rsidP="00BC4383">
      <w:pPr>
        <w:rPr>
          <w:b/>
          <w:sz w:val="22"/>
          <w:szCs w:val="22"/>
          <w:lang w:val="ru-RU"/>
        </w:rPr>
      </w:pPr>
      <w:r w:rsidRPr="00986C82"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Pr="00986C82">
        <w:rPr>
          <w:b/>
          <w:sz w:val="22"/>
          <w:szCs w:val="22"/>
          <w:lang w:val="sr-Latn-CS"/>
        </w:rPr>
        <w:t xml:space="preserve"> </w:t>
      </w:r>
      <w:r w:rsidRPr="00986C82">
        <w:rPr>
          <w:b/>
          <w:sz w:val="22"/>
          <w:szCs w:val="22"/>
          <w:lang w:val="sr-Cyrl-CS"/>
        </w:rPr>
        <w:t>________________</w:t>
      </w:r>
      <w:r w:rsidRPr="00986C82">
        <w:rPr>
          <w:b/>
          <w:sz w:val="22"/>
          <w:szCs w:val="22"/>
          <w:lang w:val="sr-Latn-CS"/>
        </w:rPr>
        <w:t xml:space="preserve">           </w:t>
      </w:r>
    </w:p>
    <w:p w:rsidR="00BC4383" w:rsidRPr="00986C82" w:rsidRDefault="00BC4383" w:rsidP="00BC4383">
      <w:pPr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                                                                                                       </w:t>
      </w:r>
      <w:r w:rsidR="00227921">
        <w:rPr>
          <w:sz w:val="22"/>
          <w:szCs w:val="22"/>
          <w:lang w:val="ru-RU"/>
        </w:rPr>
        <w:t xml:space="preserve">         </w:t>
      </w:r>
      <w:r w:rsidR="00C12A3A">
        <w:rPr>
          <w:sz w:val="22"/>
          <w:szCs w:val="22"/>
          <w:lang w:val="ru-RU"/>
        </w:rPr>
        <w:t>Podnosilac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prijave</w:t>
      </w:r>
    </w:p>
    <w:p w:rsidR="00BC4383" w:rsidRPr="00986C82" w:rsidRDefault="00BC4383" w:rsidP="00BC4383">
      <w:pPr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                                                                                                       </w:t>
      </w:r>
      <w:r w:rsidR="00227921">
        <w:rPr>
          <w:sz w:val="22"/>
          <w:szCs w:val="22"/>
          <w:lang w:val="ru-RU"/>
        </w:rPr>
        <w:t xml:space="preserve">         </w:t>
      </w:r>
      <w:r w:rsidR="00C12A3A">
        <w:rPr>
          <w:sz w:val="22"/>
          <w:szCs w:val="22"/>
          <w:lang w:val="ru-RU"/>
        </w:rPr>
        <w:t>JMBG</w:t>
      </w:r>
    </w:p>
    <w:p w:rsidR="00BC4383" w:rsidRPr="00986C82" w:rsidRDefault="00BC4383" w:rsidP="00BC4383">
      <w:pPr>
        <w:rPr>
          <w:sz w:val="22"/>
          <w:szCs w:val="22"/>
          <w:lang w:val="ru-RU"/>
        </w:rPr>
      </w:pPr>
      <w:r w:rsidRPr="00986C82">
        <w:rPr>
          <w:sz w:val="22"/>
          <w:szCs w:val="22"/>
          <w:lang w:val="ru-RU"/>
        </w:rPr>
        <w:t xml:space="preserve">                                                                                                       </w:t>
      </w:r>
      <w:r w:rsidR="00227921">
        <w:rPr>
          <w:sz w:val="22"/>
          <w:szCs w:val="22"/>
          <w:lang w:val="ru-RU"/>
        </w:rPr>
        <w:t xml:space="preserve">         </w:t>
      </w:r>
      <w:r w:rsidR="00C12A3A">
        <w:rPr>
          <w:sz w:val="22"/>
          <w:szCs w:val="22"/>
          <w:lang w:val="ru-RU"/>
        </w:rPr>
        <w:t>Broj</w:t>
      </w:r>
      <w:r w:rsidRPr="00986C82">
        <w:rPr>
          <w:sz w:val="22"/>
          <w:szCs w:val="22"/>
          <w:lang w:val="ru-RU"/>
        </w:rPr>
        <w:t xml:space="preserve"> </w:t>
      </w:r>
      <w:r w:rsidR="00C12A3A">
        <w:rPr>
          <w:sz w:val="22"/>
          <w:szCs w:val="22"/>
          <w:lang w:val="ru-RU"/>
        </w:rPr>
        <w:t>telefona</w:t>
      </w:r>
      <w:r w:rsidRPr="00986C82">
        <w:rPr>
          <w:sz w:val="22"/>
          <w:szCs w:val="22"/>
          <w:lang w:val="ru-RU"/>
        </w:rPr>
        <w:t>:</w:t>
      </w:r>
    </w:p>
    <w:p w:rsidR="00BC4383" w:rsidRPr="00986C82" w:rsidRDefault="00BC4383" w:rsidP="00BC4383">
      <w:pPr>
        <w:tabs>
          <w:tab w:val="left" w:pos="7080"/>
        </w:tabs>
        <w:rPr>
          <w:sz w:val="22"/>
          <w:szCs w:val="22"/>
          <w:lang w:val="sr-Latn-CS"/>
        </w:rPr>
      </w:pPr>
      <w:r w:rsidRPr="00986C82">
        <w:rPr>
          <w:sz w:val="22"/>
          <w:szCs w:val="22"/>
          <w:lang w:val="ru-RU"/>
        </w:rPr>
        <w:t xml:space="preserve">                                                                                                       </w:t>
      </w:r>
      <w:r w:rsidR="00227921">
        <w:rPr>
          <w:sz w:val="22"/>
          <w:szCs w:val="22"/>
          <w:lang w:val="ru-RU"/>
        </w:rPr>
        <w:t xml:space="preserve">         </w:t>
      </w:r>
      <w:r w:rsidR="00C12A3A">
        <w:rPr>
          <w:sz w:val="22"/>
          <w:szCs w:val="22"/>
          <w:lang w:val="ru-RU"/>
        </w:rPr>
        <w:t>E</w:t>
      </w:r>
      <w:r w:rsidRPr="00986C82">
        <w:rPr>
          <w:sz w:val="22"/>
          <w:szCs w:val="22"/>
          <w:lang w:val="ru-RU"/>
        </w:rPr>
        <w:t>-</w:t>
      </w:r>
      <w:r w:rsidRPr="00986C82">
        <w:rPr>
          <w:sz w:val="22"/>
          <w:szCs w:val="22"/>
          <w:lang w:val="sr-Latn-CS"/>
        </w:rPr>
        <w:t>mail:</w:t>
      </w:r>
    </w:p>
    <w:p w:rsidR="00BC4383" w:rsidRPr="00986C82" w:rsidRDefault="00BC4383" w:rsidP="00BC4383">
      <w:pPr>
        <w:rPr>
          <w:sz w:val="22"/>
          <w:szCs w:val="22"/>
          <w:lang w:val="sr-Latn-CS"/>
        </w:rPr>
      </w:pPr>
    </w:p>
    <w:p w:rsidR="00BC4383" w:rsidRPr="00986C82" w:rsidRDefault="00BC4383" w:rsidP="00BC4383">
      <w:pPr>
        <w:pStyle w:val="Title"/>
        <w:tabs>
          <w:tab w:val="left" w:pos="5430"/>
        </w:tabs>
        <w:ind w:left="360"/>
        <w:jc w:val="both"/>
        <w:rPr>
          <w:sz w:val="22"/>
          <w:szCs w:val="22"/>
        </w:rPr>
      </w:pPr>
    </w:p>
    <w:p w:rsidR="008C5986" w:rsidRDefault="008C5986" w:rsidP="00BD04C0">
      <w:pPr>
        <w:pStyle w:val="Title"/>
        <w:tabs>
          <w:tab w:val="left" w:pos="5430"/>
        </w:tabs>
        <w:jc w:val="both"/>
        <w:rPr>
          <w:sz w:val="22"/>
          <w:szCs w:val="22"/>
        </w:rPr>
      </w:pPr>
    </w:p>
    <w:p w:rsidR="00227921" w:rsidRPr="00986C82" w:rsidRDefault="00227921" w:rsidP="00BD04C0">
      <w:pPr>
        <w:pStyle w:val="Title"/>
        <w:tabs>
          <w:tab w:val="left" w:pos="5430"/>
        </w:tabs>
        <w:jc w:val="both"/>
        <w:rPr>
          <w:sz w:val="22"/>
          <w:szCs w:val="22"/>
        </w:rPr>
      </w:pPr>
    </w:p>
    <w:p w:rsidR="008C5986" w:rsidRPr="00986C82" w:rsidRDefault="008C5986" w:rsidP="00BC4383">
      <w:pPr>
        <w:pStyle w:val="Title"/>
        <w:tabs>
          <w:tab w:val="left" w:pos="5430"/>
        </w:tabs>
        <w:ind w:left="360"/>
        <w:jc w:val="both"/>
        <w:rPr>
          <w:sz w:val="22"/>
          <w:szCs w:val="22"/>
        </w:rPr>
      </w:pPr>
    </w:p>
    <w:p w:rsidR="00BC4383" w:rsidRPr="001932CB" w:rsidRDefault="00C12A3A" w:rsidP="00BC4383">
      <w:pPr>
        <w:pStyle w:val="Title"/>
        <w:tabs>
          <w:tab w:val="left" w:pos="5430"/>
        </w:tabs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Obrazac</w:t>
      </w:r>
      <w:r w:rsidR="00BC4383" w:rsidRPr="001932C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zahteva</w:t>
      </w:r>
      <w:r w:rsidR="00BC4383" w:rsidRPr="001932C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za</w:t>
      </w:r>
      <w:r w:rsidR="00BC4383" w:rsidRPr="001932C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izdavanje</w:t>
      </w:r>
      <w:r w:rsidR="00BC4383" w:rsidRPr="001932C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licence</w:t>
      </w:r>
      <w:r w:rsidR="00BC4383" w:rsidRPr="001932CB">
        <w:rPr>
          <w:i/>
          <w:sz w:val="22"/>
          <w:szCs w:val="22"/>
        </w:rPr>
        <w:tab/>
      </w:r>
    </w:p>
    <w:p w:rsidR="00BC4383" w:rsidRPr="00986C82" w:rsidRDefault="00BC4383" w:rsidP="00BC4383">
      <w:pPr>
        <w:rPr>
          <w:sz w:val="22"/>
          <w:szCs w:val="22"/>
          <w:lang w:val="sr-Cyrl-CS"/>
        </w:rPr>
      </w:pPr>
    </w:p>
    <w:p w:rsidR="00BC4383" w:rsidRPr="00986C82" w:rsidRDefault="00C12A3A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AGENCIJA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</w:p>
    <w:p w:rsidR="00BC4383" w:rsidRPr="00986C82" w:rsidRDefault="00C12A3A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BEOGRAD</w:t>
      </w:r>
      <w:r w:rsidR="00BC4383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KNEZA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MIHAILA</w:t>
      </w:r>
      <w:r w:rsidR="00BC4383" w:rsidRPr="00986C82">
        <w:rPr>
          <w:sz w:val="22"/>
          <w:szCs w:val="22"/>
          <w:lang w:val="sr-Cyrl-CS"/>
        </w:rPr>
        <w:t xml:space="preserve"> 1</w:t>
      </w:r>
      <w:r w:rsidR="00BC4383" w:rsidRPr="00986C82">
        <w:rPr>
          <w:sz w:val="22"/>
          <w:szCs w:val="22"/>
          <w:lang w:val="sr-Latn-CS"/>
        </w:rPr>
        <w:t>-3</w:t>
      </w:r>
      <w:r w:rsidR="00BC4383" w:rsidRPr="00986C82">
        <w:rPr>
          <w:sz w:val="22"/>
          <w:szCs w:val="22"/>
          <w:lang w:val="sr-Cyrl-CS"/>
        </w:rPr>
        <w:t xml:space="preserve">      </w:t>
      </w:r>
    </w:p>
    <w:p w:rsidR="00BC4383" w:rsidRPr="00986C82" w:rsidRDefault="00BC4383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pStyle w:val="BodyText2"/>
        <w:rPr>
          <w:b/>
          <w:bCs/>
          <w:color w:val="800000"/>
          <w:sz w:val="22"/>
          <w:szCs w:val="22"/>
          <w:lang w:val="ru-RU"/>
        </w:rPr>
      </w:pPr>
    </w:p>
    <w:p w:rsidR="00BC4383" w:rsidRPr="00986C82" w:rsidRDefault="00BC4383" w:rsidP="00BC4383">
      <w:pPr>
        <w:pStyle w:val="BodyText2"/>
        <w:rPr>
          <w:b/>
          <w:bCs/>
          <w:color w:val="800000"/>
          <w:sz w:val="22"/>
          <w:szCs w:val="22"/>
        </w:rPr>
      </w:pPr>
    </w:p>
    <w:p w:rsidR="00BC4383" w:rsidRPr="00986C82" w:rsidRDefault="00C12A3A" w:rsidP="00BC4383">
      <w:pPr>
        <w:tabs>
          <w:tab w:val="left" w:pos="3492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ZAHTEV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C4383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IZDAVANJE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LICENCE</w:t>
      </w:r>
    </w:p>
    <w:p w:rsidR="00BC4383" w:rsidRPr="00986C82" w:rsidRDefault="00BC4383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tabs>
          <w:tab w:val="left" w:pos="3492"/>
        </w:tabs>
        <w:jc w:val="both"/>
        <w:rPr>
          <w:sz w:val="22"/>
          <w:szCs w:val="22"/>
          <w:lang w:val="sr-Latn-CS"/>
        </w:rPr>
      </w:pPr>
    </w:p>
    <w:p w:rsidR="00BC4383" w:rsidRPr="00A36637" w:rsidRDefault="00C12A3A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BC4383" w:rsidRPr="00986C82">
        <w:rPr>
          <w:sz w:val="22"/>
          <w:szCs w:val="22"/>
          <w:lang w:val="sr-Cyrl-CS"/>
        </w:rPr>
        <w:t xml:space="preserve"> </w:t>
      </w:r>
      <w:r w:rsidR="00BC4383" w:rsidRPr="00986C82">
        <w:rPr>
          <w:sz w:val="22"/>
          <w:szCs w:val="22"/>
          <w:lang w:val="sr-Latn-CS"/>
        </w:rPr>
        <w:t>23</w:t>
      </w:r>
      <w:r w:rsidR="00BC4383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st</w:t>
      </w:r>
      <w:r w:rsidR="00BC4383" w:rsidRPr="00986C82">
        <w:rPr>
          <w:sz w:val="22"/>
          <w:szCs w:val="22"/>
          <w:lang w:val="sr-Cyrl-CS"/>
        </w:rPr>
        <w:t xml:space="preserve">. </w:t>
      </w:r>
      <w:r w:rsidR="00BC4383" w:rsidRPr="00986C82">
        <w:rPr>
          <w:sz w:val="22"/>
          <w:szCs w:val="22"/>
          <w:lang w:val="sr-Latn-CS"/>
        </w:rPr>
        <w:t>1</w:t>
      </w:r>
      <w:r w:rsidR="00BC4383" w:rsidRPr="00986C82">
        <w:rPr>
          <w:sz w:val="22"/>
          <w:szCs w:val="22"/>
          <w:lang w:val="sr-Cyrl-CS"/>
        </w:rPr>
        <w:t>.</w:t>
      </w:r>
      <w:r w:rsidR="00BC4383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C4383" w:rsidRPr="00986C82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Zakona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stečaju</w:t>
      </w:r>
      <w:r w:rsidR="00BC4383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BC4383" w:rsidRPr="00986C82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Pravilnika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izdavanja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obnavljanja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BC4383" w:rsidRPr="00986C82">
        <w:rPr>
          <w:sz w:val="22"/>
          <w:szCs w:val="22"/>
          <w:lang w:val="sr-Cyrl-CS"/>
        </w:rPr>
        <w:t xml:space="preserve"> ___________________________</w:t>
      </w:r>
      <w:r w:rsidR="00A36637">
        <w:rPr>
          <w:sz w:val="22"/>
          <w:szCs w:val="22"/>
          <w:lang w:val="sr-Cyrl-CS"/>
        </w:rPr>
        <w:t xml:space="preserve">____________, </w:t>
      </w:r>
      <w:r>
        <w:rPr>
          <w:sz w:val="22"/>
          <w:szCs w:val="22"/>
          <w:lang w:val="sr-Cyrl-CS"/>
        </w:rPr>
        <w:t>iz</w:t>
      </w:r>
      <w:r w:rsidR="00A36637">
        <w:rPr>
          <w:sz w:val="22"/>
          <w:szCs w:val="22"/>
          <w:lang w:val="sr-Cyrl-CS"/>
        </w:rPr>
        <w:t xml:space="preserve"> _______________________________________</w:t>
      </w:r>
    </w:p>
    <w:p w:rsidR="00BC4383" w:rsidRPr="00986C82" w:rsidRDefault="00BC4383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>(</w:t>
      </w:r>
      <w:r w:rsidR="00C12A3A">
        <w:rPr>
          <w:sz w:val="22"/>
          <w:szCs w:val="22"/>
          <w:lang w:val="sr-Cyrl-CS"/>
        </w:rPr>
        <w:t>IME</w:t>
      </w:r>
      <w:r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IME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OCA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PREZIME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PODNOSIOCA</w:t>
      </w:r>
      <w:r w:rsidR="00A36637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ZAHTEVA</w:t>
      </w:r>
      <w:r w:rsidR="00A36637">
        <w:rPr>
          <w:sz w:val="22"/>
          <w:szCs w:val="22"/>
          <w:lang w:val="sr-Cyrl-CS"/>
        </w:rPr>
        <w:t>)</w:t>
      </w:r>
      <w:r w:rsidR="00A36637">
        <w:rPr>
          <w:sz w:val="22"/>
          <w:szCs w:val="22"/>
          <w:lang w:val="sr-Cyrl-CS"/>
        </w:rPr>
        <w:tab/>
        <w:t xml:space="preserve">          </w:t>
      </w:r>
      <w:r w:rsidRPr="00986C82">
        <w:rPr>
          <w:sz w:val="22"/>
          <w:szCs w:val="22"/>
          <w:lang w:val="sr-Cyrl-CS"/>
        </w:rPr>
        <w:t>(</w:t>
      </w:r>
      <w:r w:rsidR="00C12A3A">
        <w:rPr>
          <w:sz w:val="22"/>
          <w:szCs w:val="22"/>
          <w:lang w:val="sr-Cyrl-CS"/>
        </w:rPr>
        <w:t>ADRESA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STANOVANJA</w:t>
      </w:r>
      <w:r w:rsidRPr="00986C82">
        <w:rPr>
          <w:sz w:val="22"/>
          <w:szCs w:val="22"/>
          <w:lang w:val="sr-Cyrl-CS"/>
        </w:rPr>
        <w:t xml:space="preserve"> )                     </w:t>
      </w:r>
    </w:p>
    <w:p w:rsidR="00BC4383" w:rsidRPr="00986C82" w:rsidRDefault="00BC4383" w:rsidP="00BC4383">
      <w:pPr>
        <w:tabs>
          <w:tab w:val="left" w:pos="3492"/>
          <w:tab w:val="left" w:pos="6936"/>
        </w:tabs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tabs>
          <w:tab w:val="left" w:pos="3492"/>
        </w:tabs>
        <w:rPr>
          <w:sz w:val="22"/>
          <w:szCs w:val="22"/>
          <w:lang w:val="sr-Latn-CS"/>
        </w:rPr>
      </w:pPr>
      <w:r w:rsidRPr="00986C82">
        <w:rPr>
          <w:sz w:val="22"/>
          <w:szCs w:val="22"/>
          <w:lang w:val="sr-Cyrl-CS"/>
        </w:rPr>
        <w:t xml:space="preserve"> __________________________,</w:t>
      </w:r>
      <w:r w:rsidRPr="00986C82">
        <w:rPr>
          <w:sz w:val="22"/>
          <w:szCs w:val="22"/>
          <w:lang w:val="sr-Latn-CS"/>
        </w:rPr>
        <w:t xml:space="preserve"> </w:t>
      </w:r>
      <w:r w:rsidR="00C12A3A">
        <w:rPr>
          <w:sz w:val="22"/>
          <w:szCs w:val="22"/>
          <w:lang w:val="sr-Cyrl-CS"/>
        </w:rPr>
        <w:t>po</w:t>
      </w:r>
      <w:r w:rsidRPr="00986C82">
        <w:rPr>
          <w:sz w:val="22"/>
          <w:szCs w:val="22"/>
          <w:lang w:val="sr-Latn-CS"/>
        </w:rPr>
        <w:t xml:space="preserve"> </w:t>
      </w:r>
      <w:r w:rsidR="00C12A3A">
        <w:rPr>
          <w:sz w:val="22"/>
          <w:szCs w:val="22"/>
          <w:lang w:val="sr-Cyrl-CS"/>
        </w:rPr>
        <w:t>zanimanju</w:t>
      </w:r>
      <w:r w:rsidRPr="00986C82">
        <w:rPr>
          <w:sz w:val="22"/>
          <w:szCs w:val="22"/>
          <w:lang w:val="sr-Latn-CS"/>
        </w:rPr>
        <w:t xml:space="preserve"> _________________________</w:t>
      </w:r>
      <w:r w:rsidRPr="00986C82">
        <w:rPr>
          <w:sz w:val="22"/>
          <w:szCs w:val="22"/>
          <w:lang w:val="sr-Cyrl-CS"/>
        </w:rPr>
        <w:t>,</w:t>
      </w:r>
      <w:r w:rsidRPr="00986C82">
        <w:rPr>
          <w:sz w:val="22"/>
          <w:szCs w:val="22"/>
          <w:lang w:val="sr-Latn-CS"/>
        </w:rPr>
        <w:t xml:space="preserve"> </w:t>
      </w:r>
      <w:r w:rsidR="00C12A3A">
        <w:rPr>
          <w:sz w:val="22"/>
          <w:szCs w:val="22"/>
          <w:lang w:val="sr-Cyrl-CS"/>
        </w:rPr>
        <w:t>sa</w:t>
      </w:r>
      <w:r w:rsidRPr="00986C82">
        <w:rPr>
          <w:sz w:val="22"/>
          <w:szCs w:val="22"/>
          <w:lang w:val="sr-Latn-CS"/>
        </w:rPr>
        <w:t xml:space="preserve"> </w:t>
      </w:r>
      <w:r w:rsidRPr="00986C82">
        <w:rPr>
          <w:sz w:val="22"/>
          <w:szCs w:val="22"/>
          <w:lang w:val="sr-Cyrl-CS"/>
        </w:rPr>
        <w:t>___________</w:t>
      </w:r>
      <w:r w:rsidRPr="00986C82">
        <w:rPr>
          <w:sz w:val="22"/>
          <w:szCs w:val="22"/>
          <w:lang w:val="sr-Latn-CS"/>
        </w:rPr>
        <w:t xml:space="preserve"> </w:t>
      </w:r>
      <w:r w:rsidR="00C12A3A">
        <w:rPr>
          <w:sz w:val="22"/>
          <w:szCs w:val="22"/>
          <w:lang w:val="sr-Cyrl-CS"/>
        </w:rPr>
        <w:t>godina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radnog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iskustva</w:t>
      </w:r>
      <w:r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podnosim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zahtev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izdavanje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licence</w:t>
      </w:r>
      <w:r w:rsidRPr="00986C82">
        <w:rPr>
          <w:sz w:val="22"/>
          <w:szCs w:val="22"/>
          <w:lang w:val="sr-Cyrl-CS"/>
        </w:rPr>
        <w:t>.</w:t>
      </w:r>
    </w:p>
    <w:p w:rsidR="00BC4383" w:rsidRPr="00986C82" w:rsidRDefault="00BC4383" w:rsidP="00BC4383">
      <w:pPr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jc w:val="both"/>
        <w:rPr>
          <w:sz w:val="22"/>
          <w:szCs w:val="22"/>
          <w:lang w:val="sr-Latn-CS"/>
        </w:rPr>
      </w:pPr>
    </w:p>
    <w:p w:rsidR="00BC4383" w:rsidRPr="00986C82" w:rsidRDefault="00BC4383" w:rsidP="00BC4383">
      <w:pPr>
        <w:jc w:val="both"/>
        <w:rPr>
          <w:sz w:val="22"/>
          <w:szCs w:val="22"/>
          <w:lang w:val="sr-Latn-CS"/>
        </w:rPr>
      </w:pPr>
    </w:p>
    <w:p w:rsidR="00BC4383" w:rsidRPr="00986C82" w:rsidRDefault="00C12A3A" w:rsidP="00BC438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Prilog</w:t>
      </w:r>
      <w:r w:rsidR="00BC4383" w:rsidRPr="00986C82">
        <w:rPr>
          <w:sz w:val="22"/>
          <w:szCs w:val="22"/>
          <w:lang w:val="sr-Cyrl-CS"/>
        </w:rPr>
        <w:t>:</w:t>
      </w:r>
    </w:p>
    <w:p w:rsidR="00BC4383" w:rsidRPr="00986C82" w:rsidRDefault="00BC4383" w:rsidP="00BC4383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     -    </w:t>
      </w:r>
      <w:r w:rsidRPr="00986C82">
        <w:rPr>
          <w:sz w:val="22"/>
          <w:szCs w:val="22"/>
          <w:lang w:val="sr-Latn-CS"/>
        </w:rPr>
        <w:t xml:space="preserve"> </w:t>
      </w:r>
      <w:r w:rsidR="00C12A3A">
        <w:rPr>
          <w:sz w:val="22"/>
          <w:szCs w:val="22"/>
          <w:lang w:val="sr-Cyrl-CS"/>
        </w:rPr>
        <w:t>diploma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stečenom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obrazovanju</w:t>
      </w:r>
    </w:p>
    <w:p w:rsidR="00BC4383" w:rsidRPr="00986C82" w:rsidRDefault="00BC4383" w:rsidP="00BC4383">
      <w:pPr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     -     </w:t>
      </w:r>
      <w:r w:rsidR="00C12A3A">
        <w:rPr>
          <w:sz w:val="22"/>
          <w:szCs w:val="22"/>
          <w:lang w:val="sr-Cyrl-CS"/>
        </w:rPr>
        <w:t>potvrda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radnom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iskustvu</w:t>
      </w:r>
    </w:p>
    <w:p w:rsidR="00BC4383" w:rsidRPr="00986C82" w:rsidRDefault="00C12A3A" w:rsidP="00BC4383">
      <w:pPr>
        <w:numPr>
          <w:ilvl w:val="0"/>
          <w:numId w:val="17"/>
        </w:numPr>
        <w:tabs>
          <w:tab w:val="left" w:pos="71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uverenje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državljanstvu</w:t>
      </w:r>
    </w:p>
    <w:p w:rsidR="00BC4383" w:rsidRPr="00986C82" w:rsidRDefault="00C12A3A" w:rsidP="00BC4383">
      <w:pPr>
        <w:numPr>
          <w:ilvl w:val="0"/>
          <w:numId w:val="17"/>
        </w:numPr>
        <w:tabs>
          <w:tab w:val="left" w:pos="71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uverenje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poslovnoj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sposobnosti</w:t>
      </w:r>
    </w:p>
    <w:p w:rsidR="00BC4383" w:rsidRPr="00986C82" w:rsidRDefault="00C12A3A" w:rsidP="00BC4383">
      <w:pPr>
        <w:numPr>
          <w:ilvl w:val="0"/>
          <w:numId w:val="17"/>
        </w:numPr>
        <w:tabs>
          <w:tab w:val="left" w:pos="71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uverenje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položenom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stručnom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ispitu</w:t>
      </w:r>
    </w:p>
    <w:p w:rsidR="00BC4383" w:rsidRPr="00986C82" w:rsidRDefault="00C12A3A" w:rsidP="00BC4383">
      <w:pPr>
        <w:numPr>
          <w:ilvl w:val="0"/>
          <w:numId w:val="17"/>
        </w:numPr>
        <w:tabs>
          <w:tab w:val="left" w:pos="71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uverenje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nadležnog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protiv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podnosioca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zahteva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pokrenut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krivični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postupak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službenoj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dužnosti</w:t>
      </w:r>
    </w:p>
    <w:p w:rsidR="00BC4383" w:rsidRPr="00986C82" w:rsidRDefault="00C12A3A" w:rsidP="00BC4383">
      <w:pPr>
        <w:numPr>
          <w:ilvl w:val="0"/>
          <w:numId w:val="17"/>
        </w:numPr>
        <w:tabs>
          <w:tab w:val="left" w:pos="71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pismen</w:t>
      </w:r>
      <w:r w:rsidR="00BC4383" w:rsidRPr="00986C82">
        <w:rPr>
          <w:sz w:val="22"/>
          <w:szCs w:val="22"/>
          <w:lang w:val="sr-Latn-CS"/>
        </w:rPr>
        <w:t>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izjav</w:t>
      </w:r>
      <w:r w:rsidR="00BC4383" w:rsidRPr="00986C82">
        <w:rPr>
          <w:sz w:val="22"/>
          <w:szCs w:val="22"/>
          <w:lang w:val="sr-Latn-CS"/>
        </w:rPr>
        <w:t>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dat</w:t>
      </w:r>
      <w:r w:rsidR="00BC4383" w:rsidRPr="00986C82">
        <w:rPr>
          <w:sz w:val="22"/>
          <w:szCs w:val="22"/>
          <w:lang w:val="sr-Latn-CS"/>
        </w:rPr>
        <w:t>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punom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materijalnom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krivičnom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odgovornošću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podnosilac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zahteva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pravnosnažno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osuđen</w:t>
      </w:r>
      <w:r w:rsidR="00BC4383" w:rsidRPr="00986C82">
        <w:rPr>
          <w:sz w:val="22"/>
          <w:szCs w:val="22"/>
          <w:lang w:val="sr-Cyrl-CS"/>
        </w:rPr>
        <w:t xml:space="preserve">,  </w:t>
      </w:r>
      <w:r>
        <w:rPr>
          <w:sz w:val="22"/>
          <w:szCs w:val="22"/>
          <w:lang w:val="sr-Cyrl-CS"/>
        </w:rPr>
        <w:t>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osuđivan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izjav</w:t>
      </w:r>
      <w:r w:rsidR="00BC4383" w:rsidRPr="00986C82">
        <w:rPr>
          <w:sz w:val="22"/>
          <w:szCs w:val="22"/>
          <w:lang w:val="sr-Latn-CS"/>
        </w:rPr>
        <w:t xml:space="preserve">a </w:t>
      </w:r>
      <w:r>
        <w:rPr>
          <w:sz w:val="22"/>
          <w:szCs w:val="22"/>
          <w:lang w:val="sr-Cyrl-CS"/>
        </w:rPr>
        <w:t>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krivična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dela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osuđivan</w:t>
      </w:r>
    </w:p>
    <w:p w:rsidR="00BC4383" w:rsidRPr="00986C82" w:rsidRDefault="00C12A3A" w:rsidP="00BC4383">
      <w:pPr>
        <w:numPr>
          <w:ilvl w:val="0"/>
          <w:numId w:val="17"/>
        </w:numPr>
        <w:tabs>
          <w:tab w:val="left" w:pos="71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dokaz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uplati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naknade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izdavanje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licence</w:t>
      </w:r>
    </w:p>
    <w:p w:rsidR="00BC4383" w:rsidRPr="00986C82" w:rsidRDefault="00BC4383" w:rsidP="00BC4383">
      <w:pPr>
        <w:tabs>
          <w:tab w:val="left" w:pos="7140"/>
        </w:tabs>
        <w:ind w:left="360"/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tabs>
          <w:tab w:val="left" w:pos="7140"/>
        </w:tabs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tabs>
          <w:tab w:val="left" w:pos="7140"/>
        </w:tabs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tabs>
          <w:tab w:val="left" w:pos="7140"/>
        </w:tabs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                                                                                               </w:t>
      </w:r>
      <w:r w:rsidR="00986C82">
        <w:rPr>
          <w:sz w:val="22"/>
          <w:szCs w:val="22"/>
          <w:lang w:val="sr-Cyrl-CS"/>
        </w:rPr>
        <w:t xml:space="preserve">        </w:t>
      </w:r>
      <w:r w:rsidR="00C12A3A">
        <w:rPr>
          <w:sz w:val="22"/>
          <w:szCs w:val="22"/>
          <w:lang w:val="sr-Cyrl-CS"/>
        </w:rPr>
        <w:t>PODNOSILAC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ZAHTEVA</w:t>
      </w:r>
    </w:p>
    <w:p w:rsidR="00BC4383" w:rsidRPr="00986C82" w:rsidRDefault="00BC4383" w:rsidP="00BC4383">
      <w:pPr>
        <w:tabs>
          <w:tab w:val="left" w:pos="7140"/>
        </w:tabs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tabs>
          <w:tab w:val="left" w:pos="7140"/>
        </w:tabs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tabs>
          <w:tab w:val="left" w:pos="6408"/>
          <w:tab w:val="left" w:pos="6696"/>
        </w:tabs>
        <w:jc w:val="both"/>
        <w:rPr>
          <w:sz w:val="22"/>
          <w:szCs w:val="22"/>
          <w:lang w:val="sr-Latn-CS"/>
        </w:rPr>
      </w:pPr>
      <w:r w:rsidRPr="00986C82">
        <w:rPr>
          <w:sz w:val="22"/>
          <w:szCs w:val="22"/>
          <w:lang w:val="sr-Cyrl-CS"/>
        </w:rPr>
        <w:t xml:space="preserve">                                                                                                      ...............................................</w:t>
      </w:r>
    </w:p>
    <w:p w:rsidR="00BC4383" w:rsidRPr="00986C82" w:rsidRDefault="00BC4383" w:rsidP="00BC4383">
      <w:pPr>
        <w:tabs>
          <w:tab w:val="left" w:pos="6408"/>
          <w:tab w:val="left" w:pos="6696"/>
        </w:tabs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Pr="00986C82">
        <w:rPr>
          <w:sz w:val="22"/>
          <w:szCs w:val="22"/>
          <w:lang w:val="sr-Latn-CS"/>
        </w:rPr>
        <w:t>(</w:t>
      </w:r>
      <w:r w:rsidR="00C12A3A">
        <w:rPr>
          <w:sz w:val="22"/>
          <w:szCs w:val="22"/>
          <w:lang w:val="sr-Cyrl-CS"/>
        </w:rPr>
        <w:t>potpis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podnosioca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zahteva</w:t>
      </w:r>
      <w:r w:rsidRPr="00986C82">
        <w:rPr>
          <w:sz w:val="22"/>
          <w:szCs w:val="22"/>
          <w:lang w:val="sr-Cyrl-CS"/>
        </w:rPr>
        <w:t>)</w:t>
      </w:r>
    </w:p>
    <w:p w:rsidR="00BC4383" w:rsidRPr="00986C82" w:rsidRDefault="00BC4383" w:rsidP="00BC4383">
      <w:pPr>
        <w:tabs>
          <w:tab w:val="left" w:pos="6408"/>
        </w:tabs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</w:t>
      </w:r>
      <w:r w:rsidR="00C12A3A">
        <w:rPr>
          <w:sz w:val="22"/>
          <w:szCs w:val="22"/>
          <w:lang w:val="sr-Cyrl-CS"/>
        </w:rPr>
        <w:t>JMBG</w:t>
      </w:r>
    </w:p>
    <w:p w:rsidR="00BC4383" w:rsidRPr="00986C82" w:rsidRDefault="00BC4383" w:rsidP="00BC4383">
      <w:pPr>
        <w:pStyle w:val="BodyText2"/>
        <w:rPr>
          <w:b/>
          <w:bCs/>
          <w:sz w:val="22"/>
          <w:szCs w:val="22"/>
          <w:lang w:val="ru-RU"/>
        </w:rPr>
      </w:pPr>
    </w:p>
    <w:p w:rsidR="00BC4383" w:rsidRDefault="00BC4383" w:rsidP="00BC4383">
      <w:pPr>
        <w:pStyle w:val="BodyText2"/>
        <w:rPr>
          <w:b/>
          <w:bCs/>
          <w:sz w:val="22"/>
          <w:szCs w:val="22"/>
        </w:rPr>
      </w:pPr>
    </w:p>
    <w:p w:rsidR="00526C42" w:rsidRDefault="00526C42" w:rsidP="00BC4383">
      <w:pPr>
        <w:pStyle w:val="BodyText2"/>
        <w:rPr>
          <w:b/>
          <w:bCs/>
          <w:sz w:val="22"/>
          <w:szCs w:val="22"/>
        </w:rPr>
      </w:pPr>
    </w:p>
    <w:p w:rsidR="00526C42" w:rsidRDefault="00526C42" w:rsidP="00BC4383">
      <w:pPr>
        <w:pStyle w:val="BodyText2"/>
        <w:rPr>
          <w:b/>
          <w:bCs/>
          <w:sz w:val="22"/>
          <w:szCs w:val="22"/>
        </w:rPr>
      </w:pPr>
    </w:p>
    <w:p w:rsidR="00526C42" w:rsidRDefault="00526C42" w:rsidP="00BC4383">
      <w:pPr>
        <w:pStyle w:val="BodyText2"/>
        <w:rPr>
          <w:b/>
          <w:bCs/>
          <w:sz w:val="22"/>
          <w:szCs w:val="22"/>
        </w:rPr>
      </w:pPr>
    </w:p>
    <w:p w:rsidR="00526C42" w:rsidRDefault="00526C42" w:rsidP="00BC4383">
      <w:pPr>
        <w:pStyle w:val="BodyText2"/>
        <w:rPr>
          <w:b/>
          <w:bCs/>
          <w:sz w:val="22"/>
          <w:szCs w:val="22"/>
        </w:rPr>
      </w:pPr>
    </w:p>
    <w:p w:rsidR="00526C42" w:rsidRDefault="00526C42" w:rsidP="00BC4383">
      <w:pPr>
        <w:pStyle w:val="BodyText2"/>
        <w:rPr>
          <w:b/>
          <w:bCs/>
          <w:sz w:val="22"/>
          <w:szCs w:val="22"/>
        </w:rPr>
      </w:pPr>
    </w:p>
    <w:p w:rsidR="00526C42" w:rsidRPr="00986C82" w:rsidRDefault="00526C42" w:rsidP="00BC4383">
      <w:pPr>
        <w:pStyle w:val="BodyText2"/>
        <w:rPr>
          <w:b/>
          <w:bCs/>
          <w:sz w:val="22"/>
          <w:szCs w:val="22"/>
        </w:rPr>
      </w:pPr>
    </w:p>
    <w:p w:rsidR="00BC4383" w:rsidRDefault="00BC4383" w:rsidP="00BC4383">
      <w:pPr>
        <w:pStyle w:val="BodyText2"/>
        <w:rPr>
          <w:b/>
          <w:bCs/>
          <w:sz w:val="22"/>
          <w:szCs w:val="22"/>
        </w:rPr>
      </w:pPr>
    </w:p>
    <w:p w:rsidR="00A36637" w:rsidRPr="00986C82" w:rsidRDefault="00A36637" w:rsidP="00BC4383">
      <w:pPr>
        <w:pStyle w:val="BodyText2"/>
        <w:rPr>
          <w:b/>
          <w:bCs/>
          <w:sz w:val="22"/>
          <w:szCs w:val="22"/>
        </w:rPr>
      </w:pPr>
    </w:p>
    <w:p w:rsidR="00BC4383" w:rsidRDefault="00BC4383" w:rsidP="00BC4383">
      <w:pPr>
        <w:pStyle w:val="BodyText2"/>
        <w:rPr>
          <w:b/>
          <w:bCs/>
          <w:sz w:val="22"/>
          <w:szCs w:val="22"/>
          <w:lang w:val="en-US"/>
        </w:rPr>
      </w:pPr>
    </w:p>
    <w:p w:rsidR="004F73CB" w:rsidRPr="004F73CB" w:rsidRDefault="004F73CB" w:rsidP="00BC4383">
      <w:pPr>
        <w:pStyle w:val="BodyText2"/>
        <w:rPr>
          <w:b/>
          <w:bCs/>
          <w:sz w:val="22"/>
          <w:szCs w:val="22"/>
          <w:lang w:val="en-US"/>
        </w:rPr>
      </w:pPr>
    </w:p>
    <w:p w:rsidR="00BC4383" w:rsidRPr="00986C82" w:rsidRDefault="00C12A3A" w:rsidP="00BC4383">
      <w:pPr>
        <w:jc w:val="center"/>
        <w:rPr>
          <w:b/>
          <w:smallCaps/>
          <w:sz w:val="22"/>
          <w:szCs w:val="22"/>
          <w:lang w:val="sr-Cyrl-CS"/>
        </w:rPr>
      </w:pPr>
      <w:r>
        <w:rPr>
          <w:b/>
          <w:smallCaps/>
          <w:sz w:val="22"/>
          <w:szCs w:val="22"/>
          <w:lang w:val="sr-Cyrl-CS"/>
        </w:rPr>
        <w:lastRenderedPageBreak/>
        <w:t>biografija</w:t>
      </w:r>
      <w:r w:rsidR="00BC4383" w:rsidRPr="00986C82">
        <w:rPr>
          <w:b/>
          <w:smallCaps/>
          <w:sz w:val="22"/>
          <w:szCs w:val="22"/>
          <w:lang w:val="sr-Cyrl-CS"/>
        </w:rPr>
        <w:t xml:space="preserve"> </w:t>
      </w:r>
      <w:r>
        <w:rPr>
          <w:b/>
          <w:smallCaps/>
          <w:sz w:val="22"/>
          <w:szCs w:val="22"/>
          <w:lang w:val="sr-Cyrl-CS"/>
        </w:rPr>
        <w:t>stečajnog</w:t>
      </w:r>
      <w:r w:rsidR="00BC4383" w:rsidRPr="00986C82">
        <w:rPr>
          <w:b/>
          <w:smallCaps/>
          <w:sz w:val="22"/>
          <w:szCs w:val="22"/>
          <w:lang w:val="sr-Cyrl-CS"/>
        </w:rPr>
        <w:t xml:space="preserve"> </w:t>
      </w:r>
      <w:r>
        <w:rPr>
          <w:b/>
          <w:smallCaps/>
          <w:sz w:val="22"/>
          <w:szCs w:val="22"/>
          <w:lang w:val="sr-Cyrl-CS"/>
        </w:rPr>
        <w:t>upravnika</w:t>
      </w:r>
    </w:p>
    <w:p w:rsidR="00BC4383" w:rsidRPr="00986C82" w:rsidRDefault="00BC4383" w:rsidP="00BC4383">
      <w:pPr>
        <w:jc w:val="center"/>
        <w:rPr>
          <w:b/>
          <w:smallCaps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0"/>
        <w:gridCol w:w="6750"/>
      </w:tblGrid>
      <w:tr w:rsidR="00BC4383" w:rsidRPr="00986C82">
        <w:tc>
          <w:tcPr>
            <w:tcW w:w="2250" w:type="dxa"/>
            <w:tcBorders>
              <w:right w:val="single" w:sz="4" w:space="0" w:color="auto"/>
            </w:tcBorders>
          </w:tcPr>
          <w:p w:rsidR="00BC4383" w:rsidRPr="00986C82" w:rsidRDefault="00C12A3A" w:rsidP="0085485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CS"/>
              </w:rPr>
              <w:t>Ime</w:t>
            </w:r>
            <w:r w:rsidR="00BC4383" w:rsidRPr="00986C8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BC4383" w:rsidRPr="00986C82" w:rsidRDefault="00BC4383" w:rsidP="0085485F">
            <w:pPr>
              <w:rPr>
                <w:sz w:val="22"/>
                <w:szCs w:val="22"/>
                <w:lang w:val="hr-HR"/>
              </w:rPr>
            </w:pPr>
          </w:p>
        </w:tc>
      </w:tr>
      <w:tr w:rsidR="00BC4383" w:rsidRPr="00986C82"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BC4383" w:rsidRPr="00986C82" w:rsidRDefault="00BC4383" w:rsidP="0085485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</w:tcPr>
          <w:p w:rsidR="00BC4383" w:rsidRPr="00986C82" w:rsidRDefault="00BC4383" w:rsidP="0085485F">
            <w:pPr>
              <w:rPr>
                <w:sz w:val="22"/>
                <w:szCs w:val="22"/>
                <w:lang w:val="hr-HR"/>
              </w:rPr>
            </w:pPr>
          </w:p>
        </w:tc>
      </w:tr>
      <w:tr w:rsidR="00BC4383" w:rsidRPr="00986C82">
        <w:trPr>
          <w:trHeight w:val="378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BC4383" w:rsidRPr="00986C82" w:rsidRDefault="00C12A3A" w:rsidP="0085485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CS"/>
              </w:rPr>
              <w:t>Prezime</w:t>
            </w:r>
            <w:r w:rsidR="00BC4383" w:rsidRPr="00986C8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</w:tcPr>
          <w:p w:rsidR="00BC4383" w:rsidRPr="00986C82" w:rsidRDefault="00BC4383" w:rsidP="0085485F">
            <w:pPr>
              <w:rPr>
                <w:sz w:val="22"/>
                <w:szCs w:val="22"/>
                <w:lang w:val="hr-HR"/>
              </w:rPr>
            </w:pPr>
          </w:p>
        </w:tc>
      </w:tr>
      <w:tr w:rsidR="00BC4383" w:rsidRPr="00986C82"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BC4383" w:rsidRPr="00986C82" w:rsidRDefault="00BC4383" w:rsidP="0085485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</w:tcPr>
          <w:p w:rsidR="00BC4383" w:rsidRPr="00986C82" w:rsidRDefault="00BC4383" w:rsidP="0085485F">
            <w:pPr>
              <w:rPr>
                <w:sz w:val="22"/>
                <w:szCs w:val="22"/>
                <w:lang w:val="hr-HR"/>
              </w:rPr>
            </w:pPr>
          </w:p>
        </w:tc>
      </w:tr>
      <w:tr w:rsidR="00BC4383" w:rsidRPr="00986C82"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BC4383" w:rsidRPr="00986C82" w:rsidRDefault="00C12A3A" w:rsidP="0085485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CS"/>
              </w:rPr>
              <w:t>Datum</w:t>
            </w:r>
            <w:r w:rsidR="00BC4383" w:rsidRPr="00986C82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rođenja</w:t>
            </w:r>
            <w:r w:rsidR="00BC4383" w:rsidRPr="00986C8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</w:tcPr>
          <w:p w:rsidR="00BC4383" w:rsidRPr="00986C82" w:rsidRDefault="00BC4383" w:rsidP="0085485F">
            <w:pPr>
              <w:rPr>
                <w:sz w:val="22"/>
                <w:szCs w:val="22"/>
                <w:lang w:val="hr-HR"/>
              </w:rPr>
            </w:pPr>
          </w:p>
        </w:tc>
      </w:tr>
      <w:tr w:rsidR="00BC4383" w:rsidRPr="00986C82"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BC4383" w:rsidRPr="00986C82" w:rsidRDefault="00BC4383" w:rsidP="0085485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</w:tcPr>
          <w:p w:rsidR="00BC4383" w:rsidRPr="00986C82" w:rsidRDefault="00BC4383" w:rsidP="0085485F">
            <w:pPr>
              <w:rPr>
                <w:sz w:val="22"/>
                <w:szCs w:val="22"/>
                <w:lang w:val="hr-HR"/>
              </w:rPr>
            </w:pPr>
          </w:p>
        </w:tc>
      </w:tr>
      <w:tr w:rsidR="00BC4383" w:rsidRPr="00986C82"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BC4383" w:rsidRPr="00986C82" w:rsidRDefault="00C12A3A" w:rsidP="0085485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CS"/>
              </w:rPr>
              <w:t>Mesto</w:t>
            </w:r>
            <w:r w:rsidR="00BC4383" w:rsidRPr="00986C82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rođenja</w:t>
            </w:r>
            <w:r w:rsidR="00BC4383" w:rsidRPr="00986C8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</w:tcPr>
          <w:p w:rsidR="00BC4383" w:rsidRPr="00986C82" w:rsidRDefault="00BC4383" w:rsidP="0085485F">
            <w:pPr>
              <w:rPr>
                <w:sz w:val="22"/>
                <w:szCs w:val="22"/>
                <w:lang w:val="hr-HR"/>
              </w:rPr>
            </w:pPr>
          </w:p>
        </w:tc>
      </w:tr>
      <w:tr w:rsidR="00BC4383" w:rsidRPr="00986C82"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BC4383" w:rsidRPr="00986C82" w:rsidRDefault="00BC4383" w:rsidP="0085485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</w:tcPr>
          <w:p w:rsidR="00BC4383" w:rsidRPr="00986C82" w:rsidRDefault="00BC4383" w:rsidP="0085485F">
            <w:pPr>
              <w:rPr>
                <w:sz w:val="22"/>
                <w:szCs w:val="22"/>
                <w:lang w:val="hr-HR"/>
              </w:rPr>
            </w:pPr>
          </w:p>
        </w:tc>
      </w:tr>
      <w:tr w:rsidR="00BC4383" w:rsidRPr="00986C82"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BC4383" w:rsidRPr="00986C82" w:rsidRDefault="00C12A3A" w:rsidP="0085485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CS"/>
              </w:rPr>
              <w:t>Pol</w:t>
            </w:r>
            <w:r w:rsidR="00BC4383" w:rsidRPr="00986C8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</w:tcPr>
          <w:p w:rsidR="00BC4383" w:rsidRPr="00986C82" w:rsidRDefault="00BC4383" w:rsidP="0085485F">
            <w:pPr>
              <w:rPr>
                <w:sz w:val="22"/>
                <w:szCs w:val="22"/>
                <w:lang w:val="hr-HR"/>
              </w:rPr>
            </w:pPr>
          </w:p>
        </w:tc>
      </w:tr>
      <w:tr w:rsidR="00BC4383" w:rsidRPr="00986C82"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BC4383" w:rsidRPr="00986C82" w:rsidRDefault="00BC4383" w:rsidP="0085485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</w:tcPr>
          <w:p w:rsidR="00BC4383" w:rsidRPr="00986C82" w:rsidRDefault="00BC4383" w:rsidP="0085485F">
            <w:pPr>
              <w:rPr>
                <w:sz w:val="22"/>
                <w:szCs w:val="22"/>
                <w:lang w:val="hr-HR"/>
              </w:rPr>
            </w:pPr>
          </w:p>
        </w:tc>
      </w:tr>
      <w:tr w:rsidR="00BC4383" w:rsidRPr="00986C82"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3" w:rsidRPr="00986C82" w:rsidRDefault="00C12A3A" w:rsidP="0085485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CS"/>
              </w:rPr>
              <w:t>Adresa</w:t>
            </w:r>
            <w:r w:rsidR="00BC4383" w:rsidRPr="00986C8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83" w:rsidRPr="00986C82" w:rsidRDefault="00BC4383" w:rsidP="0085485F">
            <w:pPr>
              <w:rPr>
                <w:sz w:val="22"/>
                <w:szCs w:val="22"/>
                <w:lang w:val="hr-HR"/>
              </w:rPr>
            </w:pPr>
          </w:p>
          <w:p w:rsidR="00BC4383" w:rsidRPr="00986C82" w:rsidRDefault="00BC4383" w:rsidP="0085485F">
            <w:pPr>
              <w:rPr>
                <w:sz w:val="22"/>
                <w:szCs w:val="22"/>
                <w:lang w:val="hr-HR"/>
              </w:rPr>
            </w:pPr>
          </w:p>
          <w:p w:rsidR="00BC4383" w:rsidRPr="00986C82" w:rsidRDefault="00C12A3A" w:rsidP="0085485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>Telefon</w:t>
            </w:r>
            <w:r w:rsidR="00BC4383" w:rsidRPr="00986C82">
              <w:rPr>
                <w:sz w:val="22"/>
                <w:szCs w:val="22"/>
                <w:lang w:val="hr-HR"/>
              </w:rPr>
              <w:t xml:space="preserve">: </w:t>
            </w:r>
          </w:p>
          <w:p w:rsidR="00BC4383" w:rsidRPr="00986C82" w:rsidRDefault="00C12A3A" w:rsidP="0085485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>Mobilni</w:t>
            </w:r>
            <w:r w:rsidR="00BC4383" w:rsidRPr="00986C82">
              <w:rPr>
                <w:sz w:val="22"/>
                <w:szCs w:val="22"/>
                <w:lang w:val="hr-HR"/>
              </w:rPr>
              <w:t xml:space="preserve">: </w:t>
            </w:r>
          </w:p>
          <w:p w:rsidR="00BC4383" w:rsidRPr="00986C82" w:rsidRDefault="00BC4383" w:rsidP="0085485F">
            <w:pPr>
              <w:rPr>
                <w:sz w:val="22"/>
                <w:szCs w:val="22"/>
                <w:lang w:val="hr-HR"/>
              </w:rPr>
            </w:pPr>
            <w:r w:rsidRPr="00986C82">
              <w:rPr>
                <w:sz w:val="22"/>
                <w:szCs w:val="22"/>
                <w:lang w:val="hr-HR"/>
              </w:rPr>
              <w:t xml:space="preserve">E-mail: </w:t>
            </w:r>
          </w:p>
        </w:tc>
      </w:tr>
      <w:tr w:rsidR="00BC4383" w:rsidRPr="00986C82"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3" w:rsidRPr="00986C82" w:rsidRDefault="00C12A3A" w:rsidP="0085485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CS"/>
              </w:rPr>
              <w:t>Zanimanje</w:t>
            </w:r>
            <w:r w:rsidR="00BC4383" w:rsidRPr="00986C82">
              <w:rPr>
                <w:b/>
                <w:sz w:val="22"/>
                <w:szCs w:val="22"/>
                <w:lang w:val="hr-HR"/>
              </w:rPr>
              <w:t>:</w:t>
            </w:r>
          </w:p>
          <w:p w:rsidR="00BC4383" w:rsidRPr="00986C82" w:rsidRDefault="00BC4383" w:rsidP="0085485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83" w:rsidRPr="00986C82" w:rsidRDefault="00BC4383" w:rsidP="0085485F">
            <w:pPr>
              <w:rPr>
                <w:color w:val="FF0000"/>
                <w:sz w:val="22"/>
                <w:szCs w:val="22"/>
                <w:lang w:val="hr-HR"/>
              </w:rPr>
            </w:pPr>
          </w:p>
        </w:tc>
      </w:tr>
      <w:tr w:rsidR="00BC4383" w:rsidRPr="00986C82"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BC4383" w:rsidRPr="00986C82" w:rsidRDefault="00C12A3A" w:rsidP="0085485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Članstvo</w:t>
            </w:r>
            <w:r w:rsidR="00BC4383" w:rsidRPr="00986C82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u</w:t>
            </w:r>
            <w:r w:rsidR="00BC4383" w:rsidRPr="00986C82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profesionalnim</w:t>
            </w:r>
            <w:r w:rsidR="00BC4383" w:rsidRPr="00986C82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organizacijama</w:t>
            </w:r>
            <w:r w:rsidR="00BC4383" w:rsidRPr="00986C82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</w:tcPr>
          <w:p w:rsidR="00BC4383" w:rsidRPr="00986C82" w:rsidRDefault="00BC4383" w:rsidP="0085485F">
            <w:pPr>
              <w:rPr>
                <w:color w:val="FF0000"/>
                <w:sz w:val="22"/>
                <w:szCs w:val="22"/>
                <w:lang w:val="hr-HR"/>
              </w:rPr>
            </w:pPr>
          </w:p>
        </w:tc>
      </w:tr>
    </w:tbl>
    <w:p w:rsidR="00BC4383" w:rsidRPr="00986C82" w:rsidRDefault="00BC4383" w:rsidP="00BC4383">
      <w:pPr>
        <w:rPr>
          <w:rStyle w:val="PageNumber"/>
          <w:b/>
          <w:sz w:val="22"/>
          <w:szCs w:val="22"/>
          <w:lang w:val="hr-HR"/>
        </w:rPr>
      </w:pPr>
    </w:p>
    <w:p w:rsidR="00BC4383" w:rsidRPr="00986C82" w:rsidRDefault="00BC4383" w:rsidP="00BC4383">
      <w:pPr>
        <w:tabs>
          <w:tab w:val="left" w:pos="360"/>
          <w:tab w:val="right" w:pos="8640"/>
        </w:tabs>
        <w:jc w:val="both"/>
        <w:rPr>
          <w:b/>
          <w:sz w:val="22"/>
          <w:szCs w:val="22"/>
          <w:lang w:val="sr-Cyrl-CS"/>
        </w:rPr>
      </w:pPr>
    </w:p>
    <w:p w:rsidR="00BC4383" w:rsidRPr="00986C82" w:rsidRDefault="00C12A3A" w:rsidP="00BC4383">
      <w:pPr>
        <w:tabs>
          <w:tab w:val="left" w:pos="360"/>
          <w:tab w:val="right" w:pos="8640"/>
        </w:tabs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sr-Cyrl-CS"/>
        </w:rPr>
        <w:t>Obrazovanje</w:t>
      </w:r>
      <w:r w:rsidR="00BC4383" w:rsidRPr="00986C82">
        <w:rPr>
          <w:b/>
          <w:sz w:val="22"/>
          <w:szCs w:val="22"/>
          <w:lang w:val="hr-HR"/>
        </w:rPr>
        <w:t>:</w:t>
      </w:r>
    </w:p>
    <w:p w:rsidR="00BC4383" w:rsidRPr="00986C82" w:rsidRDefault="00BC4383" w:rsidP="00BC4383">
      <w:pPr>
        <w:tabs>
          <w:tab w:val="right" w:pos="8640"/>
        </w:tabs>
        <w:jc w:val="both"/>
        <w:rPr>
          <w:sz w:val="22"/>
          <w:szCs w:val="22"/>
        </w:rPr>
      </w:pPr>
      <w:r w:rsidRPr="00986C82">
        <w:rPr>
          <w:sz w:val="22"/>
          <w:szCs w:val="22"/>
          <w:u w:val="single"/>
        </w:rPr>
        <w:tab/>
      </w:r>
    </w:p>
    <w:p w:rsidR="00BC4383" w:rsidRPr="00986C82" w:rsidRDefault="00BC4383" w:rsidP="00BC4383">
      <w:pPr>
        <w:tabs>
          <w:tab w:val="right" w:pos="8640"/>
        </w:tabs>
        <w:rPr>
          <w:sz w:val="22"/>
          <w:szCs w:val="22"/>
          <w:lang w:val="sr-Cyrl-CS"/>
        </w:rPr>
      </w:pPr>
    </w:p>
    <w:p w:rsidR="00BC4383" w:rsidRPr="00986C82" w:rsidRDefault="00C12A3A" w:rsidP="00BC438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sr-Cyrl-CS"/>
        </w:rPr>
        <w:t>Radno</w:t>
      </w:r>
      <w:r w:rsidR="00BC438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iskustvo</w:t>
      </w:r>
      <w:r w:rsidR="00BC4383" w:rsidRPr="00986C82">
        <w:rPr>
          <w:b/>
          <w:sz w:val="22"/>
          <w:szCs w:val="22"/>
          <w:lang w:val="hr-HR"/>
        </w:rPr>
        <w:t>:</w:t>
      </w:r>
    </w:p>
    <w:p w:rsidR="00BC4383" w:rsidRPr="00986C82" w:rsidRDefault="00BC4383" w:rsidP="00BC4383">
      <w:pPr>
        <w:tabs>
          <w:tab w:val="right" w:pos="8640"/>
        </w:tabs>
        <w:jc w:val="both"/>
        <w:rPr>
          <w:sz w:val="22"/>
          <w:szCs w:val="22"/>
          <w:lang w:val="hr-H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6300"/>
      </w:tblGrid>
      <w:tr w:rsidR="00BC4383" w:rsidRPr="00986C82"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BC4383" w:rsidRPr="00986C82" w:rsidRDefault="00C12A3A" w:rsidP="0085485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CS"/>
              </w:rPr>
              <w:t>Period</w:t>
            </w:r>
            <w:r w:rsidR="00BC4383" w:rsidRPr="00986C8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</w:tcPr>
          <w:p w:rsidR="00BC4383" w:rsidRPr="00986C82" w:rsidRDefault="00C12A3A" w:rsidP="0085485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CS"/>
              </w:rPr>
              <w:t>Radno</w:t>
            </w:r>
            <w:r w:rsidR="00BC4383" w:rsidRPr="00986C82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mesto</w:t>
            </w:r>
            <w:r w:rsidR="00BC4383" w:rsidRPr="00986C82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C4383" w:rsidRPr="00986C82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BC4383" w:rsidRPr="00986C8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3" w:rsidRPr="00986C82" w:rsidRDefault="00BC4383" w:rsidP="0085485F">
            <w:pPr>
              <w:spacing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83" w:rsidRPr="00986C82" w:rsidRDefault="00BC4383" w:rsidP="0085485F">
            <w:pPr>
              <w:spacing w:after="120"/>
              <w:rPr>
                <w:sz w:val="22"/>
                <w:szCs w:val="22"/>
                <w:lang w:val="hr-HR"/>
              </w:rPr>
            </w:pPr>
          </w:p>
        </w:tc>
      </w:tr>
    </w:tbl>
    <w:p w:rsidR="00BC4383" w:rsidRPr="00986C82" w:rsidRDefault="00BC4383" w:rsidP="00BC4383">
      <w:pPr>
        <w:tabs>
          <w:tab w:val="right" w:pos="8640"/>
        </w:tabs>
        <w:jc w:val="both"/>
        <w:rPr>
          <w:sz w:val="22"/>
          <w:szCs w:val="22"/>
          <w:lang w:val="hr-HR"/>
        </w:rPr>
      </w:pPr>
    </w:p>
    <w:p w:rsidR="00BC4383" w:rsidRPr="00986C82" w:rsidRDefault="00C12A3A" w:rsidP="00BC4383">
      <w:pPr>
        <w:tabs>
          <w:tab w:val="right" w:pos="8640"/>
        </w:tabs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Rad</w:t>
      </w:r>
      <w:r w:rsidR="00BC438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</w:t>
      </w:r>
      <w:r w:rsidR="00BC438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stečaju</w:t>
      </w:r>
      <w:r w:rsidR="00BC4383" w:rsidRPr="00986C82">
        <w:rPr>
          <w:sz w:val="22"/>
          <w:szCs w:val="22"/>
          <w:lang w:val="sr-Cyrl-CS"/>
        </w:rPr>
        <w:t xml:space="preserve">:  </w:t>
      </w:r>
    </w:p>
    <w:p w:rsidR="00BC4383" w:rsidRPr="00986C82" w:rsidRDefault="00BC4383" w:rsidP="00BC4383">
      <w:pPr>
        <w:tabs>
          <w:tab w:val="right" w:pos="8640"/>
        </w:tabs>
        <w:jc w:val="both"/>
        <w:rPr>
          <w:sz w:val="22"/>
          <w:szCs w:val="22"/>
          <w:lang w:val="hr-H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6300"/>
      </w:tblGrid>
      <w:tr w:rsidR="00BC4383" w:rsidRPr="00986C82"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BC4383" w:rsidRPr="00986C82" w:rsidRDefault="00C12A3A" w:rsidP="0085485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CS"/>
              </w:rPr>
              <w:t>Period</w:t>
            </w:r>
            <w:r w:rsidR="00BC4383" w:rsidRPr="00986C8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</w:tcPr>
          <w:p w:rsidR="00BC4383" w:rsidRPr="00986C82" w:rsidRDefault="00C12A3A" w:rsidP="0085485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Broj</w:t>
            </w:r>
            <w:r w:rsidR="00BC4383" w:rsidRPr="00986C82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predmeta</w:t>
            </w:r>
            <w:r w:rsidR="00BC4383" w:rsidRPr="00986C82"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BC4383" w:rsidRPr="00986C82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3" w:rsidRPr="00986C82" w:rsidRDefault="00BC4383" w:rsidP="0085485F">
            <w:pPr>
              <w:spacing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83" w:rsidRPr="00986C82" w:rsidRDefault="00BC4383" w:rsidP="0085485F">
            <w:pPr>
              <w:spacing w:after="120"/>
              <w:rPr>
                <w:sz w:val="22"/>
                <w:szCs w:val="22"/>
                <w:lang w:val="hr-HR"/>
              </w:rPr>
            </w:pPr>
          </w:p>
        </w:tc>
      </w:tr>
    </w:tbl>
    <w:p w:rsidR="00BC4383" w:rsidRPr="00986C82" w:rsidRDefault="00BC4383" w:rsidP="00BC4383">
      <w:pPr>
        <w:tabs>
          <w:tab w:val="right" w:pos="8640"/>
        </w:tabs>
        <w:jc w:val="both"/>
        <w:rPr>
          <w:b/>
          <w:sz w:val="22"/>
          <w:szCs w:val="22"/>
          <w:lang w:val="sr-Cyrl-CS"/>
        </w:rPr>
      </w:pPr>
    </w:p>
    <w:p w:rsidR="00BC4383" w:rsidRPr="00986C82" w:rsidRDefault="00C12A3A" w:rsidP="00BC4383">
      <w:pPr>
        <w:tabs>
          <w:tab w:val="right" w:pos="8640"/>
        </w:tabs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sr-Cyrl-CS"/>
        </w:rPr>
        <w:t>Znanje</w:t>
      </w:r>
      <w:r w:rsidR="00BC4383" w:rsidRPr="00986C8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jezika</w:t>
      </w:r>
      <w:r w:rsidR="00BC4383" w:rsidRPr="00986C82">
        <w:rPr>
          <w:b/>
          <w:sz w:val="22"/>
          <w:szCs w:val="22"/>
          <w:lang w:val="hr-HR"/>
        </w:rPr>
        <w:t>:</w:t>
      </w:r>
    </w:p>
    <w:p w:rsidR="00BC4383" w:rsidRPr="00986C82" w:rsidRDefault="00BC4383" w:rsidP="00BC4383">
      <w:pPr>
        <w:tabs>
          <w:tab w:val="right" w:pos="8640"/>
        </w:tabs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2046"/>
        <w:gridCol w:w="2046"/>
        <w:gridCol w:w="2298"/>
      </w:tblGrid>
      <w:tr w:rsidR="00BC4383" w:rsidRPr="00986C82">
        <w:tc>
          <w:tcPr>
            <w:tcW w:w="2610" w:type="dxa"/>
          </w:tcPr>
          <w:p w:rsidR="00BC4383" w:rsidRPr="00986C82" w:rsidRDefault="00C12A3A" w:rsidP="008548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Jezik</w:t>
            </w:r>
          </w:p>
        </w:tc>
        <w:tc>
          <w:tcPr>
            <w:tcW w:w="2046" w:type="dxa"/>
          </w:tcPr>
          <w:p w:rsidR="00BC4383" w:rsidRPr="00986C82" w:rsidRDefault="00C12A3A" w:rsidP="008548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Govori</w:t>
            </w:r>
          </w:p>
        </w:tc>
        <w:tc>
          <w:tcPr>
            <w:tcW w:w="2046" w:type="dxa"/>
          </w:tcPr>
          <w:p w:rsidR="00BC4383" w:rsidRPr="00986C82" w:rsidRDefault="00C12A3A" w:rsidP="008548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Čita</w:t>
            </w:r>
          </w:p>
        </w:tc>
        <w:tc>
          <w:tcPr>
            <w:tcW w:w="2298" w:type="dxa"/>
          </w:tcPr>
          <w:p w:rsidR="00BC4383" w:rsidRPr="00986C82" w:rsidRDefault="00C12A3A" w:rsidP="008548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Piše</w:t>
            </w:r>
          </w:p>
        </w:tc>
      </w:tr>
      <w:tr w:rsidR="00BC4383" w:rsidRPr="00986C82">
        <w:tc>
          <w:tcPr>
            <w:tcW w:w="2610" w:type="dxa"/>
          </w:tcPr>
          <w:p w:rsidR="00BC4383" w:rsidRPr="00986C82" w:rsidRDefault="00BC4383" w:rsidP="0085485F">
            <w:pPr>
              <w:spacing w:after="120"/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046" w:type="dxa"/>
          </w:tcPr>
          <w:p w:rsidR="00BC4383" w:rsidRPr="00986C82" w:rsidRDefault="00BC4383" w:rsidP="0085485F">
            <w:pPr>
              <w:spacing w:after="12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046" w:type="dxa"/>
          </w:tcPr>
          <w:p w:rsidR="00BC4383" w:rsidRPr="00986C82" w:rsidRDefault="00BC4383" w:rsidP="0085485F">
            <w:pPr>
              <w:spacing w:after="12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98" w:type="dxa"/>
          </w:tcPr>
          <w:p w:rsidR="00BC4383" w:rsidRPr="00986C82" w:rsidRDefault="00BC4383" w:rsidP="0085485F">
            <w:pPr>
              <w:spacing w:after="120"/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BC4383" w:rsidRPr="00986C82" w:rsidRDefault="00BC4383" w:rsidP="00BC4383">
      <w:pPr>
        <w:tabs>
          <w:tab w:val="right" w:pos="8640"/>
        </w:tabs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tabs>
          <w:tab w:val="right" w:pos="8640"/>
        </w:tabs>
        <w:jc w:val="both"/>
        <w:rPr>
          <w:b/>
          <w:sz w:val="22"/>
          <w:szCs w:val="22"/>
          <w:lang w:val="sr-Cyrl-CS"/>
        </w:rPr>
      </w:pPr>
      <w:r w:rsidRPr="00986C82">
        <w:rPr>
          <w:b/>
          <w:sz w:val="22"/>
          <w:szCs w:val="22"/>
          <w:lang w:val="sr-Latn-CS"/>
        </w:rPr>
        <w:t>O</w:t>
      </w:r>
      <w:r w:rsidR="00C12A3A">
        <w:rPr>
          <w:b/>
          <w:sz w:val="22"/>
          <w:szCs w:val="22"/>
          <w:lang w:val="sr-Cyrl-CS"/>
        </w:rPr>
        <w:t>stala</w:t>
      </w:r>
      <w:r w:rsidRPr="00986C82">
        <w:rPr>
          <w:b/>
          <w:sz w:val="22"/>
          <w:szCs w:val="22"/>
          <w:lang w:val="sr-Cyrl-CS"/>
        </w:rPr>
        <w:t xml:space="preserve"> </w:t>
      </w:r>
      <w:r w:rsidR="00C12A3A">
        <w:rPr>
          <w:b/>
          <w:sz w:val="22"/>
          <w:szCs w:val="22"/>
          <w:lang w:val="sr-Cyrl-CS"/>
        </w:rPr>
        <w:t>znanja</w:t>
      </w:r>
      <w:r w:rsidRPr="00986C82">
        <w:rPr>
          <w:b/>
          <w:sz w:val="22"/>
          <w:szCs w:val="22"/>
          <w:lang w:val="sr-Cyrl-C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2046"/>
        <w:gridCol w:w="2046"/>
        <w:gridCol w:w="2298"/>
      </w:tblGrid>
      <w:tr w:rsidR="00BC4383" w:rsidRPr="00986C82">
        <w:tc>
          <w:tcPr>
            <w:tcW w:w="2610" w:type="dxa"/>
          </w:tcPr>
          <w:p w:rsidR="00BC4383" w:rsidRPr="00986C82" w:rsidRDefault="00C12A3A" w:rsidP="008548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Rad</w:t>
            </w:r>
            <w:r w:rsidR="00BC4383" w:rsidRPr="00986C82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na</w:t>
            </w:r>
            <w:r w:rsidR="00BC4383" w:rsidRPr="00986C82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računaru</w:t>
            </w:r>
            <w:r w:rsidR="00BC4383" w:rsidRPr="00986C82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046" w:type="dxa"/>
          </w:tcPr>
          <w:p w:rsidR="00BC4383" w:rsidRPr="00986C82" w:rsidRDefault="00BC4383" w:rsidP="0085485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986C82">
              <w:rPr>
                <w:b/>
                <w:sz w:val="22"/>
                <w:szCs w:val="22"/>
                <w:lang w:val="sr-Latn-CS"/>
              </w:rPr>
              <w:t>Microsoft Word</w:t>
            </w:r>
          </w:p>
        </w:tc>
        <w:tc>
          <w:tcPr>
            <w:tcW w:w="2046" w:type="dxa"/>
          </w:tcPr>
          <w:p w:rsidR="00BC4383" w:rsidRPr="00986C82" w:rsidRDefault="00BC4383" w:rsidP="0085485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986C82">
              <w:rPr>
                <w:b/>
                <w:sz w:val="22"/>
                <w:szCs w:val="22"/>
                <w:lang w:val="sr-Latn-CS"/>
              </w:rPr>
              <w:t>Microsoft Exel</w:t>
            </w:r>
          </w:p>
        </w:tc>
        <w:tc>
          <w:tcPr>
            <w:tcW w:w="2298" w:type="dxa"/>
          </w:tcPr>
          <w:p w:rsidR="00BC4383" w:rsidRPr="00986C82" w:rsidRDefault="00BC4383" w:rsidP="0085485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6C82">
              <w:rPr>
                <w:b/>
                <w:sz w:val="22"/>
                <w:szCs w:val="22"/>
                <w:lang w:val="sr-Latn-CS"/>
              </w:rPr>
              <w:t>O</w:t>
            </w:r>
            <w:r w:rsidR="00C12A3A">
              <w:rPr>
                <w:b/>
                <w:sz w:val="22"/>
                <w:szCs w:val="22"/>
                <w:lang w:val="sr-Cyrl-CS"/>
              </w:rPr>
              <w:t>stali</w:t>
            </w:r>
            <w:r w:rsidRPr="00986C82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C12A3A">
              <w:rPr>
                <w:b/>
                <w:sz w:val="22"/>
                <w:szCs w:val="22"/>
                <w:lang w:val="sr-Cyrl-CS"/>
              </w:rPr>
              <w:t>programi</w:t>
            </w:r>
          </w:p>
        </w:tc>
      </w:tr>
      <w:tr w:rsidR="00BC4383" w:rsidRPr="00986C82">
        <w:tc>
          <w:tcPr>
            <w:tcW w:w="2610" w:type="dxa"/>
          </w:tcPr>
          <w:p w:rsidR="00BC4383" w:rsidRPr="00986C82" w:rsidRDefault="00BC4383" w:rsidP="0085485F">
            <w:pPr>
              <w:spacing w:after="120"/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046" w:type="dxa"/>
          </w:tcPr>
          <w:p w:rsidR="00BC4383" w:rsidRPr="00986C82" w:rsidRDefault="00BC4383" w:rsidP="0085485F">
            <w:pPr>
              <w:spacing w:after="12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046" w:type="dxa"/>
          </w:tcPr>
          <w:p w:rsidR="00BC4383" w:rsidRPr="00986C82" w:rsidRDefault="00BC4383" w:rsidP="0085485F">
            <w:pPr>
              <w:spacing w:after="12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98" w:type="dxa"/>
          </w:tcPr>
          <w:p w:rsidR="00BC4383" w:rsidRPr="00986C82" w:rsidRDefault="00BC4383" w:rsidP="0085485F">
            <w:pPr>
              <w:spacing w:after="120"/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9C6E76" w:rsidRDefault="009C6E76" w:rsidP="00526C42">
      <w:pPr>
        <w:tabs>
          <w:tab w:val="right" w:pos="7290"/>
          <w:tab w:val="right" w:pos="8640"/>
        </w:tabs>
        <w:jc w:val="both"/>
        <w:rPr>
          <w:b/>
          <w:sz w:val="22"/>
          <w:szCs w:val="22"/>
          <w:lang w:val="sr-Cyrl-CS"/>
        </w:rPr>
      </w:pPr>
    </w:p>
    <w:p w:rsidR="009C6E76" w:rsidRDefault="009C6E76" w:rsidP="00526C42">
      <w:pPr>
        <w:tabs>
          <w:tab w:val="right" w:pos="7290"/>
          <w:tab w:val="right" w:pos="8640"/>
        </w:tabs>
        <w:jc w:val="both"/>
        <w:rPr>
          <w:b/>
          <w:sz w:val="22"/>
          <w:szCs w:val="22"/>
          <w:lang w:val="sr-Cyrl-CS"/>
        </w:rPr>
      </w:pPr>
    </w:p>
    <w:p w:rsidR="009C6E76" w:rsidRDefault="00C12A3A" w:rsidP="00526C42">
      <w:pPr>
        <w:tabs>
          <w:tab w:val="right" w:pos="7290"/>
          <w:tab w:val="right" w:pos="86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Datum</w:t>
      </w:r>
      <w:r w:rsidR="009C6E76" w:rsidRPr="009C6E76">
        <w:rPr>
          <w:sz w:val="22"/>
          <w:szCs w:val="22"/>
          <w:lang w:val="sr-Cyrl-CS"/>
        </w:rPr>
        <w:t>:</w:t>
      </w:r>
      <w:r w:rsidR="009C6E76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Potpis</w:t>
      </w:r>
      <w:r w:rsidR="009C6E76">
        <w:rPr>
          <w:sz w:val="22"/>
          <w:szCs w:val="22"/>
          <w:lang w:val="sr-Cyrl-CS"/>
        </w:rPr>
        <w:t>:</w:t>
      </w:r>
    </w:p>
    <w:p w:rsidR="001932CB" w:rsidRPr="00526C42" w:rsidRDefault="00BC4383" w:rsidP="009C6E76">
      <w:pPr>
        <w:tabs>
          <w:tab w:val="left" w:pos="5400"/>
        </w:tabs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hr-HR"/>
        </w:rPr>
        <w:t>__.__._____</w:t>
      </w:r>
      <w:r w:rsidRPr="00986C82">
        <w:rPr>
          <w:i/>
          <w:sz w:val="22"/>
          <w:szCs w:val="22"/>
          <w:lang w:val="sr-Cyrl-CS"/>
        </w:rPr>
        <w:t xml:space="preserve"> </w:t>
      </w:r>
      <w:r w:rsidR="009C6E76">
        <w:rPr>
          <w:i/>
          <w:sz w:val="22"/>
          <w:szCs w:val="22"/>
          <w:lang w:val="sr-Cyrl-CS"/>
        </w:rPr>
        <w:tab/>
        <w:t>___________________________</w:t>
      </w:r>
      <w:r w:rsidRPr="00986C82">
        <w:rPr>
          <w:i/>
          <w:sz w:val="22"/>
          <w:szCs w:val="22"/>
          <w:lang w:val="sr-Cyrl-CS"/>
        </w:rPr>
        <w:t xml:space="preserve">   </w:t>
      </w:r>
    </w:p>
    <w:p w:rsidR="001932CB" w:rsidRDefault="001932CB" w:rsidP="00BC4383">
      <w:pPr>
        <w:rPr>
          <w:sz w:val="22"/>
          <w:szCs w:val="22"/>
          <w:lang w:val="sr-Cyrl-CS"/>
        </w:rPr>
      </w:pPr>
    </w:p>
    <w:p w:rsidR="001932CB" w:rsidRPr="001932CB" w:rsidRDefault="001932CB" w:rsidP="00BC4383">
      <w:pPr>
        <w:rPr>
          <w:sz w:val="22"/>
          <w:szCs w:val="22"/>
          <w:lang w:val="sr-Cyrl-CS"/>
        </w:rPr>
      </w:pPr>
    </w:p>
    <w:p w:rsidR="00BC4383" w:rsidRPr="001932CB" w:rsidRDefault="00C12A3A" w:rsidP="00BC4383">
      <w:pPr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Obrazac</w:t>
      </w:r>
      <w:r w:rsidR="00BC4383" w:rsidRPr="001932CB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zahteva</w:t>
      </w:r>
      <w:r w:rsidR="00BC4383" w:rsidRPr="001932CB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za</w:t>
      </w:r>
      <w:r w:rsidR="00BC4383" w:rsidRPr="001932CB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obnavljanje</w:t>
      </w:r>
      <w:r w:rsidR="00BC4383" w:rsidRPr="001932CB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licence</w:t>
      </w:r>
    </w:p>
    <w:p w:rsidR="00BC4383" w:rsidRPr="001932CB" w:rsidRDefault="00BC4383" w:rsidP="00BC4383">
      <w:pPr>
        <w:rPr>
          <w:b/>
          <w:i/>
          <w:sz w:val="22"/>
          <w:szCs w:val="22"/>
          <w:lang w:val="ru-RU"/>
        </w:rPr>
      </w:pPr>
    </w:p>
    <w:p w:rsidR="00BC4383" w:rsidRPr="00986C82" w:rsidRDefault="00BC4383" w:rsidP="00BC4383">
      <w:pPr>
        <w:rPr>
          <w:sz w:val="22"/>
          <w:szCs w:val="22"/>
          <w:lang w:val="ru-RU"/>
        </w:rPr>
      </w:pPr>
    </w:p>
    <w:p w:rsidR="00BC4383" w:rsidRPr="00986C82" w:rsidRDefault="00C12A3A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AGENCIJA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LICENCIRANJE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STEČAJNIH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</w:p>
    <w:p w:rsidR="00BC4383" w:rsidRPr="00986C82" w:rsidRDefault="00C12A3A" w:rsidP="00BC4383">
      <w:pPr>
        <w:tabs>
          <w:tab w:val="left" w:pos="3492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BEOGRAD</w:t>
      </w:r>
      <w:r w:rsidR="00BC4383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KNEZA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MIHAILA</w:t>
      </w:r>
      <w:r w:rsidR="00BC4383" w:rsidRPr="00986C82">
        <w:rPr>
          <w:sz w:val="22"/>
          <w:szCs w:val="22"/>
          <w:lang w:val="sr-Cyrl-CS"/>
        </w:rPr>
        <w:t xml:space="preserve"> 1</w:t>
      </w:r>
      <w:r w:rsidR="00BC4383" w:rsidRPr="00986C82">
        <w:rPr>
          <w:sz w:val="22"/>
          <w:szCs w:val="22"/>
          <w:lang w:val="sr-Latn-CS"/>
        </w:rPr>
        <w:t>-3</w:t>
      </w:r>
      <w:r w:rsidR="00BC4383" w:rsidRPr="00986C82">
        <w:rPr>
          <w:sz w:val="22"/>
          <w:szCs w:val="22"/>
          <w:lang w:val="sr-Cyrl-CS"/>
        </w:rPr>
        <w:t xml:space="preserve">       </w:t>
      </w:r>
    </w:p>
    <w:p w:rsidR="00BC4383" w:rsidRPr="00986C82" w:rsidRDefault="00BC4383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</w:p>
    <w:p w:rsidR="00BC4383" w:rsidRPr="00986C82" w:rsidRDefault="00C12A3A" w:rsidP="00BC4383">
      <w:pPr>
        <w:tabs>
          <w:tab w:val="left" w:pos="3492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ZAHTEV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OBNAVLJANJE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LICENCE</w:t>
      </w:r>
    </w:p>
    <w:p w:rsidR="00BC4383" w:rsidRPr="00986C82" w:rsidRDefault="00BC4383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tabs>
          <w:tab w:val="left" w:pos="3492"/>
        </w:tabs>
        <w:jc w:val="both"/>
        <w:rPr>
          <w:sz w:val="22"/>
          <w:szCs w:val="22"/>
          <w:lang w:val="sr-Latn-CS"/>
        </w:rPr>
      </w:pPr>
    </w:p>
    <w:p w:rsidR="00BC4383" w:rsidRPr="00986C82" w:rsidRDefault="00C12A3A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BC4383" w:rsidRPr="00986C82">
        <w:rPr>
          <w:sz w:val="22"/>
          <w:szCs w:val="22"/>
          <w:lang w:val="sr-Cyrl-CS"/>
        </w:rPr>
        <w:t xml:space="preserve"> </w:t>
      </w:r>
      <w:r w:rsidR="00BC4383" w:rsidRPr="00986C82">
        <w:rPr>
          <w:sz w:val="22"/>
          <w:szCs w:val="22"/>
          <w:lang w:val="sr-Latn-CS"/>
        </w:rPr>
        <w:t>2</w:t>
      </w:r>
      <w:r w:rsidR="00BC4383" w:rsidRPr="00986C82">
        <w:rPr>
          <w:sz w:val="22"/>
          <w:szCs w:val="22"/>
          <w:lang w:val="sr-Cyrl-CS"/>
        </w:rPr>
        <w:t xml:space="preserve">4. </w:t>
      </w:r>
      <w:r>
        <w:rPr>
          <w:sz w:val="22"/>
          <w:szCs w:val="22"/>
          <w:lang w:val="sr-Cyrl-CS"/>
        </w:rPr>
        <w:t>st</w:t>
      </w:r>
      <w:r w:rsidR="00BC4383" w:rsidRPr="00986C82">
        <w:rPr>
          <w:sz w:val="22"/>
          <w:szCs w:val="22"/>
          <w:lang w:val="sr-Cyrl-CS"/>
        </w:rPr>
        <w:t xml:space="preserve">. </w:t>
      </w:r>
      <w:r w:rsidR="00BC4383" w:rsidRPr="00986C82">
        <w:rPr>
          <w:sz w:val="22"/>
          <w:szCs w:val="22"/>
          <w:lang w:val="sr-Latn-CS"/>
        </w:rPr>
        <w:t>1</w:t>
      </w:r>
      <w:r w:rsidR="00BC4383" w:rsidRPr="00986C82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Zakona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stečaju</w:t>
      </w:r>
      <w:r w:rsidR="00BC4383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BC4383" w:rsidRPr="00986C82">
        <w:rPr>
          <w:sz w:val="22"/>
          <w:szCs w:val="22"/>
          <w:lang w:val="sr-Cyrl-CS"/>
        </w:rPr>
        <w:t xml:space="preserve"> 4. </w:t>
      </w:r>
      <w:r>
        <w:rPr>
          <w:sz w:val="22"/>
          <w:szCs w:val="22"/>
          <w:lang w:val="sr-Cyrl-CS"/>
        </w:rPr>
        <w:t>Pravilnika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izdavanja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obnavljanja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BC4383" w:rsidRPr="00986C82">
        <w:rPr>
          <w:sz w:val="22"/>
          <w:szCs w:val="22"/>
          <w:lang w:val="sr-Cyrl-CS"/>
        </w:rPr>
        <w:t xml:space="preserve">,_______________________________________, </w:t>
      </w:r>
      <w:r>
        <w:rPr>
          <w:sz w:val="22"/>
          <w:szCs w:val="22"/>
          <w:lang w:val="sr-Cyrl-CS"/>
        </w:rPr>
        <w:t>iz</w:t>
      </w:r>
      <w:r w:rsidR="00BC4383" w:rsidRPr="00986C82">
        <w:rPr>
          <w:sz w:val="22"/>
          <w:szCs w:val="22"/>
          <w:lang w:val="sr-Latn-CS"/>
        </w:rPr>
        <w:t xml:space="preserve"> </w:t>
      </w:r>
      <w:r w:rsidR="00BC4383" w:rsidRPr="00986C82">
        <w:rPr>
          <w:sz w:val="22"/>
          <w:szCs w:val="22"/>
          <w:lang w:val="sr-Cyrl-CS"/>
        </w:rPr>
        <w:t>_________</w:t>
      </w:r>
      <w:r w:rsidR="00A36637">
        <w:rPr>
          <w:sz w:val="22"/>
          <w:szCs w:val="22"/>
          <w:lang w:val="sr-Cyrl-CS"/>
        </w:rPr>
        <w:t>______________________</w:t>
      </w:r>
    </w:p>
    <w:p w:rsidR="00BC4383" w:rsidRPr="00986C82" w:rsidRDefault="00A36637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</w:t>
      </w:r>
      <w:r w:rsidR="00BC4383" w:rsidRPr="00986C82">
        <w:rPr>
          <w:sz w:val="22"/>
          <w:szCs w:val="22"/>
          <w:lang w:val="sr-Cyrl-CS"/>
        </w:rPr>
        <w:t>(</w:t>
      </w:r>
      <w:r w:rsidR="00C12A3A">
        <w:rPr>
          <w:sz w:val="22"/>
          <w:szCs w:val="22"/>
          <w:lang w:val="sr-Cyrl-CS"/>
        </w:rPr>
        <w:t>IME</w:t>
      </w:r>
      <w:r w:rsidR="00BC4383"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IME</w:t>
      </w:r>
      <w:r w:rsidR="00BC4383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OCA</w:t>
      </w:r>
      <w:r w:rsidR="00BC4383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</w:t>
      </w:r>
      <w:r w:rsidR="00BC4383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PREZIME</w:t>
      </w:r>
      <w:r w:rsidR="00BC4383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PODNOSIOCA</w:t>
      </w:r>
      <w:r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ZAHTEVA</w:t>
      </w:r>
      <w:r>
        <w:rPr>
          <w:sz w:val="22"/>
          <w:szCs w:val="22"/>
          <w:lang w:val="sr-Cyrl-CS"/>
        </w:rPr>
        <w:t>)</w:t>
      </w:r>
      <w:r>
        <w:rPr>
          <w:sz w:val="22"/>
          <w:szCs w:val="22"/>
          <w:lang w:val="sr-Cyrl-CS"/>
        </w:rPr>
        <w:tab/>
        <w:t xml:space="preserve"> </w:t>
      </w:r>
      <w:r w:rsidR="00BC4383" w:rsidRPr="00986C82">
        <w:rPr>
          <w:sz w:val="22"/>
          <w:szCs w:val="22"/>
          <w:lang w:val="sr-Cyrl-CS"/>
        </w:rPr>
        <w:t>(</w:t>
      </w:r>
      <w:r w:rsidR="00C12A3A">
        <w:rPr>
          <w:sz w:val="22"/>
          <w:szCs w:val="22"/>
          <w:lang w:val="sr-Cyrl-CS"/>
        </w:rPr>
        <w:t>ADRESA</w:t>
      </w:r>
      <w:r w:rsidR="00BC4383" w:rsidRPr="00986C82">
        <w:rPr>
          <w:sz w:val="22"/>
          <w:szCs w:val="22"/>
          <w:lang w:val="sr-Latn-CS"/>
        </w:rPr>
        <w:t xml:space="preserve"> </w:t>
      </w:r>
      <w:r w:rsidR="00C12A3A">
        <w:rPr>
          <w:sz w:val="22"/>
          <w:szCs w:val="22"/>
          <w:lang w:val="sr-Cyrl-CS"/>
        </w:rPr>
        <w:t>STANOVANJA</w:t>
      </w:r>
      <w:r>
        <w:rPr>
          <w:sz w:val="22"/>
          <w:szCs w:val="22"/>
          <w:lang w:val="sr-Cyrl-CS"/>
        </w:rPr>
        <w:t>)</w:t>
      </w:r>
      <w:r w:rsidR="00BC4383" w:rsidRPr="00986C82">
        <w:rPr>
          <w:sz w:val="22"/>
          <w:szCs w:val="22"/>
          <w:lang w:val="sr-Cyrl-CS"/>
        </w:rPr>
        <w:t xml:space="preserve">, </w:t>
      </w:r>
      <w:r w:rsidR="00C12A3A">
        <w:rPr>
          <w:sz w:val="22"/>
          <w:szCs w:val="22"/>
          <w:lang w:val="sr-Cyrl-CS"/>
        </w:rPr>
        <w:t>podnosim</w:t>
      </w:r>
      <w:r w:rsidR="00BC4383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zahtev</w:t>
      </w:r>
      <w:r w:rsidR="00BC4383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</w:t>
      </w:r>
      <w:r w:rsidR="00BC4383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obnavljanje</w:t>
      </w:r>
      <w:r w:rsidR="00BC4383"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licence</w:t>
      </w:r>
      <w:r w:rsidR="00BC4383" w:rsidRPr="00986C82">
        <w:rPr>
          <w:sz w:val="22"/>
          <w:szCs w:val="22"/>
          <w:lang w:val="sr-Cyrl-CS"/>
        </w:rPr>
        <w:t>___________________________________</w:t>
      </w:r>
      <w:r w:rsidR="00BC4383" w:rsidRPr="00986C82">
        <w:rPr>
          <w:sz w:val="22"/>
          <w:szCs w:val="22"/>
          <w:lang w:val="sr-Latn-CS"/>
        </w:rPr>
        <w:t>____</w:t>
      </w:r>
    </w:p>
    <w:p w:rsidR="00BC4383" w:rsidRPr="00986C82" w:rsidRDefault="00BC4383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  </w:t>
      </w:r>
      <w:r w:rsidR="001932CB">
        <w:rPr>
          <w:sz w:val="22"/>
          <w:szCs w:val="22"/>
          <w:lang w:val="sr-Cyrl-CS"/>
        </w:rPr>
        <w:t xml:space="preserve">  </w:t>
      </w:r>
      <w:r w:rsidRPr="00986C82">
        <w:rPr>
          <w:sz w:val="22"/>
          <w:szCs w:val="22"/>
          <w:lang w:val="sr-Cyrl-CS"/>
        </w:rPr>
        <w:t xml:space="preserve"> </w:t>
      </w:r>
      <w:r w:rsidRPr="00986C82">
        <w:rPr>
          <w:sz w:val="22"/>
          <w:szCs w:val="22"/>
          <w:lang w:val="sr-Latn-CS"/>
        </w:rPr>
        <w:t>(</w:t>
      </w:r>
      <w:r w:rsidR="00C12A3A">
        <w:rPr>
          <w:sz w:val="22"/>
          <w:szCs w:val="22"/>
          <w:lang w:val="sr-Cyrl-CS"/>
        </w:rPr>
        <w:t>BROJ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LICENCE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ČIJE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SE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OBNAVLJANJE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TRAŽI</w:t>
      </w:r>
      <w:r w:rsidRPr="00986C82">
        <w:rPr>
          <w:sz w:val="22"/>
          <w:szCs w:val="22"/>
          <w:lang w:val="sr-Cyrl-CS"/>
        </w:rPr>
        <w:t xml:space="preserve">  </w:t>
      </w:r>
      <w:r w:rsidR="00C12A3A">
        <w:rPr>
          <w:sz w:val="22"/>
          <w:szCs w:val="22"/>
          <w:lang w:val="sr-Cyrl-CS"/>
        </w:rPr>
        <w:t>I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DATUM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ISTEKA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VAŽNOSTI</w:t>
      </w:r>
      <w:r w:rsidRPr="00986C82">
        <w:rPr>
          <w:sz w:val="22"/>
          <w:szCs w:val="22"/>
          <w:lang w:val="sr-Cyrl-CS"/>
        </w:rPr>
        <w:t>)</w:t>
      </w:r>
    </w:p>
    <w:p w:rsidR="00BC4383" w:rsidRPr="00986C82" w:rsidRDefault="00BC4383" w:rsidP="00BC4383">
      <w:pPr>
        <w:tabs>
          <w:tab w:val="left" w:pos="3492"/>
        </w:tabs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jc w:val="both"/>
        <w:rPr>
          <w:sz w:val="22"/>
          <w:szCs w:val="22"/>
          <w:lang w:val="sr-Latn-CS"/>
        </w:rPr>
      </w:pPr>
    </w:p>
    <w:p w:rsidR="00BC4383" w:rsidRPr="00986C82" w:rsidRDefault="00C12A3A" w:rsidP="00BC438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Prilog</w:t>
      </w:r>
      <w:r w:rsidR="00BC4383" w:rsidRPr="00986C82">
        <w:rPr>
          <w:sz w:val="22"/>
          <w:szCs w:val="22"/>
          <w:lang w:val="sr-Cyrl-CS"/>
        </w:rPr>
        <w:t>:</w:t>
      </w:r>
    </w:p>
    <w:p w:rsidR="00BC4383" w:rsidRPr="00986C82" w:rsidRDefault="00BC4383" w:rsidP="00BC4383">
      <w:pPr>
        <w:tabs>
          <w:tab w:val="left" w:pos="7140"/>
        </w:tabs>
        <w:jc w:val="both"/>
        <w:rPr>
          <w:sz w:val="22"/>
          <w:szCs w:val="22"/>
          <w:lang w:val="sr-Cyrl-CS"/>
        </w:rPr>
      </w:pPr>
    </w:p>
    <w:p w:rsidR="00BC4383" w:rsidRPr="00986C82" w:rsidRDefault="00C12A3A" w:rsidP="00BC4383">
      <w:pPr>
        <w:numPr>
          <w:ilvl w:val="0"/>
          <w:numId w:val="18"/>
        </w:numPr>
        <w:tabs>
          <w:tab w:val="left" w:pos="71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dokaz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uplati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naknade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razmatranje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zahteva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obnavljanje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licence</w:t>
      </w:r>
      <w:r w:rsidR="00BC4383" w:rsidRPr="00986C82">
        <w:rPr>
          <w:sz w:val="22"/>
          <w:szCs w:val="22"/>
          <w:lang w:val="sr-Cyrl-CS"/>
        </w:rPr>
        <w:t>;</w:t>
      </w:r>
    </w:p>
    <w:p w:rsidR="00BC4383" w:rsidRPr="00986C82" w:rsidRDefault="00C12A3A" w:rsidP="00BC4383">
      <w:pPr>
        <w:numPr>
          <w:ilvl w:val="0"/>
          <w:numId w:val="18"/>
        </w:numPr>
        <w:tabs>
          <w:tab w:val="left" w:pos="71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izjava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data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punom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materijalnom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krivičnom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odgovornošću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dalje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ispunjava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izdavanje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licence</w:t>
      </w:r>
      <w:r w:rsidR="00BC4383" w:rsidRPr="00986C82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ako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promena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smislu</w:t>
      </w:r>
      <w:r w:rsidR="00BC4383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dokaz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promeni</w:t>
      </w:r>
      <w:r w:rsidR="00BC4383" w:rsidRPr="00986C82">
        <w:rPr>
          <w:sz w:val="22"/>
          <w:szCs w:val="22"/>
          <w:lang w:val="sr-Cyrl-CS"/>
        </w:rPr>
        <w:t>);</w:t>
      </w:r>
    </w:p>
    <w:p w:rsidR="00BC4383" w:rsidRPr="00986C82" w:rsidRDefault="00C12A3A" w:rsidP="00BC4383">
      <w:pPr>
        <w:numPr>
          <w:ilvl w:val="0"/>
          <w:numId w:val="18"/>
        </w:numPr>
        <w:tabs>
          <w:tab w:val="left" w:pos="714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dokaz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poslednje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dve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upravnika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ili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druge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vezane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postupak</w:t>
      </w:r>
      <w:r w:rsidR="00BC4383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obavljao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poslove</w:t>
      </w:r>
      <w:r w:rsidR="00BC4383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dokaz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polaznik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najmanje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seminara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ili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kursa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godišnje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temu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sprovođenja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stečajnog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organizuje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ili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priznaje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ovlašćena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organizacija</w:t>
      </w:r>
      <w:r w:rsidR="00BC4383" w:rsidRPr="00986C82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Agencija</w:t>
      </w:r>
      <w:r w:rsidR="00BC4383" w:rsidRPr="00986C82">
        <w:rPr>
          <w:sz w:val="22"/>
          <w:szCs w:val="22"/>
          <w:lang w:val="sr-Cyrl-CS"/>
        </w:rPr>
        <w:t>);</w:t>
      </w:r>
    </w:p>
    <w:p w:rsidR="00BC4383" w:rsidRPr="00986C82" w:rsidRDefault="00C12A3A" w:rsidP="00BC4383">
      <w:pPr>
        <w:numPr>
          <w:ilvl w:val="0"/>
          <w:numId w:val="18"/>
        </w:numPr>
        <w:tabs>
          <w:tab w:val="left" w:pos="714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izjava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periodu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važenja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licenca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izrečena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disciplinska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mera</w:t>
      </w:r>
      <w:r w:rsidR="00BC4383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odnosno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izjava</w:t>
      </w:r>
      <w:r w:rsidR="00BC4383" w:rsidRPr="00986C82">
        <w:rPr>
          <w:sz w:val="22"/>
          <w:szCs w:val="22"/>
          <w:lang w:val="sr-Cyrl-CS"/>
        </w:rPr>
        <w:t xml:space="preserve"> </w:t>
      </w:r>
      <w:r w:rsidR="00BC4383" w:rsidRPr="00986C82">
        <w:rPr>
          <w:sz w:val="22"/>
          <w:szCs w:val="22"/>
        </w:rPr>
        <w:t>o</w:t>
      </w:r>
      <w:r w:rsidR="00BC4383" w:rsidRPr="00986C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disciplinskim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merama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periodu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izrečene</w:t>
      </w:r>
      <w:r w:rsidR="00BC4383" w:rsidRPr="00986C82">
        <w:rPr>
          <w:sz w:val="22"/>
          <w:szCs w:val="22"/>
          <w:lang w:val="sr-Cyrl-CS"/>
        </w:rPr>
        <w:t>;</w:t>
      </w:r>
    </w:p>
    <w:p w:rsidR="00BC4383" w:rsidRPr="00986C82" w:rsidRDefault="00C12A3A" w:rsidP="00BC4383">
      <w:pPr>
        <w:numPr>
          <w:ilvl w:val="0"/>
          <w:numId w:val="18"/>
        </w:numPr>
        <w:tabs>
          <w:tab w:val="left" w:pos="71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dokaz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izmirio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obaveze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novčanih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kazni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izrekla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ovlašćena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organizacija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postupku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stručnog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nadzora</w:t>
      </w:r>
      <w:r w:rsidR="00BC4383" w:rsidRPr="00986C8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ako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takvih</w:t>
      </w:r>
      <w:r w:rsidR="00BC4383" w:rsidRPr="00986C8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obaveza</w:t>
      </w:r>
      <w:r w:rsidR="00BC4383" w:rsidRPr="00986C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bilo</w:t>
      </w:r>
      <w:r w:rsidR="00BC4383" w:rsidRPr="00986C82">
        <w:rPr>
          <w:sz w:val="22"/>
          <w:szCs w:val="22"/>
          <w:lang w:val="sr-Cyrl-CS"/>
        </w:rPr>
        <w:t>.</w:t>
      </w:r>
    </w:p>
    <w:p w:rsidR="00BC4383" w:rsidRPr="00986C82" w:rsidRDefault="00BC4383" w:rsidP="00BC4383">
      <w:pPr>
        <w:tabs>
          <w:tab w:val="left" w:pos="7140"/>
        </w:tabs>
        <w:ind w:left="60"/>
        <w:jc w:val="both"/>
        <w:rPr>
          <w:sz w:val="22"/>
          <w:szCs w:val="22"/>
          <w:lang w:val="sr-Latn-CS"/>
        </w:rPr>
      </w:pPr>
    </w:p>
    <w:p w:rsidR="00BC4383" w:rsidRPr="00986C82" w:rsidRDefault="00BC4383" w:rsidP="00BC4383">
      <w:pPr>
        <w:tabs>
          <w:tab w:val="left" w:pos="7140"/>
        </w:tabs>
        <w:ind w:left="60"/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tabs>
          <w:tab w:val="left" w:pos="7140"/>
        </w:tabs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r w:rsidR="00986C82">
        <w:rPr>
          <w:sz w:val="22"/>
          <w:szCs w:val="22"/>
          <w:lang w:val="sr-Cyrl-CS"/>
        </w:rPr>
        <w:t xml:space="preserve">             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PODNOSILAC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ZAHTEVA</w:t>
      </w:r>
    </w:p>
    <w:p w:rsidR="00BC4383" w:rsidRPr="00986C82" w:rsidRDefault="00BC4383" w:rsidP="00BC4383">
      <w:pPr>
        <w:tabs>
          <w:tab w:val="left" w:pos="7140"/>
        </w:tabs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tabs>
          <w:tab w:val="left" w:pos="7140"/>
        </w:tabs>
        <w:jc w:val="both"/>
        <w:rPr>
          <w:sz w:val="22"/>
          <w:szCs w:val="22"/>
          <w:lang w:val="sr-Cyrl-CS"/>
        </w:rPr>
      </w:pPr>
    </w:p>
    <w:p w:rsidR="00BC4383" w:rsidRPr="00986C82" w:rsidRDefault="00BC4383" w:rsidP="00BC4383">
      <w:pPr>
        <w:tabs>
          <w:tab w:val="left" w:pos="6408"/>
          <w:tab w:val="left" w:pos="6696"/>
        </w:tabs>
        <w:jc w:val="both"/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ab/>
        <w:t>...............................................</w:t>
      </w:r>
      <w:r w:rsidRPr="00986C82">
        <w:rPr>
          <w:sz w:val="22"/>
          <w:szCs w:val="22"/>
          <w:lang w:val="sr-Cyrl-CS"/>
        </w:rPr>
        <w:tab/>
      </w:r>
    </w:p>
    <w:p w:rsidR="00BC4383" w:rsidRPr="00986C82" w:rsidRDefault="00BC4383" w:rsidP="00BC4383">
      <w:pPr>
        <w:tabs>
          <w:tab w:val="left" w:pos="6408"/>
        </w:tabs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ab/>
        <w:t>(</w:t>
      </w:r>
      <w:r w:rsidR="00C12A3A">
        <w:rPr>
          <w:sz w:val="22"/>
          <w:szCs w:val="22"/>
          <w:lang w:val="sr-Cyrl-CS"/>
        </w:rPr>
        <w:t>potpis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podnosioca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zahteva</w:t>
      </w:r>
      <w:r w:rsidRPr="00986C82">
        <w:rPr>
          <w:sz w:val="22"/>
          <w:szCs w:val="22"/>
          <w:lang w:val="sr-Cyrl-CS"/>
        </w:rPr>
        <w:t>)</w:t>
      </w:r>
    </w:p>
    <w:p w:rsidR="00BC4383" w:rsidRPr="00986C82" w:rsidRDefault="00BC4383" w:rsidP="00BC4383">
      <w:pPr>
        <w:tabs>
          <w:tab w:val="left" w:pos="6408"/>
        </w:tabs>
        <w:rPr>
          <w:sz w:val="22"/>
          <w:szCs w:val="22"/>
          <w:lang w:val="sr-Cyrl-CS"/>
        </w:rPr>
      </w:pPr>
      <w:r w:rsidRPr="00986C82">
        <w:rPr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="00706955">
        <w:rPr>
          <w:sz w:val="22"/>
          <w:szCs w:val="22"/>
          <w:lang w:val="sr-Cyrl-CS"/>
        </w:rPr>
        <w:t xml:space="preserve">          </w:t>
      </w:r>
      <w:r w:rsidRPr="00986C82">
        <w:rPr>
          <w:sz w:val="22"/>
          <w:szCs w:val="22"/>
          <w:lang w:val="sr-Cyrl-CS"/>
        </w:rPr>
        <w:t xml:space="preserve"> </w:t>
      </w:r>
      <w:r w:rsidR="00C12A3A">
        <w:rPr>
          <w:sz w:val="22"/>
          <w:szCs w:val="22"/>
          <w:lang w:val="sr-Cyrl-CS"/>
        </w:rPr>
        <w:t>JMBG</w:t>
      </w:r>
    </w:p>
    <w:p w:rsidR="00B62815" w:rsidRPr="00986C82" w:rsidRDefault="00B62815" w:rsidP="008C5986">
      <w:pPr>
        <w:tabs>
          <w:tab w:val="left" w:pos="3492"/>
        </w:tabs>
        <w:jc w:val="both"/>
        <w:rPr>
          <w:b/>
          <w:bCs/>
          <w:sz w:val="22"/>
          <w:szCs w:val="22"/>
          <w:lang w:val="ru-RU"/>
        </w:rPr>
      </w:pPr>
      <w:bookmarkStart w:id="8" w:name="подациобуџету"/>
      <w:bookmarkStart w:id="9" w:name="подациосредствимарада"/>
      <w:bookmarkStart w:id="10" w:name="организационаструктурамин"/>
      <w:bookmarkStart w:id="11" w:name="описовлашћења"/>
      <w:bookmarkStart w:id="12" w:name="графичкиприказ"/>
      <w:bookmarkEnd w:id="8"/>
      <w:bookmarkEnd w:id="9"/>
      <w:bookmarkEnd w:id="10"/>
      <w:bookmarkEnd w:id="11"/>
      <w:bookmarkEnd w:id="12"/>
    </w:p>
    <w:sectPr w:rsidR="00B62815" w:rsidRPr="00986C82" w:rsidSect="005D0864">
      <w:pgSz w:w="12240" w:h="15840" w:code="1"/>
      <w:pgMar w:top="1253" w:right="180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B5" w:rsidRDefault="006110B5">
      <w:r>
        <w:separator/>
      </w:r>
    </w:p>
  </w:endnote>
  <w:endnote w:type="continuationSeparator" w:id="0">
    <w:p w:rsidR="006110B5" w:rsidRDefault="0061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3A" w:rsidRDefault="006318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2A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A3A" w:rsidRDefault="00C12A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3A" w:rsidRDefault="006318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2A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2B9">
      <w:rPr>
        <w:rStyle w:val="PageNumber"/>
        <w:noProof/>
      </w:rPr>
      <w:t>1</w:t>
    </w:r>
    <w:r>
      <w:rPr>
        <w:rStyle w:val="PageNumber"/>
      </w:rPr>
      <w:fldChar w:fldCharType="end"/>
    </w:r>
  </w:p>
  <w:p w:rsidR="00C12A3A" w:rsidRPr="00FA513C" w:rsidRDefault="00C12A3A" w:rsidP="00FE4FC7">
    <w:pPr>
      <w:pStyle w:val="Footer"/>
      <w:tabs>
        <w:tab w:val="clear" w:pos="8640"/>
        <w:tab w:val="right" w:pos="8820"/>
      </w:tabs>
      <w:ind w:right="360"/>
      <w:jc w:val="center"/>
      <w:rPr>
        <w:rFonts w:ascii="Arial" w:hAnsi="Arial" w:cs="Arial"/>
        <w:sz w:val="22"/>
        <w:szCs w:val="22"/>
      </w:rPr>
    </w:pPr>
    <w:r w:rsidRPr="00BD3209">
      <w:rPr>
        <w:sz w:val="22"/>
        <w:szCs w:val="22"/>
      </w:rPr>
      <w:t>Информатор о раду Агенције за лиценцирање стечајних управ</w:t>
    </w:r>
    <w:r>
      <w:rPr>
        <w:sz w:val="22"/>
        <w:szCs w:val="22"/>
      </w:rPr>
      <w:t>ника, новембар</w:t>
    </w:r>
    <w:r w:rsidRPr="00BD3209">
      <w:rPr>
        <w:sz w:val="22"/>
        <w:szCs w:val="22"/>
      </w:rPr>
      <w:t xml:space="preserve"> 2011</w:t>
    </w:r>
    <w:r w:rsidRPr="00FA513C">
      <w:rPr>
        <w:rFonts w:ascii="Arial" w:hAnsi="Arial" w:cs="Arial"/>
        <w:sz w:val="22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B5" w:rsidRDefault="006110B5">
      <w:r>
        <w:separator/>
      </w:r>
    </w:p>
  </w:footnote>
  <w:footnote w:type="continuationSeparator" w:id="0">
    <w:p w:rsidR="006110B5" w:rsidRDefault="00611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771"/>
    <w:multiLevelType w:val="hybridMultilevel"/>
    <w:tmpl w:val="41829D62"/>
    <w:lvl w:ilvl="0" w:tplc="3C004E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B320C"/>
    <w:multiLevelType w:val="hybridMultilevel"/>
    <w:tmpl w:val="9B56BDAE"/>
    <w:lvl w:ilvl="0" w:tplc="37808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D2798"/>
    <w:multiLevelType w:val="hybridMultilevel"/>
    <w:tmpl w:val="21C269D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80741"/>
    <w:multiLevelType w:val="hybridMultilevel"/>
    <w:tmpl w:val="089EE702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C5085"/>
    <w:multiLevelType w:val="multilevel"/>
    <w:tmpl w:val="344236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C2893"/>
    <w:multiLevelType w:val="multilevel"/>
    <w:tmpl w:val="9DE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D5E25"/>
    <w:multiLevelType w:val="hybridMultilevel"/>
    <w:tmpl w:val="410E1070"/>
    <w:lvl w:ilvl="0" w:tplc="979CD5E4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56502"/>
    <w:multiLevelType w:val="hybridMultilevel"/>
    <w:tmpl w:val="B258664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1D433C"/>
    <w:multiLevelType w:val="hybridMultilevel"/>
    <w:tmpl w:val="CF8CAAD8"/>
    <w:lvl w:ilvl="0" w:tplc="7A020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12E6E"/>
    <w:multiLevelType w:val="hybridMultilevel"/>
    <w:tmpl w:val="3850B80A"/>
    <w:lvl w:ilvl="0" w:tplc="979CD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31AFB"/>
    <w:multiLevelType w:val="hybridMultilevel"/>
    <w:tmpl w:val="AE1E6B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B6B5E"/>
    <w:multiLevelType w:val="hybridMultilevel"/>
    <w:tmpl w:val="9DD09B32"/>
    <w:lvl w:ilvl="0" w:tplc="979CD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75BC7"/>
    <w:multiLevelType w:val="hybridMultilevel"/>
    <w:tmpl w:val="762CD268"/>
    <w:lvl w:ilvl="0" w:tplc="3C004E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3E1CF6"/>
    <w:multiLevelType w:val="multilevel"/>
    <w:tmpl w:val="733C2C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20494E2B"/>
    <w:multiLevelType w:val="hybridMultilevel"/>
    <w:tmpl w:val="28DAB4C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66B3F"/>
    <w:multiLevelType w:val="hybridMultilevel"/>
    <w:tmpl w:val="2014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8F1326"/>
    <w:multiLevelType w:val="hybridMultilevel"/>
    <w:tmpl w:val="390A7C52"/>
    <w:lvl w:ilvl="0" w:tplc="979CD5E4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02962"/>
    <w:multiLevelType w:val="hybridMultilevel"/>
    <w:tmpl w:val="A2AE564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40D3EF2"/>
    <w:multiLevelType w:val="hybridMultilevel"/>
    <w:tmpl w:val="1E08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A5220"/>
    <w:multiLevelType w:val="hybridMultilevel"/>
    <w:tmpl w:val="BC6ADE9E"/>
    <w:lvl w:ilvl="0" w:tplc="A3B62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2D4BFC"/>
    <w:multiLevelType w:val="hybridMultilevel"/>
    <w:tmpl w:val="B12C6A9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5343CA"/>
    <w:multiLevelType w:val="hybridMultilevel"/>
    <w:tmpl w:val="9864DD6A"/>
    <w:lvl w:ilvl="0" w:tplc="3C004E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0C7881"/>
    <w:multiLevelType w:val="hybridMultilevel"/>
    <w:tmpl w:val="A106FDE2"/>
    <w:lvl w:ilvl="0" w:tplc="979CD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6C393C"/>
    <w:multiLevelType w:val="hybridMultilevel"/>
    <w:tmpl w:val="0464CD9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F47B48"/>
    <w:multiLevelType w:val="hybridMultilevel"/>
    <w:tmpl w:val="ABE638D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622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4A3"/>
    <w:multiLevelType w:val="hybridMultilevel"/>
    <w:tmpl w:val="DFA45A2E"/>
    <w:lvl w:ilvl="0" w:tplc="B9A471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327912A3"/>
    <w:multiLevelType w:val="hybridMultilevel"/>
    <w:tmpl w:val="3A4CD0A4"/>
    <w:lvl w:ilvl="0" w:tplc="A3B62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C156CD"/>
    <w:multiLevelType w:val="hybridMultilevel"/>
    <w:tmpl w:val="93A6F2E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8E7B3E"/>
    <w:multiLevelType w:val="hybridMultilevel"/>
    <w:tmpl w:val="A53EE452"/>
    <w:lvl w:ilvl="0" w:tplc="3C004E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2A38B0"/>
    <w:multiLevelType w:val="hybridMultilevel"/>
    <w:tmpl w:val="D8B2DB5E"/>
    <w:lvl w:ilvl="0" w:tplc="979CD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87315C"/>
    <w:multiLevelType w:val="hybridMultilevel"/>
    <w:tmpl w:val="C268A820"/>
    <w:lvl w:ilvl="0" w:tplc="979CD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C66F49"/>
    <w:multiLevelType w:val="multilevel"/>
    <w:tmpl w:val="42C638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5446A8C"/>
    <w:multiLevelType w:val="hybridMultilevel"/>
    <w:tmpl w:val="212C04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747FAA"/>
    <w:multiLevelType w:val="hybridMultilevel"/>
    <w:tmpl w:val="D9F2C54E"/>
    <w:lvl w:ilvl="0" w:tplc="979CD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B71B6B"/>
    <w:multiLevelType w:val="hybridMultilevel"/>
    <w:tmpl w:val="3E6E6E1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9BC4A12"/>
    <w:multiLevelType w:val="hybridMultilevel"/>
    <w:tmpl w:val="BD981812"/>
    <w:lvl w:ilvl="0" w:tplc="150601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601ED8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E310B8"/>
    <w:multiLevelType w:val="hybridMultilevel"/>
    <w:tmpl w:val="0AF0D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954322"/>
    <w:multiLevelType w:val="multilevel"/>
    <w:tmpl w:val="C37263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08B7CA1"/>
    <w:multiLevelType w:val="multilevel"/>
    <w:tmpl w:val="F27C2B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B84780"/>
    <w:multiLevelType w:val="multilevel"/>
    <w:tmpl w:val="89D2E1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0F617A6"/>
    <w:multiLevelType w:val="hybridMultilevel"/>
    <w:tmpl w:val="3F0C2C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5912DA3"/>
    <w:multiLevelType w:val="hybridMultilevel"/>
    <w:tmpl w:val="111E0E8C"/>
    <w:lvl w:ilvl="0" w:tplc="A3B62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642DB1"/>
    <w:multiLevelType w:val="hybridMultilevel"/>
    <w:tmpl w:val="4FE09E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9C2D4D"/>
    <w:multiLevelType w:val="hybridMultilevel"/>
    <w:tmpl w:val="3A9845A0"/>
    <w:lvl w:ilvl="0" w:tplc="081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1B2207"/>
    <w:multiLevelType w:val="hybridMultilevel"/>
    <w:tmpl w:val="E072E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870A10"/>
    <w:multiLevelType w:val="hybridMultilevel"/>
    <w:tmpl w:val="8A02D5B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1665CB"/>
    <w:multiLevelType w:val="hybridMultilevel"/>
    <w:tmpl w:val="C380A1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C03C20"/>
    <w:multiLevelType w:val="hybridMultilevel"/>
    <w:tmpl w:val="D56E6F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E63D85"/>
    <w:multiLevelType w:val="hybridMultilevel"/>
    <w:tmpl w:val="B20AE1B6"/>
    <w:lvl w:ilvl="0" w:tplc="979CD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3755AF"/>
    <w:multiLevelType w:val="multilevel"/>
    <w:tmpl w:val="E06AC9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>
    <w:nsid w:val="7B6E7E4F"/>
    <w:multiLevelType w:val="hybridMultilevel"/>
    <w:tmpl w:val="D5E8A93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B85669B"/>
    <w:multiLevelType w:val="hybridMultilevel"/>
    <w:tmpl w:val="2D824A52"/>
    <w:lvl w:ilvl="0" w:tplc="081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2">
    <w:nsid w:val="7E2C1FAB"/>
    <w:multiLevelType w:val="hybridMultilevel"/>
    <w:tmpl w:val="44B8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36"/>
  </w:num>
  <w:num w:numId="4">
    <w:abstractNumId w:val="25"/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40"/>
  </w:num>
  <w:num w:numId="11">
    <w:abstractNumId w:val="2"/>
  </w:num>
  <w:num w:numId="12">
    <w:abstractNumId w:val="52"/>
  </w:num>
  <w:num w:numId="13">
    <w:abstractNumId w:val="34"/>
  </w:num>
  <w:num w:numId="14">
    <w:abstractNumId w:val="17"/>
  </w:num>
  <w:num w:numId="15">
    <w:abstractNumId w:val="7"/>
  </w:num>
  <w:num w:numId="16">
    <w:abstractNumId w:val="18"/>
  </w:num>
  <w:num w:numId="17">
    <w:abstractNumId w:val="8"/>
  </w:num>
  <w:num w:numId="18">
    <w:abstractNumId w:val="21"/>
  </w:num>
  <w:num w:numId="1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</w:num>
  <w:num w:numId="23">
    <w:abstractNumId w:val="5"/>
  </w:num>
  <w:num w:numId="24">
    <w:abstractNumId w:val="46"/>
  </w:num>
  <w:num w:numId="25">
    <w:abstractNumId w:val="28"/>
  </w:num>
  <w:num w:numId="26">
    <w:abstractNumId w:val="0"/>
  </w:num>
  <w:num w:numId="27">
    <w:abstractNumId w:val="1"/>
  </w:num>
  <w:num w:numId="28">
    <w:abstractNumId w:val="50"/>
  </w:num>
  <w:num w:numId="29">
    <w:abstractNumId w:val="3"/>
  </w:num>
  <w:num w:numId="30">
    <w:abstractNumId w:val="14"/>
  </w:num>
  <w:num w:numId="31">
    <w:abstractNumId w:val="20"/>
  </w:num>
  <w:num w:numId="32">
    <w:abstractNumId w:val="43"/>
  </w:num>
  <w:num w:numId="33">
    <w:abstractNumId w:val="45"/>
  </w:num>
  <w:num w:numId="34">
    <w:abstractNumId w:val="24"/>
  </w:num>
  <w:num w:numId="35">
    <w:abstractNumId w:val="31"/>
  </w:num>
  <w:num w:numId="36">
    <w:abstractNumId w:val="12"/>
  </w:num>
  <w:num w:numId="37">
    <w:abstractNumId w:val="13"/>
  </w:num>
  <w:num w:numId="38">
    <w:abstractNumId w:val="19"/>
  </w:num>
  <w:num w:numId="39">
    <w:abstractNumId w:val="9"/>
  </w:num>
  <w:num w:numId="40">
    <w:abstractNumId w:val="38"/>
  </w:num>
  <w:num w:numId="41">
    <w:abstractNumId w:val="4"/>
  </w:num>
  <w:num w:numId="42">
    <w:abstractNumId w:val="29"/>
  </w:num>
  <w:num w:numId="43">
    <w:abstractNumId w:val="23"/>
  </w:num>
  <w:num w:numId="44">
    <w:abstractNumId w:val="16"/>
  </w:num>
  <w:num w:numId="45">
    <w:abstractNumId w:val="6"/>
  </w:num>
  <w:num w:numId="46">
    <w:abstractNumId w:val="33"/>
  </w:num>
  <w:num w:numId="47">
    <w:abstractNumId w:val="30"/>
  </w:num>
  <w:num w:numId="48">
    <w:abstractNumId w:val="11"/>
  </w:num>
  <w:num w:numId="49">
    <w:abstractNumId w:val="48"/>
  </w:num>
  <w:num w:numId="50">
    <w:abstractNumId w:val="22"/>
  </w:num>
  <w:num w:numId="51">
    <w:abstractNumId w:val="26"/>
  </w:num>
  <w:num w:numId="52">
    <w:abstractNumId w:val="41"/>
  </w:num>
  <w:num w:numId="53">
    <w:abstractNumId w:val="37"/>
  </w:num>
  <w:num w:numId="54">
    <w:abstractNumId w:val="49"/>
  </w:num>
  <w:num w:numId="55">
    <w:abstractNumId w:val="3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Moves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0E5"/>
    <w:rsid w:val="0000100A"/>
    <w:rsid w:val="00002265"/>
    <w:rsid w:val="00002673"/>
    <w:rsid w:val="00010914"/>
    <w:rsid w:val="00010E91"/>
    <w:rsid w:val="00012426"/>
    <w:rsid w:val="00014B9A"/>
    <w:rsid w:val="00025CB1"/>
    <w:rsid w:val="00032736"/>
    <w:rsid w:val="00033161"/>
    <w:rsid w:val="0003474A"/>
    <w:rsid w:val="00034F55"/>
    <w:rsid w:val="00036333"/>
    <w:rsid w:val="000378BC"/>
    <w:rsid w:val="00037FD9"/>
    <w:rsid w:val="000415ED"/>
    <w:rsid w:val="00043010"/>
    <w:rsid w:val="00050956"/>
    <w:rsid w:val="00050AA4"/>
    <w:rsid w:val="0005123E"/>
    <w:rsid w:val="00052159"/>
    <w:rsid w:val="00054AF1"/>
    <w:rsid w:val="000604A6"/>
    <w:rsid w:val="000628D3"/>
    <w:rsid w:val="00062993"/>
    <w:rsid w:val="000635BF"/>
    <w:rsid w:val="00064C98"/>
    <w:rsid w:val="000653C1"/>
    <w:rsid w:val="0006584B"/>
    <w:rsid w:val="00065966"/>
    <w:rsid w:val="000660C1"/>
    <w:rsid w:val="0007200A"/>
    <w:rsid w:val="00074EA3"/>
    <w:rsid w:val="000802DC"/>
    <w:rsid w:val="00082587"/>
    <w:rsid w:val="00083084"/>
    <w:rsid w:val="00084192"/>
    <w:rsid w:val="00085E4B"/>
    <w:rsid w:val="00092211"/>
    <w:rsid w:val="00092CE2"/>
    <w:rsid w:val="000954B3"/>
    <w:rsid w:val="000957B0"/>
    <w:rsid w:val="00095DB9"/>
    <w:rsid w:val="0009756A"/>
    <w:rsid w:val="000A23C7"/>
    <w:rsid w:val="000A3978"/>
    <w:rsid w:val="000A3C12"/>
    <w:rsid w:val="000A3E24"/>
    <w:rsid w:val="000A4CFA"/>
    <w:rsid w:val="000A4D8E"/>
    <w:rsid w:val="000A5598"/>
    <w:rsid w:val="000B4F6C"/>
    <w:rsid w:val="000C1F1A"/>
    <w:rsid w:val="000C238B"/>
    <w:rsid w:val="000C2C04"/>
    <w:rsid w:val="000C56B0"/>
    <w:rsid w:val="000C5FF8"/>
    <w:rsid w:val="000D47A8"/>
    <w:rsid w:val="000D6330"/>
    <w:rsid w:val="000D74AD"/>
    <w:rsid w:val="000E1958"/>
    <w:rsid w:val="000E257A"/>
    <w:rsid w:val="000E2626"/>
    <w:rsid w:val="000E3446"/>
    <w:rsid w:val="000E4229"/>
    <w:rsid w:val="000E42EA"/>
    <w:rsid w:val="000E5646"/>
    <w:rsid w:val="000F0104"/>
    <w:rsid w:val="000F1E65"/>
    <w:rsid w:val="000F2154"/>
    <w:rsid w:val="000F2E88"/>
    <w:rsid w:val="000F4592"/>
    <w:rsid w:val="000F52A4"/>
    <w:rsid w:val="000F56FA"/>
    <w:rsid w:val="000F5F1D"/>
    <w:rsid w:val="000F6868"/>
    <w:rsid w:val="000F6899"/>
    <w:rsid w:val="000F76BB"/>
    <w:rsid w:val="000F7B35"/>
    <w:rsid w:val="00101AD2"/>
    <w:rsid w:val="00103147"/>
    <w:rsid w:val="00103584"/>
    <w:rsid w:val="001042E2"/>
    <w:rsid w:val="001066C0"/>
    <w:rsid w:val="001069EE"/>
    <w:rsid w:val="00117153"/>
    <w:rsid w:val="00123437"/>
    <w:rsid w:val="0012547C"/>
    <w:rsid w:val="001312B0"/>
    <w:rsid w:val="00132B1C"/>
    <w:rsid w:val="00132C65"/>
    <w:rsid w:val="00133F12"/>
    <w:rsid w:val="00134E91"/>
    <w:rsid w:val="0013650B"/>
    <w:rsid w:val="00140A00"/>
    <w:rsid w:val="00140F60"/>
    <w:rsid w:val="001512DC"/>
    <w:rsid w:val="00153812"/>
    <w:rsid w:val="001555CC"/>
    <w:rsid w:val="00155CA5"/>
    <w:rsid w:val="00156BF0"/>
    <w:rsid w:val="001606EB"/>
    <w:rsid w:val="00162D15"/>
    <w:rsid w:val="00163B31"/>
    <w:rsid w:val="00170027"/>
    <w:rsid w:val="0017069B"/>
    <w:rsid w:val="00170700"/>
    <w:rsid w:val="00170E03"/>
    <w:rsid w:val="00172742"/>
    <w:rsid w:val="00176065"/>
    <w:rsid w:val="0018129B"/>
    <w:rsid w:val="001932CB"/>
    <w:rsid w:val="00193E4C"/>
    <w:rsid w:val="00194358"/>
    <w:rsid w:val="0019455C"/>
    <w:rsid w:val="001964BA"/>
    <w:rsid w:val="001970E5"/>
    <w:rsid w:val="00197C7C"/>
    <w:rsid w:val="001A07AA"/>
    <w:rsid w:val="001A15ED"/>
    <w:rsid w:val="001A1DED"/>
    <w:rsid w:val="001A3BE9"/>
    <w:rsid w:val="001A3DCC"/>
    <w:rsid w:val="001B0A31"/>
    <w:rsid w:val="001B0B87"/>
    <w:rsid w:val="001C139C"/>
    <w:rsid w:val="001C3B82"/>
    <w:rsid w:val="001D0BEF"/>
    <w:rsid w:val="001D47D0"/>
    <w:rsid w:val="001D7852"/>
    <w:rsid w:val="001E143B"/>
    <w:rsid w:val="001E3FD9"/>
    <w:rsid w:val="001E61FA"/>
    <w:rsid w:val="001E6DCD"/>
    <w:rsid w:val="001E703D"/>
    <w:rsid w:val="001F6F18"/>
    <w:rsid w:val="001F7AC6"/>
    <w:rsid w:val="00204314"/>
    <w:rsid w:val="0020488A"/>
    <w:rsid w:val="00204F5B"/>
    <w:rsid w:val="00205DCB"/>
    <w:rsid w:val="002078F9"/>
    <w:rsid w:val="00207B19"/>
    <w:rsid w:val="00210107"/>
    <w:rsid w:val="0021204A"/>
    <w:rsid w:val="00216E27"/>
    <w:rsid w:val="00217564"/>
    <w:rsid w:val="002212B9"/>
    <w:rsid w:val="00221C5E"/>
    <w:rsid w:val="00221D20"/>
    <w:rsid w:val="00223F53"/>
    <w:rsid w:val="002251A2"/>
    <w:rsid w:val="00226989"/>
    <w:rsid w:val="002272E4"/>
    <w:rsid w:val="002273E3"/>
    <w:rsid w:val="00227921"/>
    <w:rsid w:val="00232B60"/>
    <w:rsid w:val="0023450D"/>
    <w:rsid w:val="00234980"/>
    <w:rsid w:val="00235800"/>
    <w:rsid w:val="002366F7"/>
    <w:rsid w:val="00237C98"/>
    <w:rsid w:val="0024107B"/>
    <w:rsid w:val="00241924"/>
    <w:rsid w:val="00242199"/>
    <w:rsid w:val="00242D2A"/>
    <w:rsid w:val="00250EC1"/>
    <w:rsid w:val="00251AB5"/>
    <w:rsid w:val="00252D2F"/>
    <w:rsid w:val="00252D80"/>
    <w:rsid w:val="00256C97"/>
    <w:rsid w:val="00257EFE"/>
    <w:rsid w:val="002620D3"/>
    <w:rsid w:val="0027194A"/>
    <w:rsid w:val="00271DA8"/>
    <w:rsid w:val="002739AF"/>
    <w:rsid w:val="0027496A"/>
    <w:rsid w:val="002755BD"/>
    <w:rsid w:val="00281D2F"/>
    <w:rsid w:val="002852A4"/>
    <w:rsid w:val="002902D5"/>
    <w:rsid w:val="002979DF"/>
    <w:rsid w:val="002A28BC"/>
    <w:rsid w:val="002A5426"/>
    <w:rsid w:val="002A6A87"/>
    <w:rsid w:val="002A7D7D"/>
    <w:rsid w:val="002B13B5"/>
    <w:rsid w:val="002B14AF"/>
    <w:rsid w:val="002B5B6B"/>
    <w:rsid w:val="002C3AB2"/>
    <w:rsid w:val="002C6DAC"/>
    <w:rsid w:val="002D434C"/>
    <w:rsid w:val="002D48AE"/>
    <w:rsid w:val="002D53F1"/>
    <w:rsid w:val="002D5844"/>
    <w:rsid w:val="002D605D"/>
    <w:rsid w:val="002D711D"/>
    <w:rsid w:val="002D77B1"/>
    <w:rsid w:val="002E5688"/>
    <w:rsid w:val="002F07F1"/>
    <w:rsid w:val="002F51EE"/>
    <w:rsid w:val="002F5C7F"/>
    <w:rsid w:val="002F72B9"/>
    <w:rsid w:val="00301204"/>
    <w:rsid w:val="00302AF8"/>
    <w:rsid w:val="0030349C"/>
    <w:rsid w:val="003036DB"/>
    <w:rsid w:val="00305332"/>
    <w:rsid w:val="003053FB"/>
    <w:rsid w:val="00307825"/>
    <w:rsid w:val="00307D73"/>
    <w:rsid w:val="00311542"/>
    <w:rsid w:val="0031508D"/>
    <w:rsid w:val="00316CB1"/>
    <w:rsid w:val="00320FF6"/>
    <w:rsid w:val="00323F14"/>
    <w:rsid w:val="00324924"/>
    <w:rsid w:val="00326E44"/>
    <w:rsid w:val="003306AB"/>
    <w:rsid w:val="003329EA"/>
    <w:rsid w:val="0033526D"/>
    <w:rsid w:val="00337DC3"/>
    <w:rsid w:val="00353DB7"/>
    <w:rsid w:val="0035456F"/>
    <w:rsid w:val="00363325"/>
    <w:rsid w:val="00366DA0"/>
    <w:rsid w:val="003706B1"/>
    <w:rsid w:val="003743E1"/>
    <w:rsid w:val="003756EB"/>
    <w:rsid w:val="00380C65"/>
    <w:rsid w:val="00382D08"/>
    <w:rsid w:val="00386B99"/>
    <w:rsid w:val="003907FF"/>
    <w:rsid w:val="00390CF4"/>
    <w:rsid w:val="00392561"/>
    <w:rsid w:val="00392793"/>
    <w:rsid w:val="00393851"/>
    <w:rsid w:val="003938A9"/>
    <w:rsid w:val="0039496C"/>
    <w:rsid w:val="003957E6"/>
    <w:rsid w:val="003A00BA"/>
    <w:rsid w:val="003A128B"/>
    <w:rsid w:val="003A1969"/>
    <w:rsid w:val="003A6BFF"/>
    <w:rsid w:val="003A6E32"/>
    <w:rsid w:val="003B0585"/>
    <w:rsid w:val="003B187C"/>
    <w:rsid w:val="003B19F8"/>
    <w:rsid w:val="003B25CF"/>
    <w:rsid w:val="003B4750"/>
    <w:rsid w:val="003B7603"/>
    <w:rsid w:val="003C205C"/>
    <w:rsid w:val="003C2950"/>
    <w:rsid w:val="003C7927"/>
    <w:rsid w:val="003C7F43"/>
    <w:rsid w:val="003D4D31"/>
    <w:rsid w:val="003D6519"/>
    <w:rsid w:val="003E5C44"/>
    <w:rsid w:val="003E7310"/>
    <w:rsid w:val="003F49C7"/>
    <w:rsid w:val="003F6D01"/>
    <w:rsid w:val="003F7EC9"/>
    <w:rsid w:val="00400F2C"/>
    <w:rsid w:val="0040265E"/>
    <w:rsid w:val="00405C1E"/>
    <w:rsid w:val="00405E52"/>
    <w:rsid w:val="00413B10"/>
    <w:rsid w:val="004141C8"/>
    <w:rsid w:val="00415282"/>
    <w:rsid w:val="00415AFE"/>
    <w:rsid w:val="0041644C"/>
    <w:rsid w:val="00421D05"/>
    <w:rsid w:val="00425ED2"/>
    <w:rsid w:val="00426918"/>
    <w:rsid w:val="00432483"/>
    <w:rsid w:val="004402D5"/>
    <w:rsid w:val="00443DD1"/>
    <w:rsid w:val="0045413D"/>
    <w:rsid w:val="00455AE7"/>
    <w:rsid w:val="00460156"/>
    <w:rsid w:val="004624F0"/>
    <w:rsid w:val="00463A2C"/>
    <w:rsid w:val="00465027"/>
    <w:rsid w:val="004703F6"/>
    <w:rsid w:val="00475004"/>
    <w:rsid w:val="00477EA7"/>
    <w:rsid w:val="0049559E"/>
    <w:rsid w:val="00495826"/>
    <w:rsid w:val="0049631F"/>
    <w:rsid w:val="00497267"/>
    <w:rsid w:val="004A0484"/>
    <w:rsid w:val="004A0EE8"/>
    <w:rsid w:val="004A4180"/>
    <w:rsid w:val="004A4A2C"/>
    <w:rsid w:val="004A7871"/>
    <w:rsid w:val="004B0084"/>
    <w:rsid w:val="004B4148"/>
    <w:rsid w:val="004B5044"/>
    <w:rsid w:val="004B6FA3"/>
    <w:rsid w:val="004C1712"/>
    <w:rsid w:val="004C5500"/>
    <w:rsid w:val="004D0E2E"/>
    <w:rsid w:val="004D1E92"/>
    <w:rsid w:val="004D2903"/>
    <w:rsid w:val="004D57FE"/>
    <w:rsid w:val="004D70A9"/>
    <w:rsid w:val="004D73C7"/>
    <w:rsid w:val="004D7A63"/>
    <w:rsid w:val="004E0D7F"/>
    <w:rsid w:val="004E1985"/>
    <w:rsid w:val="004E19E7"/>
    <w:rsid w:val="004E24A2"/>
    <w:rsid w:val="004E7269"/>
    <w:rsid w:val="004F0933"/>
    <w:rsid w:val="004F0BF2"/>
    <w:rsid w:val="004F18CA"/>
    <w:rsid w:val="004F2511"/>
    <w:rsid w:val="004F34E7"/>
    <w:rsid w:val="004F73CB"/>
    <w:rsid w:val="0050032D"/>
    <w:rsid w:val="0050060C"/>
    <w:rsid w:val="00505696"/>
    <w:rsid w:val="00506E66"/>
    <w:rsid w:val="00510763"/>
    <w:rsid w:val="005139D6"/>
    <w:rsid w:val="00517B20"/>
    <w:rsid w:val="0052085F"/>
    <w:rsid w:val="00523428"/>
    <w:rsid w:val="005251A9"/>
    <w:rsid w:val="00525577"/>
    <w:rsid w:val="00525BE4"/>
    <w:rsid w:val="00526C42"/>
    <w:rsid w:val="00531A9B"/>
    <w:rsid w:val="00532354"/>
    <w:rsid w:val="00535FA2"/>
    <w:rsid w:val="00540337"/>
    <w:rsid w:val="00542F02"/>
    <w:rsid w:val="005431D9"/>
    <w:rsid w:val="00544D10"/>
    <w:rsid w:val="0054719F"/>
    <w:rsid w:val="00550533"/>
    <w:rsid w:val="00553576"/>
    <w:rsid w:val="00554871"/>
    <w:rsid w:val="00554DF1"/>
    <w:rsid w:val="005556C3"/>
    <w:rsid w:val="00555CE2"/>
    <w:rsid w:val="005609A4"/>
    <w:rsid w:val="0056278A"/>
    <w:rsid w:val="00563CA9"/>
    <w:rsid w:val="00564F53"/>
    <w:rsid w:val="00570ABE"/>
    <w:rsid w:val="00571ABF"/>
    <w:rsid w:val="00573E1B"/>
    <w:rsid w:val="005755D9"/>
    <w:rsid w:val="00581B3A"/>
    <w:rsid w:val="00583E44"/>
    <w:rsid w:val="00584AAB"/>
    <w:rsid w:val="00587537"/>
    <w:rsid w:val="00590824"/>
    <w:rsid w:val="00595C37"/>
    <w:rsid w:val="0059678C"/>
    <w:rsid w:val="005A0FF7"/>
    <w:rsid w:val="005A2800"/>
    <w:rsid w:val="005A34BD"/>
    <w:rsid w:val="005B0CFD"/>
    <w:rsid w:val="005B20D5"/>
    <w:rsid w:val="005C29AA"/>
    <w:rsid w:val="005C3EB7"/>
    <w:rsid w:val="005C4743"/>
    <w:rsid w:val="005C4EAE"/>
    <w:rsid w:val="005C689E"/>
    <w:rsid w:val="005D0864"/>
    <w:rsid w:val="005D7210"/>
    <w:rsid w:val="005E064A"/>
    <w:rsid w:val="005E1046"/>
    <w:rsid w:val="005E1BFD"/>
    <w:rsid w:val="005E3096"/>
    <w:rsid w:val="005E47F5"/>
    <w:rsid w:val="005E521F"/>
    <w:rsid w:val="005E751A"/>
    <w:rsid w:val="005F154D"/>
    <w:rsid w:val="005F2481"/>
    <w:rsid w:val="005F483C"/>
    <w:rsid w:val="005F73D6"/>
    <w:rsid w:val="006046ED"/>
    <w:rsid w:val="006069A5"/>
    <w:rsid w:val="00606A8F"/>
    <w:rsid w:val="00610C4C"/>
    <w:rsid w:val="00610D47"/>
    <w:rsid w:val="006110B5"/>
    <w:rsid w:val="00612496"/>
    <w:rsid w:val="00614CB4"/>
    <w:rsid w:val="00615F0F"/>
    <w:rsid w:val="006318CF"/>
    <w:rsid w:val="006321A2"/>
    <w:rsid w:val="00632A06"/>
    <w:rsid w:val="00634004"/>
    <w:rsid w:val="0063439E"/>
    <w:rsid w:val="0063461E"/>
    <w:rsid w:val="00635369"/>
    <w:rsid w:val="00642511"/>
    <w:rsid w:val="00645C0B"/>
    <w:rsid w:val="00663169"/>
    <w:rsid w:val="00663ADF"/>
    <w:rsid w:val="006648ED"/>
    <w:rsid w:val="00673486"/>
    <w:rsid w:val="00673F7D"/>
    <w:rsid w:val="00684B1F"/>
    <w:rsid w:val="00685FE1"/>
    <w:rsid w:val="00686CD3"/>
    <w:rsid w:val="0069099E"/>
    <w:rsid w:val="00692EAB"/>
    <w:rsid w:val="00692F2F"/>
    <w:rsid w:val="00693970"/>
    <w:rsid w:val="0069670E"/>
    <w:rsid w:val="00697ECE"/>
    <w:rsid w:val="006A03B4"/>
    <w:rsid w:val="006A0F08"/>
    <w:rsid w:val="006A0F60"/>
    <w:rsid w:val="006A2B9D"/>
    <w:rsid w:val="006A5C31"/>
    <w:rsid w:val="006A6371"/>
    <w:rsid w:val="006A6602"/>
    <w:rsid w:val="006B0A9B"/>
    <w:rsid w:val="006B6DFA"/>
    <w:rsid w:val="006B70F1"/>
    <w:rsid w:val="006C0775"/>
    <w:rsid w:val="006C22E2"/>
    <w:rsid w:val="006C7533"/>
    <w:rsid w:val="006D07B5"/>
    <w:rsid w:val="006D25C7"/>
    <w:rsid w:val="006D2ADF"/>
    <w:rsid w:val="006D5B6C"/>
    <w:rsid w:val="006D7E83"/>
    <w:rsid w:val="006E2138"/>
    <w:rsid w:val="006E2E96"/>
    <w:rsid w:val="006E2F3E"/>
    <w:rsid w:val="006E3D5C"/>
    <w:rsid w:val="006E58DE"/>
    <w:rsid w:val="006E62EB"/>
    <w:rsid w:val="006E7BFC"/>
    <w:rsid w:val="006F24FF"/>
    <w:rsid w:val="006F31FA"/>
    <w:rsid w:val="006F3711"/>
    <w:rsid w:val="00704949"/>
    <w:rsid w:val="0070496E"/>
    <w:rsid w:val="00706955"/>
    <w:rsid w:val="00707014"/>
    <w:rsid w:val="00707F90"/>
    <w:rsid w:val="0071086A"/>
    <w:rsid w:val="00710886"/>
    <w:rsid w:val="007127FE"/>
    <w:rsid w:val="00715FE1"/>
    <w:rsid w:val="007205CB"/>
    <w:rsid w:val="00722CAD"/>
    <w:rsid w:val="0072339A"/>
    <w:rsid w:val="00726D8B"/>
    <w:rsid w:val="007311DC"/>
    <w:rsid w:val="007314CE"/>
    <w:rsid w:val="00733400"/>
    <w:rsid w:val="00733D29"/>
    <w:rsid w:val="007351E6"/>
    <w:rsid w:val="00736A16"/>
    <w:rsid w:val="00737607"/>
    <w:rsid w:val="00740689"/>
    <w:rsid w:val="00742262"/>
    <w:rsid w:val="00743978"/>
    <w:rsid w:val="00744A53"/>
    <w:rsid w:val="00745E47"/>
    <w:rsid w:val="00747309"/>
    <w:rsid w:val="00750C25"/>
    <w:rsid w:val="00752E48"/>
    <w:rsid w:val="00752E53"/>
    <w:rsid w:val="007551D6"/>
    <w:rsid w:val="00767346"/>
    <w:rsid w:val="00770F9C"/>
    <w:rsid w:val="00772054"/>
    <w:rsid w:val="00775A80"/>
    <w:rsid w:val="0077660A"/>
    <w:rsid w:val="0078048D"/>
    <w:rsid w:val="007838FB"/>
    <w:rsid w:val="00784108"/>
    <w:rsid w:val="0078607F"/>
    <w:rsid w:val="007861EF"/>
    <w:rsid w:val="00787289"/>
    <w:rsid w:val="007902FE"/>
    <w:rsid w:val="00795A80"/>
    <w:rsid w:val="007A0EB9"/>
    <w:rsid w:val="007A14A7"/>
    <w:rsid w:val="007A5FF0"/>
    <w:rsid w:val="007B0EF8"/>
    <w:rsid w:val="007B1DA8"/>
    <w:rsid w:val="007C11B2"/>
    <w:rsid w:val="007C3149"/>
    <w:rsid w:val="007C3D6A"/>
    <w:rsid w:val="007C51C2"/>
    <w:rsid w:val="007C5ACB"/>
    <w:rsid w:val="007C7D95"/>
    <w:rsid w:val="007D5B25"/>
    <w:rsid w:val="007D5DD4"/>
    <w:rsid w:val="007D6862"/>
    <w:rsid w:val="007D7E3E"/>
    <w:rsid w:val="007E7BC6"/>
    <w:rsid w:val="007F089D"/>
    <w:rsid w:val="007F1574"/>
    <w:rsid w:val="007F39F0"/>
    <w:rsid w:val="007F5C0D"/>
    <w:rsid w:val="00801601"/>
    <w:rsid w:val="008018D7"/>
    <w:rsid w:val="00801E99"/>
    <w:rsid w:val="00804C38"/>
    <w:rsid w:val="00806A7B"/>
    <w:rsid w:val="0081025F"/>
    <w:rsid w:val="00813F43"/>
    <w:rsid w:val="00820A07"/>
    <w:rsid w:val="00820E7E"/>
    <w:rsid w:val="008219BB"/>
    <w:rsid w:val="00824C90"/>
    <w:rsid w:val="0083019B"/>
    <w:rsid w:val="00832F82"/>
    <w:rsid w:val="00833563"/>
    <w:rsid w:val="0083536C"/>
    <w:rsid w:val="0084445F"/>
    <w:rsid w:val="0084455A"/>
    <w:rsid w:val="008453D7"/>
    <w:rsid w:val="008461ED"/>
    <w:rsid w:val="00847CEB"/>
    <w:rsid w:val="008511C9"/>
    <w:rsid w:val="008528F9"/>
    <w:rsid w:val="008538F8"/>
    <w:rsid w:val="0085485F"/>
    <w:rsid w:val="00854F24"/>
    <w:rsid w:val="0085567B"/>
    <w:rsid w:val="00865745"/>
    <w:rsid w:val="008708E8"/>
    <w:rsid w:val="00872720"/>
    <w:rsid w:val="00877CF6"/>
    <w:rsid w:val="00880004"/>
    <w:rsid w:val="008819F4"/>
    <w:rsid w:val="00881ECD"/>
    <w:rsid w:val="008839EA"/>
    <w:rsid w:val="008856A4"/>
    <w:rsid w:val="00890FA2"/>
    <w:rsid w:val="00891B1E"/>
    <w:rsid w:val="0089233B"/>
    <w:rsid w:val="00893BF5"/>
    <w:rsid w:val="00895F1E"/>
    <w:rsid w:val="00896649"/>
    <w:rsid w:val="008A015E"/>
    <w:rsid w:val="008A3D83"/>
    <w:rsid w:val="008A77AE"/>
    <w:rsid w:val="008B007B"/>
    <w:rsid w:val="008B03DF"/>
    <w:rsid w:val="008B0C45"/>
    <w:rsid w:val="008B14B5"/>
    <w:rsid w:val="008B2B91"/>
    <w:rsid w:val="008C2733"/>
    <w:rsid w:val="008C3622"/>
    <w:rsid w:val="008C5986"/>
    <w:rsid w:val="008C5C18"/>
    <w:rsid w:val="008C6EBF"/>
    <w:rsid w:val="008D26E7"/>
    <w:rsid w:val="008D519F"/>
    <w:rsid w:val="008D5AFE"/>
    <w:rsid w:val="008D68A2"/>
    <w:rsid w:val="008E0DD7"/>
    <w:rsid w:val="008E3A85"/>
    <w:rsid w:val="008E44E0"/>
    <w:rsid w:val="008E48AF"/>
    <w:rsid w:val="008E4B25"/>
    <w:rsid w:val="008E6962"/>
    <w:rsid w:val="008F36DA"/>
    <w:rsid w:val="008F6E97"/>
    <w:rsid w:val="008F6F4D"/>
    <w:rsid w:val="00900428"/>
    <w:rsid w:val="00902FB2"/>
    <w:rsid w:val="00903B18"/>
    <w:rsid w:val="00921E7E"/>
    <w:rsid w:val="00932EB0"/>
    <w:rsid w:val="009335FA"/>
    <w:rsid w:val="00933F05"/>
    <w:rsid w:val="00934419"/>
    <w:rsid w:val="00935462"/>
    <w:rsid w:val="00936A16"/>
    <w:rsid w:val="00937AC5"/>
    <w:rsid w:val="0094105F"/>
    <w:rsid w:val="0094219F"/>
    <w:rsid w:val="00950D0B"/>
    <w:rsid w:val="009516DF"/>
    <w:rsid w:val="00952882"/>
    <w:rsid w:val="00965AF4"/>
    <w:rsid w:val="00966EFE"/>
    <w:rsid w:val="00967A9F"/>
    <w:rsid w:val="00967F87"/>
    <w:rsid w:val="009700A3"/>
    <w:rsid w:val="00971E90"/>
    <w:rsid w:val="0098249E"/>
    <w:rsid w:val="0098251D"/>
    <w:rsid w:val="00984C3C"/>
    <w:rsid w:val="00986C82"/>
    <w:rsid w:val="00987813"/>
    <w:rsid w:val="009A3D7A"/>
    <w:rsid w:val="009A5BED"/>
    <w:rsid w:val="009B0088"/>
    <w:rsid w:val="009B0571"/>
    <w:rsid w:val="009B1F9C"/>
    <w:rsid w:val="009B2647"/>
    <w:rsid w:val="009B3845"/>
    <w:rsid w:val="009B39E0"/>
    <w:rsid w:val="009B7A5C"/>
    <w:rsid w:val="009C52AF"/>
    <w:rsid w:val="009C6E76"/>
    <w:rsid w:val="009D14A9"/>
    <w:rsid w:val="009E73D6"/>
    <w:rsid w:val="009E7961"/>
    <w:rsid w:val="009F06E4"/>
    <w:rsid w:val="009F1F69"/>
    <w:rsid w:val="009F2925"/>
    <w:rsid w:val="009F2D19"/>
    <w:rsid w:val="009F32EC"/>
    <w:rsid w:val="009F56B9"/>
    <w:rsid w:val="009F61DA"/>
    <w:rsid w:val="009F67B6"/>
    <w:rsid w:val="009F6902"/>
    <w:rsid w:val="009F749B"/>
    <w:rsid w:val="009F74F8"/>
    <w:rsid w:val="009F7C8E"/>
    <w:rsid w:val="00A002BA"/>
    <w:rsid w:val="00A01423"/>
    <w:rsid w:val="00A0282E"/>
    <w:rsid w:val="00A063CF"/>
    <w:rsid w:val="00A06FE5"/>
    <w:rsid w:val="00A13646"/>
    <w:rsid w:val="00A168B7"/>
    <w:rsid w:val="00A16A39"/>
    <w:rsid w:val="00A20E04"/>
    <w:rsid w:val="00A24194"/>
    <w:rsid w:val="00A2614E"/>
    <w:rsid w:val="00A31D22"/>
    <w:rsid w:val="00A36637"/>
    <w:rsid w:val="00A405A8"/>
    <w:rsid w:val="00A415DA"/>
    <w:rsid w:val="00A41B23"/>
    <w:rsid w:val="00A4261E"/>
    <w:rsid w:val="00A43D35"/>
    <w:rsid w:val="00A45D69"/>
    <w:rsid w:val="00A46603"/>
    <w:rsid w:val="00A4789C"/>
    <w:rsid w:val="00A50BCB"/>
    <w:rsid w:val="00A51B5C"/>
    <w:rsid w:val="00A53E99"/>
    <w:rsid w:val="00A55D02"/>
    <w:rsid w:val="00A57522"/>
    <w:rsid w:val="00A61780"/>
    <w:rsid w:val="00A62948"/>
    <w:rsid w:val="00A65123"/>
    <w:rsid w:val="00A70063"/>
    <w:rsid w:val="00A711D5"/>
    <w:rsid w:val="00A7234F"/>
    <w:rsid w:val="00A73541"/>
    <w:rsid w:val="00A736B7"/>
    <w:rsid w:val="00A81282"/>
    <w:rsid w:val="00A8301E"/>
    <w:rsid w:val="00A90BB0"/>
    <w:rsid w:val="00A90C7C"/>
    <w:rsid w:val="00A93D81"/>
    <w:rsid w:val="00A94A5D"/>
    <w:rsid w:val="00A97BBF"/>
    <w:rsid w:val="00AA5275"/>
    <w:rsid w:val="00AA60D4"/>
    <w:rsid w:val="00AA6938"/>
    <w:rsid w:val="00AA6D1D"/>
    <w:rsid w:val="00AA7946"/>
    <w:rsid w:val="00AB3936"/>
    <w:rsid w:val="00AB578E"/>
    <w:rsid w:val="00AC0321"/>
    <w:rsid w:val="00AC0D85"/>
    <w:rsid w:val="00AC33EE"/>
    <w:rsid w:val="00AC52D5"/>
    <w:rsid w:val="00AC67FB"/>
    <w:rsid w:val="00AD113B"/>
    <w:rsid w:val="00AD1B08"/>
    <w:rsid w:val="00AD3A34"/>
    <w:rsid w:val="00AE1820"/>
    <w:rsid w:val="00AE79DE"/>
    <w:rsid w:val="00AF2E3F"/>
    <w:rsid w:val="00AF3FE4"/>
    <w:rsid w:val="00AF538D"/>
    <w:rsid w:val="00AF55BD"/>
    <w:rsid w:val="00AF6197"/>
    <w:rsid w:val="00AF6A20"/>
    <w:rsid w:val="00AF6BA1"/>
    <w:rsid w:val="00AF7411"/>
    <w:rsid w:val="00AF7802"/>
    <w:rsid w:val="00AF7C20"/>
    <w:rsid w:val="00B01F27"/>
    <w:rsid w:val="00B04F6F"/>
    <w:rsid w:val="00B052CA"/>
    <w:rsid w:val="00B1122E"/>
    <w:rsid w:val="00B13037"/>
    <w:rsid w:val="00B15ED1"/>
    <w:rsid w:val="00B2268E"/>
    <w:rsid w:val="00B2288A"/>
    <w:rsid w:val="00B228CF"/>
    <w:rsid w:val="00B23426"/>
    <w:rsid w:val="00B23D77"/>
    <w:rsid w:val="00B24482"/>
    <w:rsid w:val="00B26BD5"/>
    <w:rsid w:val="00B31007"/>
    <w:rsid w:val="00B35A4E"/>
    <w:rsid w:val="00B36787"/>
    <w:rsid w:val="00B41F23"/>
    <w:rsid w:val="00B45979"/>
    <w:rsid w:val="00B465C9"/>
    <w:rsid w:val="00B513BA"/>
    <w:rsid w:val="00B521A1"/>
    <w:rsid w:val="00B5229A"/>
    <w:rsid w:val="00B55681"/>
    <w:rsid w:val="00B559F4"/>
    <w:rsid w:val="00B56443"/>
    <w:rsid w:val="00B62815"/>
    <w:rsid w:val="00B62CE0"/>
    <w:rsid w:val="00B6330C"/>
    <w:rsid w:val="00B6653E"/>
    <w:rsid w:val="00B705D3"/>
    <w:rsid w:val="00B706D5"/>
    <w:rsid w:val="00B7091D"/>
    <w:rsid w:val="00B71116"/>
    <w:rsid w:val="00B724B7"/>
    <w:rsid w:val="00B73459"/>
    <w:rsid w:val="00B73C7B"/>
    <w:rsid w:val="00B80D73"/>
    <w:rsid w:val="00B82B50"/>
    <w:rsid w:val="00B84FAE"/>
    <w:rsid w:val="00B85E39"/>
    <w:rsid w:val="00BA18FD"/>
    <w:rsid w:val="00BA24A3"/>
    <w:rsid w:val="00BA3145"/>
    <w:rsid w:val="00BA3598"/>
    <w:rsid w:val="00BA3B9D"/>
    <w:rsid w:val="00BA46CD"/>
    <w:rsid w:val="00BA60F7"/>
    <w:rsid w:val="00BB0C5B"/>
    <w:rsid w:val="00BB5CFE"/>
    <w:rsid w:val="00BB64DD"/>
    <w:rsid w:val="00BC277B"/>
    <w:rsid w:val="00BC4383"/>
    <w:rsid w:val="00BD04C0"/>
    <w:rsid w:val="00BD1142"/>
    <w:rsid w:val="00BD1A37"/>
    <w:rsid w:val="00BD1B06"/>
    <w:rsid w:val="00BD2235"/>
    <w:rsid w:val="00BD3209"/>
    <w:rsid w:val="00BD3DC0"/>
    <w:rsid w:val="00BD601D"/>
    <w:rsid w:val="00BE4C93"/>
    <w:rsid w:val="00BE7DC2"/>
    <w:rsid w:val="00BF019A"/>
    <w:rsid w:val="00BF1985"/>
    <w:rsid w:val="00BF2899"/>
    <w:rsid w:val="00BF3EDF"/>
    <w:rsid w:val="00BF3EF9"/>
    <w:rsid w:val="00BF4C28"/>
    <w:rsid w:val="00BF54DC"/>
    <w:rsid w:val="00C00897"/>
    <w:rsid w:val="00C00D62"/>
    <w:rsid w:val="00C03719"/>
    <w:rsid w:val="00C03B05"/>
    <w:rsid w:val="00C055D4"/>
    <w:rsid w:val="00C06383"/>
    <w:rsid w:val="00C12A3A"/>
    <w:rsid w:val="00C13523"/>
    <w:rsid w:val="00C16C24"/>
    <w:rsid w:val="00C21AC7"/>
    <w:rsid w:val="00C22F53"/>
    <w:rsid w:val="00C24418"/>
    <w:rsid w:val="00C24C89"/>
    <w:rsid w:val="00C26622"/>
    <w:rsid w:val="00C26B7A"/>
    <w:rsid w:val="00C3069A"/>
    <w:rsid w:val="00C311C0"/>
    <w:rsid w:val="00C3145B"/>
    <w:rsid w:val="00C43FFD"/>
    <w:rsid w:val="00C4468D"/>
    <w:rsid w:val="00C47724"/>
    <w:rsid w:val="00C47AE9"/>
    <w:rsid w:val="00C55EFB"/>
    <w:rsid w:val="00C567C1"/>
    <w:rsid w:val="00C61822"/>
    <w:rsid w:val="00C61C25"/>
    <w:rsid w:val="00C72957"/>
    <w:rsid w:val="00C75A4E"/>
    <w:rsid w:val="00C77265"/>
    <w:rsid w:val="00C77E21"/>
    <w:rsid w:val="00C832A1"/>
    <w:rsid w:val="00C90A37"/>
    <w:rsid w:val="00C91980"/>
    <w:rsid w:val="00C95566"/>
    <w:rsid w:val="00C95DBE"/>
    <w:rsid w:val="00C96CDF"/>
    <w:rsid w:val="00C97E82"/>
    <w:rsid w:val="00CA091F"/>
    <w:rsid w:val="00CA0E50"/>
    <w:rsid w:val="00CA1A17"/>
    <w:rsid w:val="00CA44FF"/>
    <w:rsid w:val="00CA4B76"/>
    <w:rsid w:val="00CA66ED"/>
    <w:rsid w:val="00CA6D1E"/>
    <w:rsid w:val="00CB23D3"/>
    <w:rsid w:val="00CB296D"/>
    <w:rsid w:val="00CB4A88"/>
    <w:rsid w:val="00CB4DFE"/>
    <w:rsid w:val="00CB5119"/>
    <w:rsid w:val="00CB5F4A"/>
    <w:rsid w:val="00CB78DD"/>
    <w:rsid w:val="00CC0E4A"/>
    <w:rsid w:val="00CC1CB6"/>
    <w:rsid w:val="00CC1D12"/>
    <w:rsid w:val="00CC2EF0"/>
    <w:rsid w:val="00CD0ABC"/>
    <w:rsid w:val="00CD4FDC"/>
    <w:rsid w:val="00CE011B"/>
    <w:rsid w:val="00CE16A2"/>
    <w:rsid w:val="00CE1CF3"/>
    <w:rsid w:val="00CE29EE"/>
    <w:rsid w:val="00CE3439"/>
    <w:rsid w:val="00CE37E1"/>
    <w:rsid w:val="00CE64C8"/>
    <w:rsid w:val="00CF2446"/>
    <w:rsid w:val="00CF32FC"/>
    <w:rsid w:val="00CF75C1"/>
    <w:rsid w:val="00D03320"/>
    <w:rsid w:val="00D03673"/>
    <w:rsid w:val="00D036C7"/>
    <w:rsid w:val="00D06E89"/>
    <w:rsid w:val="00D07785"/>
    <w:rsid w:val="00D10938"/>
    <w:rsid w:val="00D13157"/>
    <w:rsid w:val="00D146D3"/>
    <w:rsid w:val="00D1474F"/>
    <w:rsid w:val="00D15CFA"/>
    <w:rsid w:val="00D16138"/>
    <w:rsid w:val="00D16A9B"/>
    <w:rsid w:val="00D22DDF"/>
    <w:rsid w:val="00D2387A"/>
    <w:rsid w:val="00D304F7"/>
    <w:rsid w:val="00D3150B"/>
    <w:rsid w:val="00D3187E"/>
    <w:rsid w:val="00D319FA"/>
    <w:rsid w:val="00D31E12"/>
    <w:rsid w:val="00D33635"/>
    <w:rsid w:val="00D34121"/>
    <w:rsid w:val="00D342CC"/>
    <w:rsid w:val="00D41A09"/>
    <w:rsid w:val="00D42707"/>
    <w:rsid w:val="00D45A7E"/>
    <w:rsid w:val="00D515F7"/>
    <w:rsid w:val="00D51A45"/>
    <w:rsid w:val="00D53707"/>
    <w:rsid w:val="00D537C5"/>
    <w:rsid w:val="00D54FF2"/>
    <w:rsid w:val="00D56836"/>
    <w:rsid w:val="00D63688"/>
    <w:rsid w:val="00D64A81"/>
    <w:rsid w:val="00D6561F"/>
    <w:rsid w:val="00D6568D"/>
    <w:rsid w:val="00D66E5C"/>
    <w:rsid w:val="00D70C4C"/>
    <w:rsid w:val="00D71B44"/>
    <w:rsid w:val="00D751EF"/>
    <w:rsid w:val="00D77E6F"/>
    <w:rsid w:val="00D835FF"/>
    <w:rsid w:val="00D83F4A"/>
    <w:rsid w:val="00D851DE"/>
    <w:rsid w:val="00D90AE6"/>
    <w:rsid w:val="00D912E6"/>
    <w:rsid w:val="00D93A64"/>
    <w:rsid w:val="00D9507D"/>
    <w:rsid w:val="00D95444"/>
    <w:rsid w:val="00D9561A"/>
    <w:rsid w:val="00D964E1"/>
    <w:rsid w:val="00D978FC"/>
    <w:rsid w:val="00DA25FC"/>
    <w:rsid w:val="00DA6A9D"/>
    <w:rsid w:val="00DA7195"/>
    <w:rsid w:val="00DB2446"/>
    <w:rsid w:val="00DB380B"/>
    <w:rsid w:val="00DB4565"/>
    <w:rsid w:val="00DB7E10"/>
    <w:rsid w:val="00DC1DEE"/>
    <w:rsid w:val="00DC1E44"/>
    <w:rsid w:val="00DC40A9"/>
    <w:rsid w:val="00DC4323"/>
    <w:rsid w:val="00DC6AEA"/>
    <w:rsid w:val="00DD4CEC"/>
    <w:rsid w:val="00DD61B3"/>
    <w:rsid w:val="00DE1AE3"/>
    <w:rsid w:val="00DE35F1"/>
    <w:rsid w:val="00DE48AF"/>
    <w:rsid w:val="00DE5533"/>
    <w:rsid w:val="00DE66AC"/>
    <w:rsid w:val="00DE7125"/>
    <w:rsid w:val="00DF17C3"/>
    <w:rsid w:val="00DF4C63"/>
    <w:rsid w:val="00DF4CE2"/>
    <w:rsid w:val="00DF5F70"/>
    <w:rsid w:val="00E10E44"/>
    <w:rsid w:val="00E1449E"/>
    <w:rsid w:val="00E15900"/>
    <w:rsid w:val="00E20108"/>
    <w:rsid w:val="00E21E4D"/>
    <w:rsid w:val="00E26236"/>
    <w:rsid w:val="00E2799F"/>
    <w:rsid w:val="00E32DB5"/>
    <w:rsid w:val="00E35B7E"/>
    <w:rsid w:val="00E37CAF"/>
    <w:rsid w:val="00E408B4"/>
    <w:rsid w:val="00E42B88"/>
    <w:rsid w:val="00E43140"/>
    <w:rsid w:val="00E4324D"/>
    <w:rsid w:val="00E43F61"/>
    <w:rsid w:val="00E4548E"/>
    <w:rsid w:val="00E458F4"/>
    <w:rsid w:val="00E46DD2"/>
    <w:rsid w:val="00E47671"/>
    <w:rsid w:val="00E50A6D"/>
    <w:rsid w:val="00E534DD"/>
    <w:rsid w:val="00E56033"/>
    <w:rsid w:val="00E571CD"/>
    <w:rsid w:val="00E6425A"/>
    <w:rsid w:val="00E707A4"/>
    <w:rsid w:val="00E7244D"/>
    <w:rsid w:val="00E72563"/>
    <w:rsid w:val="00E74BC7"/>
    <w:rsid w:val="00E74FC0"/>
    <w:rsid w:val="00E74FC2"/>
    <w:rsid w:val="00E76628"/>
    <w:rsid w:val="00E76F70"/>
    <w:rsid w:val="00E83200"/>
    <w:rsid w:val="00E85072"/>
    <w:rsid w:val="00E856F0"/>
    <w:rsid w:val="00E85B50"/>
    <w:rsid w:val="00E87306"/>
    <w:rsid w:val="00E90913"/>
    <w:rsid w:val="00E9093B"/>
    <w:rsid w:val="00E90AAD"/>
    <w:rsid w:val="00E90E3E"/>
    <w:rsid w:val="00E938E0"/>
    <w:rsid w:val="00E9501B"/>
    <w:rsid w:val="00E951E8"/>
    <w:rsid w:val="00E95AD2"/>
    <w:rsid w:val="00E95F15"/>
    <w:rsid w:val="00EA19FC"/>
    <w:rsid w:val="00EA2BFA"/>
    <w:rsid w:val="00EA43A6"/>
    <w:rsid w:val="00EA487D"/>
    <w:rsid w:val="00EA62E3"/>
    <w:rsid w:val="00EB2454"/>
    <w:rsid w:val="00EB2570"/>
    <w:rsid w:val="00EB46CE"/>
    <w:rsid w:val="00EB4D77"/>
    <w:rsid w:val="00EB651D"/>
    <w:rsid w:val="00EB7828"/>
    <w:rsid w:val="00EC026D"/>
    <w:rsid w:val="00EC1357"/>
    <w:rsid w:val="00EC135B"/>
    <w:rsid w:val="00EC1F52"/>
    <w:rsid w:val="00EC7559"/>
    <w:rsid w:val="00ED1079"/>
    <w:rsid w:val="00ED2BF0"/>
    <w:rsid w:val="00ED5C54"/>
    <w:rsid w:val="00ED639A"/>
    <w:rsid w:val="00ED69D6"/>
    <w:rsid w:val="00ED7FC2"/>
    <w:rsid w:val="00EE0E80"/>
    <w:rsid w:val="00EE13DF"/>
    <w:rsid w:val="00EE1437"/>
    <w:rsid w:val="00EE3ACA"/>
    <w:rsid w:val="00EF0159"/>
    <w:rsid w:val="00EF3395"/>
    <w:rsid w:val="00EF5A5C"/>
    <w:rsid w:val="00EF7E7F"/>
    <w:rsid w:val="00F007B6"/>
    <w:rsid w:val="00F00BDC"/>
    <w:rsid w:val="00F01FCA"/>
    <w:rsid w:val="00F03C5F"/>
    <w:rsid w:val="00F049A4"/>
    <w:rsid w:val="00F13641"/>
    <w:rsid w:val="00F13706"/>
    <w:rsid w:val="00F14603"/>
    <w:rsid w:val="00F15FBD"/>
    <w:rsid w:val="00F20031"/>
    <w:rsid w:val="00F208A4"/>
    <w:rsid w:val="00F21F1C"/>
    <w:rsid w:val="00F22B39"/>
    <w:rsid w:val="00F2388B"/>
    <w:rsid w:val="00F25728"/>
    <w:rsid w:val="00F25733"/>
    <w:rsid w:val="00F2661C"/>
    <w:rsid w:val="00F26CC7"/>
    <w:rsid w:val="00F350A0"/>
    <w:rsid w:val="00F405BE"/>
    <w:rsid w:val="00F41DCF"/>
    <w:rsid w:val="00F4274E"/>
    <w:rsid w:val="00F43166"/>
    <w:rsid w:val="00F4442C"/>
    <w:rsid w:val="00F4605A"/>
    <w:rsid w:val="00F46AD6"/>
    <w:rsid w:val="00F472AB"/>
    <w:rsid w:val="00F47E4D"/>
    <w:rsid w:val="00F51647"/>
    <w:rsid w:val="00F54B51"/>
    <w:rsid w:val="00F55202"/>
    <w:rsid w:val="00F554A4"/>
    <w:rsid w:val="00F56FB3"/>
    <w:rsid w:val="00F575C9"/>
    <w:rsid w:val="00F60447"/>
    <w:rsid w:val="00F60D40"/>
    <w:rsid w:val="00F61D3B"/>
    <w:rsid w:val="00F6553E"/>
    <w:rsid w:val="00F70BBC"/>
    <w:rsid w:val="00F72287"/>
    <w:rsid w:val="00F770DF"/>
    <w:rsid w:val="00F77F82"/>
    <w:rsid w:val="00F80871"/>
    <w:rsid w:val="00F8402F"/>
    <w:rsid w:val="00F87003"/>
    <w:rsid w:val="00F877BC"/>
    <w:rsid w:val="00F90686"/>
    <w:rsid w:val="00F921B3"/>
    <w:rsid w:val="00F928AF"/>
    <w:rsid w:val="00F92B75"/>
    <w:rsid w:val="00F948C8"/>
    <w:rsid w:val="00F962A1"/>
    <w:rsid w:val="00F967A8"/>
    <w:rsid w:val="00F967CE"/>
    <w:rsid w:val="00F96D5B"/>
    <w:rsid w:val="00F9703C"/>
    <w:rsid w:val="00FA293C"/>
    <w:rsid w:val="00FA300B"/>
    <w:rsid w:val="00FA513C"/>
    <w:rsid w:val="00FB1439"/>
    <w:rsid w:val="00FB416C"/>
    <w:rsid w:val="00FC11EA"/>
    <w:rsid w:val="00FC3AD8"/>
    <w:rsid w:val="00FC5BF7"/>
    <w:rsid w:val="00FC7978"/>
    <w:rsid w:val="00FD349E"/>
    <w:rsid w:val="00FD3D94"/>
    <w:rsid w:val="00FE4FC7"/>
    <w:rsid w:val="00FE5E05"/>
    <w:rsid w:val="00FF2A73"/>
    <w:rsid w:val="00FF3D58"/>
    <w:rsid w:val="00FF4CDF"/>
    <w:rsid w:val="00FF5476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DBE"/>
    <w:rPr>
      <w:sz w:val="24"/>
      <w:szCs w:val="24"/>
    </w:rPr>
  </w:style>
  <w:style w:type="paragraph" w:styleId="Heading1">
    <w:name w:val="heading 1"/>
    <w:basedOn w:val="Normal"/>
    <w:next w:val="Normal"/>
    <w:qFormat/>
    <w:rsid w:val="00C95DBE"/>
    <w:pPr>
      <w:keepNext/>
      <w:outlineLvl w:val="0"/>
    </w:pPr>
    <w:rPr>
      <w:b/>
      <w:bCs/>
      <w:i/>
      <w:iCs/>
      <w:lang w:val="sr-Cyrl-CS"/>
    </w:rPr>
  </w:style>
  <w:style w:type="paragraph" w:styleId="Heading2">
    <w:name w:val="heading 2"/>
    <w:basedOn w:val="Normal"/>
    <w:next w:val="Normal"/>
    <w:qFormat/>
    <w:rsid w:val="00C95DBE"/>
    <w:pPr>
      <w:keepNext/>
      <w:outlineLvl w:val="1"/>
    </w:pPr>
    <w:rPr>
      <w:i/>
      <w:iCs/>
      <w:lang w:val="sr-Cyrl-CS"/>
    </w:rPr>
  </w:style>
  <w:style w:type="paragraph" w:styleId="Heading3">
    <w:name w:val="heading 3"/>
    <w:basedOn w:val="Normal"/>
    <w:next w:val="Normal"/>
    <w:qFormat/>
    <w:rsid w:val="00C95DBE"/>
    <w:pPr>
      <w:keepNext/>
      <w:jc w:val="center"/>
      <w:outlineLvl w:val="2"/>
    </w:pPr>
    <w:rPr>
      <w:b/>
      <w:bCs/>
      <w:sz w:val="28"/>
      <w:lang w:val="sr-Latn-CS"/>
    </w:rPr>
  </w:style>
  <w:style w:type="paragraph" w:styleId="Heading4">
    <w:name w:val="heading 4"/>
    <w:basedOn w:val="Normal"/>
    <w:next w:val="Normal"/>
    <w:qFormat/>
    <w:rsid w:val="00C95DBE"/>
    <w:pPr>
      <w:keepNext/>
      <w:jc w:val="center"/>
      <w:outlineLvl w:val="3"/>
    </w:pPr>
    <w:rPr>
      <w:sz w:val="28"/>
      <w:lang w:val="sr-Latn-CS"/>
    </w:rPr>
  </w:style>
  <w:style w:type="paragraph" w:styleId="Heading5">
    <w:name w:val="heading 5"/>
    <w:basedOn w:val="Normal"/>
    <w:next w:val="Normal"/>
    <w:qFormat/>
    <w:rsid w:val="00C95DBE"/>
    <w:pPr>
      <w:keepNext/>
      <w:jc w:val="center"/>
      <w:outlineLvl w:val="4"/>
    </w:pPr>
    <w:rPr>
      <w:b/>
      <w:bCs/>
      <w:sz w:val="32"/>
      <w:lang w:val="sr-Cyrl-CS"/>
    </w:rPr>
  </w:style>
  <w:style w:type="paragraph" w:styleId="Heading6">
    <w:name w:val="heading 6"/>
    <w:basedOn w:val="Normal"/>
    <w:next w:val="Normal"/>
    <w:qFormat/>
    <w:rsid w:val="00C95DBE"/>
    <w:pPr>
      <w:keepNext/>
      <w:jc w:val="center"/>
      <w:outlineLvl w:val="5"/>
    </w:pPr>
    <w:rPr>
      <w:b/>
      <w:bCs/>
      <w:sz w:val="22"/>
      <w:lang w:val="sr-Cyrl-CS"/>
    </w:rPr>
  </w:style>
  <w:style w:type="paragraph" w:styleId="Heading7">
    <w:name w:val="heading 7"/>
    <w:basedOn w:val="Normal"/>
    <w:next w:val="Normal"/>
    <w:qFormat/>
    <w:rsid w:val="00C95DBE"/>
    <w:pPr>
      <w:keepNext/>
      <w:tabs>
        <w:tab w:val="left" w:pos="1441"/>
      </w:tabs>
      <w:jc w:val="center"/>
      <w:outlineLvl w:val="6"/>
    </w:pPr>
    <w:rPr>
      <w:b/>
      <w:bCs/>
      <w:lang w:val="sr-Cyrl-CS"/>
    </w:rPr>
  </w:style>
  <w:style w:type="paragraph" w:styleId="Heading8">
    <w:name w:val="heading 8"/>
    <w:basedOn w:val="Normal"/>
    <w:next w:val="Normal"/>
    <w:qFormat/>
    <w:rsid w:val="00C95DBE"/>
    <w:pPr>
      <w:keepNext/>
      <w:outlineLvl w:val="7"/>
    </w:pPr>
    <w:rPr>
      <w:b/>
      <w:bCs/>
      <w:sz w:val="21"/>
      <w:lang w:val="sr-Cyrl-CS"/>
    </w:rPr>
  </w:style>
  <w:style w:type="paragraph" w:styleId="Heading9">
    <w:name w:val="heading 9"/>
    <w:basedOn w:val="Normal"/>
    <w:next w:val="Normal"/>
    <w:qFormat/>
    <w:rsid w:val="00C95DBE"/>
    <w:pPr>
      <w:keepNext/>
      <w:jc w:val="center"/>
      <w:outlineLvl w:val="8"/>
    </w:pPr>
    <w:rPr>
      <w:b/>
      <w:bCs/>
      <w:i/>
      <w:iCs/>
      <w:sz w:val="21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5DBE"/>
    <w:pPr>
      <w:jc w:val="center"/>
    </w:pPr>
    <w:rPr>
      <w:b/>
      <w:bCs/>
      <w:lang w:val="sr-Cyrl-CS"/>
    </w:rPr>
  </w:style>
  <w:style w:type="character" w:styleId="Hyperlink">
    <w:name w:val="Hyperlink"/>
    <w:basedOn w:val="DefaultParagraphFont"/>
    <w:rsid w:val="00C95DBE"/>
    <w:rPr>
      <w:strike w:val="0"/>
      <w:dstrike w:val="0"/>
      <w:color w:val="999999"/>
      <w:u w:val="none"/>
      <w:effect w:val="none"/>
    </w:rPr>
  </w:style>
  <w:style w:type="paragraph" w:styleId="Title">
    <w:name w:val="Title"/>
    <w:basedOn w:val="Normal"/>
    <w:qFormat/>
    <w:rsid w:val="00C95DBE"/>
    <w:pPr>
      <w:jc w:val="center"/>
    </w:pPr>
    <w:rPr>
      <w:b/>
      <w:bCs/>
      <w:lang w:val="sr-Cyrl-CS"/>
    </w:rPr>
  </w:style>
  <w:style w:type="paragraph" w:styleId="Subtitle">
    <w:name w:val="Subtitle"/>
    <w:basedOn w:val="Normal"/>
    <w:qFormat/>
    <w:rsid w:val="00C95DBE"/>
    <w:pPr>
      <w:jc w:val="center"/>
    </w:pPr>
    <w:rPr>
      <w:b/>
      <w:bCs/>
      <w:sz w:val="22"/>
      <w:lang w:val="sr-Cyrl-CS"/>
    </w:rPr>
  </w:style>
  <w:style w:type="paragraph" w:styleId="Header">
    <w:name w:val="header"/>
    <w:basedOn w:val="Normal"/>
    <w:rsid w:val="00C95DBE"/>
    <w:pPr>
      <w:tabs>
        <w:tab w:val="center" w:pos="4320"/>
        <w:tab w:val="right" w:pos="8640"/>
      </w:tabs>
    </w:pPr>
    <w:rPr>
      <w:lang w:val="sr-Cyrl-CS"/>
    </w:rPr>
  </w:style>
  <w:style w:type="paragraph" w:styleId="BodyText3">
    <w:name w:val="Body Text 3"/>
    <w:basedOn w:val="Normal"/>
    <w:rsid w:val="00C95DBE"/>
    <w:pPr>
      <w:tabs>
        <w:tab w:val="left" w:pos="1441"/>
      </w:tabs>
    </w:pPr>
    <w:rPr>
      <w:b/>
      <w:lang w:val="sr-Cyrl-CS"/>
    </w:rPr>
  </w:style>
  <w:style w:type="paragraph" w:styleId="BodyText2">
    <w:name w:val="Body Text 2"/>
    <w:basedOn w:val="Normal"/>
    <w:rsid w:val="00C95DBE"/>
    <w:pPr>
      <w:tabs>
        <w:tab w:val="left" w:pos="1441"/>
      </w:tabs>
      <w:jc w:val="both"/>
    </w:pPr>
    <w:rPr>
      <w:lang w:val="sr-Cyrl-CS"/>
    </w:rPr>
  </w:style>
  <w:style w:type="paragraph" w:styleId="Footer">
    <w:name w:val="footer"/>
    <w:basedOn w:val="Normal"/>
    <w:rsid w:val="00C95DBE"/>
    <w:pPr>
      <w:tabs>
        <w:tab w:val="left" w:pos="1440"/>
        <w:tab w:val="center" w:pos="4320"/>
        <w:tab w:val="right" w:pos="8640"/>
      </w:tabs>
      <w:jc w:val="both"/>
    </w:pPr>
    <w:rPr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C95DBE"/>
    <w:pPr>
      <w:tabs>
        <w:tab w:val="left" w:pos="360"/>
        <w:tab w:val="left" w:pos="1440"/>
      </w:tabs>
      <w:ind w:left="60"/>
      <w:jc w:val="both"/>
    </w:pPr>
    <w:rPr>
      <w:lang w:val="sr-Cyrl-CS"/>
    </w:rPr>
  </w:style>
  <w:style w:type="character" w:styleId="CommentReference">
    <w:name w:val="annotation reference"/>
    <w:basedOn w:val="DefaultParagraphFont"/>
    <w:semiHidden/>
    <w:rsid w:val="00C95DB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95DBE"/>
    <w:pPr>
      <w:ind w:left="360"/>
      <w:jc w:val="both"/>
    </w:pPr>
    <w:rPr>
      <w:lang w:val="sr-Cyrl-CS"/>
    </w:rPr>
  </w:style>
  <w:style w:type="paragraph" w:styleId="BodyTextIndent3">
    <w:name w:val="Body Text Indent 3"/>
    <w:basedOn w:val="Normal"/>
    <w:link w:val="BodyTextIndent3Char"/>
    <w:rsid w:val="00C95DBE"/>
    <w:pPr>
      <w:ind w:left="720"/>
    </w:pPr>
    <w:rPr>
      <w:lang w:val="sr-Cyrl-CS"/>
    </w:rPr>
  </w:style>
  <w:style w:type="paragraph" w:styleId="CommentText">
    <w:name w:val="annotation text"/>
    <w:basedOn w:val="Normal"/>
    <w:semiHidden/>
    <w:rsid w:val="00C95DBE"/>
    <w:rPr>
      <w:sz w:val="20"/>
      <w:szCs w:val="20"/>
      <w:lang w:val="sr-Cyrl-CS"/>
    </w:rPr>
  </w:style>
  <w:style w:type="paragraph" w:styleId="FootnoteText">
    <w:name w:val="footnote text"/>
    <w:basedOn w:val="Normal"/>
    <w:semiHidden/>
    <w:rsid w:val="00C95DB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95DBE"/>
    <w:rPr>
      <w:vertAlign w:val="superscript"/>
    </w:rPr>
  </w:style>
  <w:style w:type="character" w:styleId="FollowedHyperlink">
    <w:name w:val="FollowedHyperlink"/>
    <w:basedOn w:val="DefaultParagraphFont"/>
    <w:rsid w:val="00C95DBE"/>
    <w:rPr>
      <w:color w:val="800080"/>
      <w:u w:val="single"/>
    </w:rPr>
  </w:style>
  <w:style w:type="character" w:styleId="PageNumber">
    <w:name w:val="page number"/>
    <w:basedOn w:val="DefaultParagraphFont"/>
    <w:rsid w:val="00C95DBE"/>
  </w:style>
  <w:style w:type="paragraph" w:styleId="NormalWeb">
    <w:name w:val="Normal (Web)"/>
    <w:basedOn w:val="Normal"/>
    <w:uiPriority w:val="99"/>
    <w:rsid w:val="00744A5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roducthdr">
    <w:name w:val="producthdr"/>
    <w:basedOn w:val="Normal"/>
    <w:rsid w:val="00D95444"/>
    <w:pPr>
      <w:spacing w:before="100" w:beforeAutospacing="1" w:after="100" w:afterAutospacing="1"/>
    </w:pPr>
    <w:rPr>
      <w:rFonts w:ascii="Verdana" w:hAnsi="Verdana"/>
      <w:b/>
      <w:bCs/>
      <w:color w:val="2271A0"/>
      <w:sz w:val="18"/>
      <w:szCs w:val="18"/>
    </w:rPr>
  </w:style>
  <w:style w:type="character" w:customStyle="1" w:styleId="producthdr1">
    <w:name w:val="producthdr1"/>
    <w:basedOn w:val="DefaultParagraphFont"/>
    <w:rsid w:val="00D95444"/>
    <w:rPr>
      <w:rFonts w:ascii="Verdana" w:hAnsi="Verdana" w:hint="default"/>
      <w:b/>
      <w:bCs/>
      <w:color w:val="2271A0"/>
      <w:sz w:val="18"/>
      <w:szCs w:val="18"/>
    </w:rPr>
  </w:style>
  <w:style w:type="table" w:styleId="TableGrid">
    <w:name w:val="Table Grid"/>
    <w:basedOn w:val="TableNormal"/>
    <w:rsid w:val="0075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AF7411"/>
    <w:rPr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AF741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hAnsi="Garamond" w:cs="Times New Roman"/>
      <w:caps/>
      <w:sz w:val="18"/>
      <w:szCs w:val="20"/>
    </w:rPr>
  </w:style>
  <w:style w:type="paragraph" w:styleId="MessageHeader">
    <w:name w:val="Message Header"/>
    <w:basedOn w:val="Normal"/>
    <w:rsid w:val="00AF74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Label">
    <w:name w:val="Message Header Label"/>
    <w:rsid w:val="00AF7411"/>
    <w:rPr>
      <w:b/>
      <w:bCs/>
      <w:sz w:val="18"/>
    </w:rPr>
  </w:style>
  <w:style w:type="paragraph" w:styleId="TOC1">
    <w:name w:val="toc 1"/>
    <w:basedOn w:val="Normal"/>
    <w:next w:val="Normal"/>
    <w:autoRedefine/>
    <w:semiHidden/>
    <w:rsid w:val="00AF7411"/>
    <w:pPr>
      <w:spacing w:before="120" w:after="120"/>
    </w:pPr>
    <w:rPr>
      <w:b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AF7411"/>
    <w:pPr>
      <w:ind w:left="240"/>
    </w:pPr>
    <w:rPr>
      <w:smallCaps/>
      <w:sz w:val="20"/>
      <w:szCs w:val="20"/>
      <w:lang w:val="en-GB"/>
    </w:rPr>
  </w:style>
  <w:style w:type="paragraph" w:styleId="TOC3">
    <w:name w:val="toc 3"/>
    <w:basedOn w:val="Normal"/>
    <w:next w:val="Normal"/>
    <w:autoRedefine/>
    <w:semiHidden/>
    <w:rsid w:val="00AF7411"/>
    <w:pPr>
      <w:ind w:left="480"/>
    </w:pPr>
    <w:rPr>
      <w:i/>
      <w:sz w:val="20"/>
      <w:szCs w:val="20"/>
      <w:lang w:val="en-GB"/>
    </w:rPr>
  </w:style>
  <w:style w:type="paragraph" w:customStyle="1" w:styleId="Bullet">
    <w:name w:val="Bullet"/>
    <w:basedOn w:val="Normal"/>
    <w:rsid w:val="00AF7411"/>
    <w:pPr>
      <w:tabs>
        <w:tab w:val="num" w:pos="720"/>
      </w:tabs>
      <w:spacing w:before="120" w:after="120"/>
      <w:ind w:left="720" w:hanging="360"/>
    </w:pPr>
    <w:rPr>
      <w:lang w:val="en-GB"/>
    </w:rPr>
  </w:style>
  <w:style w:type="paragraph" w:styleId="BalloonText">
    <w:name w:val="Balloon Text"/>
    <w:basedOn w:val="Normal"/>
    <w:link w:val="BalloonTextChar"/>
    <w:semiHidden/>
    <w:rsid w:val="00AF7411"/>
    <w:rPr>
      <w:rFonts w:ascii="Tahoma" w:hAnsi="Tahoma" w:cs="Tahoma"/>
      <w:sz w:val="16"/>
      <w:szCs w:val="16"/>
    </w:rPr>
  </w:style>
  <w:style w:type="character" w:customStyle="1" w:styleId="textdefault1">
    <w:name w:val="textdefault1"/>
    <w:basedOn w:val="DefaultParagraphFont"/>
    <w:rsid w:val="00AF7411"/>
    <w:rPr>
      <w:rFonts w:ascii="Verdana" w:hAnsi="Verdana" w:hint="default"/>
      <w:b w:val="0"/>
      <w:bCs w:val="0"/>
      <w:color w:val="999999"/>
      <w:sz w:val="17"/>
      <w:szCs w:val="17"/>
    </w:rPr>
  </w:style>
  <w:style w:type="paragraph" w:styleId="CommentSubject">
    <w:name w:val="annotation subject"/>
    <w:basedOn w:val="CommentText"/>
    <w:next w:val="CommentText"/>
    <w:semiHidden/>
    <w:rsid w:val="007D7E3E"/>
    <w:rPr>
      <w:rFonts w:ascii="LTimes" w:hAnsi="LTimes"/>
      <w:b/>
      <w:bCs/>
      <w:lang w:val="en-US"/>
    </w:rPr>
  </w:style>
  <w:style w:type="paragraph" w:customStyle="1" w:styleId="GlavaZS">
    <w:name w:val="Glava ZS"/>
    <w:basedOn w:val="Heading1"/>
    <w:autoRedefine/>
    <w:rsid w:val="007D7E3E"/>
    <w:pPr>
      <w:autoSpaceDE w:val="0"/>
      <w:autoSpaceDN w:val="0"/>
      <w:adjustRightInd w:val="0"/>
      <w:spacing w:before="240" w:after="60"/>
      <w:jc w:val="center"/>
    </w:pPr>
    <w:rPr>
      <w:rFonts w:ascii="Verdana" w:hAnsi="Verdana" w:cs="Verdana"/>
      <w:b w:val="0"/>
      <w:bCs w:val="0"/>
      <w:i w:val="0"/>
      <w:iCs w:val="0"/>
      <w:noProof/>
      <w:color w:val="008080"/>
      <w:kern w:val="32"/>
      <w:sz w:val="26"/>
      <w:szCs w:val="26"/>
      <w:u w:val="single"/>
      <w:lang w:val="en-US"/>
    </w:rPr>
  </w:style>
  <w:style w:type="paragraph" w:customStyle="1" w:styleId="PodGlavaZS">
    <w:name w:val="PodGlava ZS"/>
    <w:basedOn w:val="Heading2"/>
    <w:autoRedefine/>
    <w:rsid w:val="007D7E3E"/>
    <w:pPr>
      <w:autoSpaceDE w:val="0"/>
      <w:autoSpaceDN w:val="0"/>
      <w:adjustRightInd w:val="0"/>
      <w:spacing w:before="240" w:after="60"/>
      <w:jc w:val="center"/>
    </w:pPr>
    <w:rPr>
      <w:rFonts w:ascii="Verdana" w:hAnsi="Verdana" w:cs="Verdana"/>
      <w:i w:val="0"/>
      <w:iCs w:val="0"/>
      <w:noProof/>
      <w:color w:val="000080"/>
      <w:sz w:val="26"/>
      <w:szCs w:val="26"/>
      <w:lang w:val="en-US"/>
    </w:rPr>
  </w:style>
  <w:style w:type="paragraph" w:customStyle="1" w:styleId="lanZS">
    <w:name w:val="Član ZS"/>
    <w:basedOn w:val="Heading3"/>
    <w:autoRedefine/>
    <w:rsid w:val="007D7E3E"/>
    <w:pPr>
      <w:autoSpaceDE w:val="0"/>
      <w:autoSpaceDN w:val="0"/>
      <w:adjustRightInd w:val="0"/>
      <w:spacing w:before="240" w:after="60"/>
    </w:pPr>
    <w:rPr>
      <w:rFonts w:ascii="Verdana" w:hAnsi="Verdana" w:cs="Verdana"/>
      <w:b w:val="0"/>
      <w:bCs w:val="0"/>
      <w:noProof/>
      <w:color w:val="000000"/>
      <w:sz w:val="22"/>
      <w:szCs w:val="22"/>
      <w:lang w:val="en-US"/>
    </w:rPr>
  </w:style>
  <w:style w:type="paragraph" w:customStyle="1" w:styleId="StyleGlavaZSBold">
    <w:name w:val="Style Glava ZS + Bold"/>
    <w:basedOn w:val="Heading2"/>
    <w:autoRedefine/>
    <w:rsid w:val="007D7E3E"/>
    <w:pPr>
      <w:spacing w:before="240" w:after="60"/>
    </w:pPr>
    <w:rPr>
      <w:rFonts w:ascii="Arial" w:hAnsi="Arial" w:cs="Arial"/>
      <w:sz w:val="28"/>
      <w:szCs w:val="28"/>
      <w:lang w:val="en-US"/>
    </w:rPr>
  </w:style>
  <w:style w:type="paragraph" w:customStyle="1" w:styleId="StylelanZSBold">
    <w:name w:val="Style Član ZS + Bold"/>
    <w:basedOn w:val="lanZS"/>
    <w:autoRedefine/>
    <w:rsid w:val="007D7E3E"/>
    <w:rPr>
      <w:b/>
      <w:bCs/>
    </w:rPr>
  </w:style>
  <w:style w:type="paragraph" w:styleId="DocumentMap">
    <w:name w:val="Document Map"/>
    <w:basedOn w:val="Normal"/>
    <w:semiHidden/>
    <w:rsid w:val="00D912E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010914"/>
    <w:rPr>
      <w:b/>
      <w:bCs/>
    </w:rPr>
  </w:style>
  <w:style w:type="character" w:styleId="Emphasis">
    <w:name w:val="Emphasis"/>
    <w:basedOn w:val="DefaultParagraphFont"/>
    <w:qFormat/>
    <w:rsid w:val="0001091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109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109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0C56B0"/>
    <w:rPr>
      <w:b/>
      <w:bCs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0C56B0"/>
    <w:rPr>
      <w:sz w:val="24"/>
      <w:szCs w:val="24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0C56B0"/>
    <w:rPr>
      <w:sz w:val="24"/>
      <w:szCs w:val="24"/>
      <w:lang w:val="sr-Cyrl-CS"/>
    </w:rPr>
  </w:style>
  <w:style w:type="character" w:customStyle="1" w:styleId="BalloonTextChar">
    <w:name w:val="Balloon Text Char"/>
    <w:basedOn w:val="DefaultParagraphFont"/>
    <w:link w:val="BalloonText"/>
    <w:semiHidden/>
    <w:rsid w:val="000C56B0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0C56B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C56B0"/>
    <w:rPr>
      <w:sz w:val="24"/>
      <w:szCs w:val="24"/>
      <w:lang w:val="sr-Cyrl-CS"/>
    </w:rPr>
  </w:style>
  <w:style w:type="paragraph" w:customStyle="1" w:styleId="CharCharCharCharCharCharCharCharChar">
    <w:name w:val="Char Char Char Char Char Char Char Char Char"/>
    <w:basedOn w:val="Normal"/>
    <w:semiHidden/>
    <w:rsid w:val="006A637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Podnaslov2">
    <w:name w:val="Podnaslov2"/>
    <w:basedOn w:val="Normal"/>
    <w:rsid w:val="006A6371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/>
      <w:b/>
      <w:i/>
      <w:sz w:val="22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EF3395"/>
    <w:pPr>
      <w:ind w:left="720"/>
      <w:contextualSpacing/>
    </w:pPr>
  </w:style>
  <w:style w:type="paragraph" w:styleId="Revision">
    <w:name w:val="Revision"/>
    <w:hidden/>
    <w:uiPriority w:val="99"/>
    <w:semiHidden/>
    <w:rsid w:val="00AC0D85"/>
    <w:rPr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93851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93851"/>
    <w:rPr>
      <w:rFonts w:ascii="Arial" w:hAnsi="Arial" w:cs="Arial"/>
      <w:vanish/>
      <w:sz w:val="16"/>
      <w:szCs w:val="16"/>
      <w:lang w:val="en-GB" w:eastAsia="en-GB"/>
    </w:rPr>
  </w:style>
  <w:style w:type="paragraph" w:customStyle="1" w:styleId="CharCharCharChar0">
    <w:name w:val="Char Char Char Char"/>
    <w:basedOn w:val="Normal"/>
    <w:rsid w:val="00F22B39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">
    <w:name w:val="Char Char"/>
    <w:basedOn w:val="Normal"/>
    <w:rsid w:val="0098251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uvuceni">
    <w:name w:val="normal_uvuceni"/>
    <w:basedOn w:val="Normal"/>
    <w:rsid w:val="0098251D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customStyle="1" w:styleId="bodytext0">
    <w:name w:val="bodytext"/>
    <w:basedOn w:val="Normal"/>
    <w:rsid w:val="0009221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0">
    <w:name w:val="normal"/>
    <w:basedOn w:val="Normal"/>
    <w:rsid w:val="00D03673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naslov2">
    <w:name w:val="naslov2"/>
    <w:basedOn w:val="Normal"/>
    <w:rsid w:val="000E257A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ADADAD"/>
            <w:right w:val="single" w:sz="12" w:space="0" w:color="ADADAD"/>
          </w:divBdr>
          <w:divsChild>
            <w:div w:id="1524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ADADAD"/>
            <w:right w:val="single" w:sz="12" w:space="0" w:color="ADADAD"/>
          </w:divBdr>
          <w:divsChild>
            <w:div w:id="1333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ADADAD"/>
            <w:right w:val="single" w:sz="12" w:space="0" w:color="ADADAD"/>
          </w:divBdr>
          <w:divsChild>
            <w:div w:id="365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7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3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3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5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5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9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8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5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ADADAD"/>
            <w:right w:val="single" w:sz="12" w:space="0" w:color="ADADAD"/>
          </w:divBdr>
          <w:divsChild>
            <w:div w:id="13753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ADADAD"/>
            <w:right w:val="single" w:sz="12" w:space="0" w:color="ADADAD"/>
          </w:divBdr>
          <w:divsChild>
            <w:div w:id="3854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69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4963311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791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sinisa.kukic@alsu.gov.rs" TargetMode="External"/><Relationship Id="rId26" Type="http://schemas.openxmlformats.org/officeDocument/2006/relationships/hyperlink" Target="mailto:&#1050;&#1086;&#1085;&#1090;&#1072;&#1082;&#1090;" TargetMode="External"/><Relationship Id="rId39" Type="http://schemas.openxmlformats.org/officeDocument/2006/relationships/hyperlink" Target="http://alsu.gov.rs/bap/code/navigate.jsp?Id=200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@alsu.gov.rs" TargetMode="External"/><Relationship Id="rId34" Type="http://schemas.openxmlformats.org/officeDocument/2006/relationships/hyperlink" Target="http://alsu.gov.rs/bap/code/navigate.jsp?Id=18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ofija.vesic@alsu.gov.rs" TargetMode="External"/><Relationship Id="rId25" Type="http://schemas.openxmlformats.org/officeDocument/2006/relationships/hyperlink" Target="http://alsu.gov.rs/bap/code/navigate.jsp?Id=343" TargetMode="External"/><Relationship Id="rId33" Type="http://schemas.openxmlformats.org/officeDocument/2006/relationships/hyperlink" Target="http://alsu.gov.rs/bap/code/navigate.jsp?Id=196" TargetMode="External"/><Relationship Id="rId38" Type="http://schemas.openxmlformats.org/officeDocument/2006/relationships/hyperlink" Target="http://alsu.gov.rs/bap/code/navigate.jsp?Id=263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jana.mirkovic@alsu.gov.rs" TargetMode="External"/><Relationship Id="rId20" Type="http://schemas.openxmlformats.org/officeDocument/2006/relationships/hyperlink" Target="http://alsu.gov.rs/bap/code/navigate.jsp?Id=119" TargetMode="External"/><Relationship Id="rId29" Type="http://schemas.openxmlformats.org/officeDocument/2006/relationships/hyperlink" Target="http://alsu.gov.rs/bap/code/navigate.jsp?Id=35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su.gov.rs/bap/code/navigate.jsp?Id=177" TargetMode="External"/><Relationship Id="rId24" Type="http://schemas.openxmlformats.org/officeDocument/2006/relationships/hyperlink" Target="mailto:sinisa.kukic@alsu.gov.rs" TargetMode="External"/><Relationship Id="rId32" Type="http://schemas.openxmlformats.org/officeDocument/2006/relationships/hyperlink" Target="http://alsu.gov.rs/bap/code/navigate.jsp?Id=359" TargetMode="External"/><Relationship Id="rId37" Type="http://schemas.openxmlformats.org/officeDocument/2006/relationships/hyperlink" Target="http://alsu.gov.rs/bap/code/navigate.jsp?Id=262" TargetMode="External"/><Relationship Id="rId40" Type="http://schemas.openxmlformats.org/officeDocument/2006/relationships/hyperlink" Target="mailto:brankica.nakic@alsu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ezana.maric@alsu.gov.rs" TargetMode="External"/><Relationship Id="rId23" Type="http://schemas.openxmlformats.org/officeDocument/2006/relationships/hyperlink" Target="mailto:office@alsu.gov.rs" TargetMode="External"/><Relationship Id="rId28" Type="http://schemas.openxmlformats.org/officeDocument/2006/relationships/hyperlink" Target="http://alsu.gov.rs/bap/code/navigate.jsp?Id=196" TargetMode="External"/><Relationship Id="rId36" Type="http://schemas.openxmlformats.org/officeDocument/2006/relationships/hyperlink" Target="http://www.alsu.gov.rs/" TargetMode="External"/><Relationship Id="rId10" Type="http://schemas.openxmlformats.org/officeDocument/2006/relationships/hyperlink" Target="mailto:dragana.smiljevic@alsu.gov.rs" TargetMode="External"/><Relationship Id="rId19" Type="http://schemas.openxmlformats.org/officeDocument/2006/relationships/hyperlink" Target="http://www.alsu.gov.rs/" TargetMode="External"/><Relationship Id="rId31" Type="http://schemas.openxmlformats.org/officeDocument/2006/relationships/hyperlink" Target="http://alsu.gov.rs/bap/code/navigate.jsp?Id=1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lsu.gov.rs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dragana.smiljevic@alsu.gov.rs" TargetMode="External"/><Relationship Id="rId27" Type="http://schemas.openxmlformats.org/officeDocument/2006/relationships/hyperlink" Target="mailto:podrskaers@alsu.gov.rs" TargetMode="External"/><Relationship Id="rId30" Type="http://schemas.openxmlformats.org/officeDocument/2006/relationships/hyperlink" Target="http://alsu.gov.rs/bap/code/navigate.jsp?Id=200" TargetMode="External"/><Relationship Id="rId35" Type="http://schemas.openxmlformats.org/officeDocument/2006/relationships/hyperlink" Target="http://alsu.gov.rs/bap/code/navigate.jsp?Id=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DB10-35CE-419F-8078-4AC56D74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48</Pages>
  <Words>16282</Words>
  <Characters>99323</Characters>
  <Application>Microsoft Office Word</Application>
  <DocSecurity>0</DocSecurity>
  <Lines>4138</Lines>
  <Paragraphs>1834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САДРЖАЈ:</vt:lpstr>
    </vt:vector>
  </TitlesOfParts>
  <Company>MinRZS</Company>
  <LinksUpToDate>false</LinksUpToDate>
  <CharactersWithSpaces>113771</CharactersWithSpaces>
  <SharedDoc>false</SharedDoc>
  <HLinks>
    <vt:vector size="180" baseType="variant">
      <vt:variant>
        <vt:i4>7667781</vt:i4>
      </vt:variant>
      <vt:variant>
        <vt:i4>87</vt:i4>
      </vt:variant>
      <vt:variant>
        <vt:i4>0</vt:i4>
      </vt:variant>
      <vt:variant>
        <vt:i4>5</vt:i4>
      </vt:variant>
      <vt:variant>
        <vt:lpwstr>mailto:brankica.nakic@alsu.gov.rs</vt:lpwstr>
      </vt:variant>
      <vt:variant>
        <vt:lpwstr/>
      </vt:variant>
      <vt:variant>
        <vt:i4>7143463</vt:i4>
      </vt:variant>
      <vt:variant>
        <vt:i4>84</vt:i4>
      </vt:variant>
      <vt:variant>
        <vt:i4>0</vt:i4>
      </vt:variant>
      <vt:variant>
        <vt:i4>5</vt:i4>
      </vt:variant>
      <vt:variant>
        <vt:lpwstr>http://alsu.gov.rs/bap/code/navigate.jsp?Id=200</vt:lpwstr>
      </vt:variant>
      <vt:variant>
        <vt:lpwstr/>
      </vt:variant>
      <vt:variant>
        <vt:i4>7012391</vt:i4>
      </vt:variant>
      <vt:variant>
        <vt:i4>81</vt:i4>
      </vt:variant>
      <vt:variant>
        <vt:i4>0</vt:i4>
      </vt:variant>
      <vt:variant>
        <vt:i4>5</vt:i4>
      </vt:variant>
      <vt:variant>
        <vt:lpwstr>http://alsu.gov.rs/bap/code/navigate.jsp?Id=263</vt:lpwstr>
      </vt:variant>
      <vt:variant>
        <vt:lpwstr/>
      </vt:variant>
      <vt:variant>
        <vt:i4>7012391</vt:i4>
      </vt:variant>
      <vt:variant>
        <vt:i4>78</vt:i4>
      </vt:variant>
      <vt:variant>
        <vt:i4>0</vt:i4>
      </vt:variant>
      <vt:variant>
        <vt:i4>5</vt:i4>
      </vt:variant>
      <vt:variant>
        <vt:lpwstr>http://alsu.gov.rs/bap/code/navigate.jsp?Id=262</vt:lpwstr>
      </vt:variant>
      <vt:variant>
        <vt:lpwstr/>
      </vt:variant>
      <vt:variant>
        <vt:i4>2424874</vt:i4>
      </vt:variant>
      <vt:variant>
        <vt:i4>75</vt:i4>
      </vt:variant>
      <vt:variant>
        <vt:i4>0</vt:i4>
      </vt:variant>
      <vt:variant>
        <vt:i4>5</vt:i4>
      </vt:variant>
      <vt:variant>
        <vt:lpwstr>http://www.alsu.gov.rs/</vt:lpwstr>
      </vt:variant>
      <vt:variant>
        <vt:lpwstr/>
      </vt:variant>
      <vt:variant>
        <vt:i4>6619172</vt:i4>
      </vt:variant>
      <vt:variant>
        <vt:i4>72</vt:i4>
      </vt:variant>
      <vt:variant>
        <vt:i4>0</vt:i4>
      </vt:variant>
      <vt:variant>
        <vt:i4>5</vt:i4>
      </vt:variant>
      <vt:variant>
        <vt:lpwstr>http://alsu.gov.rs/bap/code/navigate.jsp?Id=186</vt:lpwstr>
      </vt:variant>
      <vt:variant>
        <vt:lpwstr/>
      </vt:variant>
      <vt:variant>
        <vt:i4>6619172</vt:i4>
      </vt:variant>
      <vt:variant>
        <vt:i4>69</vt:i4>
      </vt:variant>
      <vt:variant>
        <vt:i4>0</vt:i4>
      </vt:variant>
      <vt:variant>
        <vt:i4>5</vt:i4>
      </vt:variant>
      <vt:variant>
        <vt:lpwstr>http://alsu.gov.rs/bap/code/navigate.jsp?Id=184</vt:lpwstr>
      </vt:variant>
      <vt:variant>
        <vt:lpwstr/>
      </vt:variant>
      <vt:variant>
        <vt:i4>6553636</vt:i4>
      </vt:variant>
      <vt:variant>
        <vt:i4>66</vt:i4>
      </vt:variant>
      <vt:variant>
        <vt:i4>0</vt:i4>
      </vt:variant>
      <vt:variant>
        <vt:i4>5</vt:i4>
      </vt:variant>
      <vt:variant>
        <vt:lpwstr>http://alsu.gov.rs/bap/code/navigate.jsp?Id=196</vt:lpwstr>
      </vt:variant>
      <vt:variant>
        <vt:lpwstr/>
      </vt:variant>
      <vt:variant>
        <vt:i4>6815782</vt:i4>
      </vt:variant>
      <vt:variant>
        <vt:i4>63</vt:i4>
      </vt:variant>
      <vt:variant>
        <vt:i4>0</vt:i4>
      </vt:variant>
      <vt:variant>
        <vt:i4>5</vt:i4>
      </vt:variant>
      <vt:variant>
        <vt:lpwstr>http://alsu.gov.rs/bap/code/navigate.jsp?Id=359</vt:lpwstr>
      </vt:variant>
      <vt:variant>
        <vt:lpwstr/>
      </vt:variant>
      <vt:variant>
        <vt:i4>6946852</vt:i4>
      </vt:variant>
      <vt:variant>
        <vt:i4>60</vt:i4>
      </vt:variant>
      <vt:variant>
        <vt:i4>0</vt:i4>
      </vt:variant>
      <vt:variant>
        <vt:i4>5</vt:i4>
      </vt:variant>
      <vt:variant>
        <vt:lpwstr>http://alsu.gov.rs/bap/code/navigate.jsp?Id=179</vt:lpwstr>
      </vt:variant>
      <vt:variant>
        <vt:lpwstr/>
      </vt:variant>
      <vt:variant>
        <vt:i4>7143463</vt:i4>
      </vt:variant>
      <vt:variant>
        <vt:i4>57</vt:i4>
      </vt:variant>
      <vt:variant>
        <vt:i4>0</vt:i4>
      </vt:variant>
      <vt:variant>
        <vt:i4>5</vt:i4>
      </vt:variant>
      <vt:variant>
        <vt:lpwstr>http://alsu.gov.rs/bap/code/navigate.jsp?Id=200</vt:lpwstr>
      </vt:variant>
      <vt:variant>
        <vt:lpwstr/>
      </vt:variant>
      <vt:variant>
        <vt:i4>6815782</vt:i4>
      </vt:variant>
      <vt:variant>
        <vt:i4>54</vt:i4>
      </vt:variant>
      <vt:variant>
        <vt:i4>0</vt:i4>
      </vt:variant>
      <vt:variant>
        <vt:i4>5</vt:i4>
      </vt:variant>
      <vt:variant>
        <vt:lpwstr>http://alsu.gov.rs/bap/code/navigate.jsp?Id=354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http://alsu.gov.rs/bap/code/navigate.jsp?Id=196</vt:lpwstr>
      </vt:variant>
      <vt:variant>
        <vt:lpwstr/>
      </vt:variant>
      <vt:variant>
        <vt:i4>2883671</vt:i4>
      </vt:variant>
      <vt:variant>
        <vt:i4>48</vt:i4>
      </vt:variant>
      <vt:variant>
        <vt:i4>0</vt:i4>
      </vt:variant>
      <vt:variant>
        <vt:i4>5</vt:i4>
      </vt:variant>
      <vt:variant>
        <vt:lpwstr>mailto:podrskaers@alsu.gov.rs</vt:lpwstr>
      </vt:variant>
      <vt:variant>
        <vt:lpwstr/>
      </vt:variant>
      <vt:variant>
        <vt:i4>1508364</vt:i4>
      </vt:variant>
      <vt:variant>
        <vt:i4>45</vt:i4>
      </vt:variant>
      <vt:variant>
        <vt:i4>0</vt:i4>
      </vt:variant>
      <vt:variant>
        <vt:i4>5</vt:i4>
      </vt:variant>
      <vt:variant>
        <vt:lpwstr>mailto:Контакт</vt:lpwstr>
      </vt:variant>
      <vt:variant>
        <vt:lpwstr/>
      </vt:variant>
      <vt:variant>
        <vt:i4>6881318</vt:i4>
      </vt:variant>
      <vt:variant>
        <vt:i4>42</vt:i4>
      </vt:variant>
      <vt:variant>
        <vt:i4>0</vt:i4>
      </vt:variant>
      <vt:variant>
        <vt:i4>5</vt:i4>
      </vt:variant>
      <vt:variant>
        <vt:lpwstr>http://alsu.gov.rs/bap/code/navigate.jsp?Id=343</vt:lpwstr>
      </vt:variant>
      <vt:variant>
        <vt:lpwstr/>
      </vt:variant>
      <vt:variant>
        <vt:i4>262197</vt:i4>
      </vt:variant>
      <vt:variant>
        <vt:i4>39</vt:i4>
      </vt:variant>
      <vt:variant>
        <vt:i4>0</vt:i4>
      </vt:variant>
      <vt:variant>
        <vt:i4>5</vt:i4>
      </vt:variant>
      <vt:variant>
        <vt:lpwstr>mailto:sinisa.kukic@alsu.gov.rs</vt:lpwstr>
      </vt:variant>
      <vt:variant>
        <vt:lpwstr/>
      </vt:variant>
      <vt:variant>
        <vt:i4>3276893</vt:i4>
      </vt:variant>
      <vt:variant>
        <vt:i4>36</vt:i4>
      </vt:variant>
      <vt:variant>
        <vt:i4>0</vt:i4>
      </vt:variant>
      <vt:variant>
        <vt:i4>5</vt:i4>
      </vt:variant>
      <vt:variant>
        <vt:lpwstr>mailto:office@alsu.gov.rs</vt:lpwstr>
      </vt:variant>
      <vt:variant>
        <vt:lpwstr/>
      </vt:variant>
      <vt:variant>
        <vt:i4>786472</vt:i4>
      </vt:variant>
      <vt:variant>
        <vt:i4>33</vt:i4>
      </vt:variant>
      <vt:variant>
        <vt:i4>0</vt:i4>
      </vt:variant>
      <vt:variant>
        <vt:i4>5</vt:i4>
      </vt:variant>
      <vt:variant>
        <vt:lpwstr>mailto:dragana.smiljevic@alsu.gov.rs</vt:lpwstr>
      </vt:variant>
      <vt:variant>
        <vt:lpwstr/>
      </vt:variant>
      <vt:variant>
        <vt:i4>3276893</vt:i4>
      </vt:variant>
      <vt:variant>
        <vt:i4>30</vt:i4>
      </vt:variant>
      <vt:variant>
        <vt:i4>0</vt:i4>
      </vt:variant>
      <vt:variant>
        <vt:i4>5</vt:i4>
      </vt:variant>
      <vt:variant>
        <vt:lpwstr>mailto:office@alsu.gov.rs</vt:lpwstr>
      </vt:variant>
      <vt:variant>
        <vt:lpwstr/>
      </vt:variant>
      <vt:variant>
        <vt:i4>7077924</vt:i4>
      </vt:variant>
      <vt:variant>
        <vt:i4>27</vt:i4>
      </vt:variant>
      <vt:variant>
        <vt:i4>0</vt:i4>
      </vt:variant>
      <vt:variant>
        <vt:i4>5</vt:i4>
      </vt:variant>
      <vt:variant>
        <vt:lpwstr>http://alsu.gov.rs/bap/code/navigate.jsp?Id=119</vt:lpwstr>
      </vt:variant>
      <vt:variant>
        <vt:lpwstr/>
      </vt:variant>
      <vt:variant>
        <vt:i4>2424874</vt:i4>
      </vt:variant>
      <vt:variant>
        <vt:i4>24</vt:i4>
      </vt:variant>
      <vt:variant>
        <vt:i4>0</vt:i4>
      </vt:variant>
      <vt:variant>
        <vt:i4>5</vt:i4>
      </vt:variant>
      <vt:variant>
        <vt:lpwstr>http://www.alsu.gov.rs/</vt:lpwstr>
      </vt:variant>
      <vt:variant>
        <vt:lpwstr/>
      </vt:variant>
      <vt:variant>
        <vt:i4>262197</vt:i4>
      </vt:variant>
      <vt:variant>
        <vt:i4>21</vt:i4>
      </vt:variant>
      <vt:variant>
        <vt:i4>0</vt:i4>
      </vt:variant>
      <vt:variant>
        <vt:i4>5</vt:i4>
      </vt:variant>
      <vt:variant>
        <vt:lpwstr>mailto:sinisa.kukic@alsu.gov.rs</vt:lpwstr>
      </vt:variant>
      <vt:variant>
        <vt:lpwstr/>
      </vt:variant>
      <vt:variant>
        <vt:i4>327734</vt:i4>
      </vt:variant>
      <vt:variant>
        <vt:i4>18</vt:i4>
      </vt:variant>
      <vt:variant>
        <vt:i4>0</vt:i4>
      </vt:variant>
      <vt:variant>
        <vt:i4>5</vt:i4>
      </vt:variant>
      <vt:variant>
        <vt:lpwstr>mailto:sofija.vesic@alsu.gov.rs</vt:lpwstr>
      </vt:variant>
      <vt:variant>
        <vt:lpwstr/>
      </vt:variant>
      <vt:variant>
        <vt:i4>3342342</vt:i4>
      </vt:variant>
      <vt:variant>
        <vt:i4>15</vt:i4>
      </vt:variant>
      <vt:variant>
        <vt:i4>0</vt:i4>
      </vt:variant>
      <vt:variant>
        <vt:i4>5</vt:i4>
      </vt:variant>
      <vt:variant>
        <vt:lpwstr>mailto:bojana.mirkovic@alsu.gov.rs</vt:lpwstr>
      </vt:variant>
      <vt:variant>
        <vt:lpwstr/>
      </vt:variant>
      <vt:variant>
        <vt:i4>393260</vt:i4>
      </vt:variant>
      <vt:variant>
        <vt:i4>12</vt:i4>
      </vt:variant>
      <vt:variant>
        <vt:i4>0</vt:i4>
      </vt:variant>
      <vt:variant>
        <vt:i4>5</vt:i4>
      </vt:variant>
      <vt:variant>
        <vt:lpwstr>mailto:snezana.maric@alsu.gov.rs</vt:lpwstr>
      </vt:variant>
      <vt:variant>
        <vt:lpwstr/>
      </vt:variant>
      <vt:variant>
        <vt:i4>6946852</vt:i4>
      </vt:variant>
      <vt:variant>
        <vt:i4>9</vt:i4>
      </vt:variant>
      <vt:variant>
        <vt:i4>0</vt:i4>
      </vt:variant>
      <vt:variant>
        <vt:i4>5</vt:i4>
      </vt:variant>
      <vt:variant>
        <vt:lpwstr>http://alsu.gov.rs/bap/code/navigate.jsp?Id=177</vt:lpwstr>
      </vt:variant>
      <vt:variant>
        <vt:lpwstr/>
      </vt:variant>
      <vt:variant>
        <vt:i4>68617282</vt:i4>
      </vt:variant>
      <vt:variant>
        <vt:i4>6</vt:i4>
      </vt:variant>
      <vt:variant>
        <vt:i4>0</vt:i4>
      </vt:variant>
      <vt:variant>
        <vt:i4>5</vt:i4>
      </vt:variant>
      <vt:variant>
        <vt:lpwstr>http://www.alsu.gov.rs/Агенција/Информатор o раду .</vt:lpwstr>
      </vt:variant>
      <vt:variant>
        <vt:lpwstr/>
      </vt:variant>
      <vt:variant>
        <vt:i4>786472</vt:i4>
      </vt:variant>
      <vt:variant>
        <vt:i4>3</vt:i4>
      </vt:variant>
      <vt:variant>
        <vt:i4>0</vt:i4>
      </vt:variant>
      <vt:variant>
        <vt:i4>5</vt:i4>
      </vt:variant>
      <vt:variant>
        <vt:lpwstr>mailto:dragana.smiljevic@alsu.gov.rs</vt:lpwstr>
      </vt:variant>
      <vt:variant>
        <vt:lpwstr/>
      </vt:variant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mailto:office@alsu.gov.rs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САДРЖАЈ:</dc:title>
  <dc:subject/>
  <dc:creator>ivas</dc:creator>
  <cp:keywords/>
  <dc:description/>
  <cp:lastModifiedBy>meekey</cp:lastModifiedBy>
  <cp:revision>5</cp:revision>
  <cp:lastPrinted>2011-10-31T08:50:00Z</cp:lastPrinted>
  <dcterms:created xsi:type="dcterms:W3CDTF">2011-11-25T13:17:00Z</dcterms:created>
  <dcterms:modified xsi:type="dcterms:W3CDTF">2011-12-06T15:00:00Z</dcterms:modified>
</cp:coreProperties>
</file>