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AD" w:rsidRDefault="00BE56AD" w:rsidP="00BE56AD">
      <w:pPr>
        <w:jc w:val="center"/>
        <w:rPr>
          <w:rFonts w:ascii="Times New Roman" w:hAnsi="Times New Roman"/>
          <w:b/>
          <w:sz w:val="40"/>
          <w:szCs w:val="32"/>
          <w:lang w:val="sr-Latn-RS"/>
        </w:rPr>
      </w:pPr>
    </w:p>
    <w:p w:rsidR="00BE56AD" w:rsidRDefault="00BE56AD" w:rsidP="00BE56AD">
      <w:pPr>
        <w:jc w:val="center"/>
        <w:rPr>
          <w:rFonts w:ascii="Times New Roman" w:hAnsi="Times New Roman"/>
          <w:b/>
          <w:sz w:val="40"/>
          <w:szCs w:val="32"/>
          <w:lang w:val="sr-Latn-RS"/>
        </w:rPr>
      </w:pPr>
    </w:p>
    <w:p w:rsidR="00BE56AD" w:rsidRDefault="00BE56AD" w:rsidP="00BE56AD">
      <w:pPr>
        <w:jc w:val="center"/>
        <w:rPr>
          <w:rFonts w:ascii="Times New Roman" w:hAnsi="Times New Roman"/>
          <w:b/>
          <w:sz w:val="40"/>
          <w:szCs w:val="32"/>
          <w:lang w:val="sr-Latn-RS"/>
        </w:rPr>
      </w:pPr>
    </w:p>
    <w:p w:rsidR="00203C56" w:rsidRPr="00BE56AD" w:rsidRDefault="00BE56AD" w:rsidP="00BE56AD">
      <w:pPr>
        <w:jc w:val="center"/>
        <w:rPr>
          <w:rFonts w:ascii="Times New Roman" w:hAnsi="Times New Roman"/>
          <w:b/>
          <w:sz w:val="40"/>
          <w:szCs w:val="32"/>
          <w:lang w:val="sr-Cyrl-RS"/>
        </w:rPr>
      </w:pPr>
      <w:r w:rsidRPr="00BE56AD">
        <w:rPr>
          <w:rFonts w:ascii="Times New Roman" w:hAnsi="Times New Roman"/>
          <w:b/>
          <w:sz w:val="40"/>
          <w:szCs w:val="32"/>
          <w:lang w:val="sr-Latn-RS"/>
        </w:rPr>
        <w:t>O</w:t>
      </w:r>
      <w:r w:rsidRPr="00BE56AD">
        <w:rPr>
          <w:rFonts w:ascii="Times New Roman" w:hAnsi="Times New Roman"/>
          <w:b/>
          <w:sz w:val="40"/>
          <w:szCs w:val="32"/>
          <w:lang w:val="sr-Cyrl-RS"/>
        </w:rPr>
        <w:t>РГАНИ СТЕЧАЈНОГ ПОСТУПКА:</w:t>
      </w:r>
    </w:p>
    <w:p w:rsidR="00BE56AD" w:rsidRDefault="00BE56AD" w:rsidP="00BE56AD">
      <w:pPr>
        <w:jc w:val="center"/>
        <w:rPr>
          <w:rFonts w:ascii="Times New Roman" w:hAnsi="Times New Roman"/>
          <w:sz w:val="32"/>
          <w:szCs w:val="32"/>
          <w:lang w:val="sr-Cyrl-RS"/>
        </w:rPr>
      </w:pPr>
    </w:p>
    <w:p w:rsidR="00BE56AD" w:rsidRPr="00BE56AD" w:rsidRDefault="00BE56AD" w:rsidP="00BE56AD">
      <w:pPr>
        <w:jc w:val="center"/>
        <w:rPr>
          <w:rFonts w:ascii="Times New Roman" w:hAnsi="Times New Roman"/>
          <w:sz w:val="32"/>
          <w:szCs w:val="32"/>
          <w:lang w:val="sr-Cyrl-RS"/>
        </w:rPr>
      </w:pPr>
    </w:p>
    <w:p w:rsidR="00BE56AD" w:rsidRDefault="00BE56AD" w:rsidP="00BE56AD">
      <w:pPr>
        <w:jc w:val="center"/>
        <w:rPr>
          <w:rFonts w:ascii="Times New Roman" w:hAnsi="Times New Roman"/>
          <w:b/>
          <w:sz w:val="40"/>
          <w:szCs w:val="32"/>
          <w:lang w:val="sr-Cyrl-RS"/>
        </w:rPr>
      </w:pPr>
      <w:r w:rsidRPr="00BE56AD">
        <w:rPr>
          <w:rFonts w:ascii="Times New Roman" w:hAnsi="Times New Roman"/>
          <w:b/>
          <w:sz w:val="40"/>
          <w:szCs w:val="32"/>
          <w:lang w:val="sr-Cyrl-RS"/>
        </w:rPr>
        <w:t xml:space="preserve">СКУПШТИНА ПОВЕРИЛАЦА </w:t>
      </w:r>
    </w:p>
    <w:p w:rsidR="00BE56AD" w:rsidRPr="00BE56AD" w:rsidRDefault="00BE56AD" w:rsidP="00BE56AD">
      <w:pPr>
        <w:jc w:val="center"/>
        <w:rPr>
          <w:rFonts w:ascii="Times New Roman" w:hAnsi="Times New Roman"/>
          <w:b/>
          <w:sz w:val="32"/>
          <w:szCs w:val="32"/>
          <w:lang w:val="sr-Cyrl-RS"/>
        </w:rPr>
      </w:pPr>
      <w:r w:rsidRPr="00BE56AD">
        <w:rPr>
          <w:rFonts w:ascii="Times New Roman" w:hAnsi="Times New Roman"/>
          <w:b/>
          <w:sz w:val="40"/>
          <w:szCs w:val="32"/>
          <w:lang w:val="sr-Cyrl-RS"/>
        </w:rPr>
        <w:t>И ОДБОР ПОВЕРИЛАЦА</w:t>
      </w: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right"/>
        <w:rPr>
          <w:rFonts w:ascii="Times New Roman" w:hAnsi="Times New Roman"/>
          <w:sz w:val="32"/>
          <w:szCs w:val="32"/>
          <w:lang w:val="sr-Cyrl-RS"/>
        </w:rPr>
      </w:pPr>
      <w:r>
        <w:rPr>
          <w:rFonts w:ascii="Times New Roman" w:hAnsi="Times New Roman"/>
          <w:sz w:val="32"/>
          <w:szCs w:val="32"/>
          <w:lang w:val="sr-Cyrl-RS"/>
        </w:rPr>
        <w:t>Тијана Петровић</w:t>
      </w:r>
    </w:p>
    <w:p w:rsidR="00BE56AD" w:rsidRDefault="00BE56AD" w:rsidP="00BE56AD">
      <w:pPr>
        <w:jc w:val="right"/>
        <w:rPr>
          <w:rFonts w:ascii="Times New Roman" w:hAnsi="Times New Roman"/>
          <w:sz w:val="32"/>
          <w:szCs w:val="32"/>
          <w:lang w:val="sr-Cyrl-RS"/>
        </w:rPr>
      </w:pPr>
      <w:r>
        <w:rPr>
          <w:rFonts w:ascii="Times New Roman" w:hAnsi="Times New Roman"/>
          <w:sz w:val="32"/>
          <w:szCs w:val="32"/>
          <w:lang w:val="sr-Cyrl-RS"/>
        </w:rPr>
        <w:t>Саветник за правне послове</w:t>
      </w:r>
    </w:p>
    <w:p w:rsidR="00BE56AD" w:rsidRPr="00BE56AD" w:rsidRDefault="00BE56AD" w:rsidP="00BE56AD">
      <w:pPr>
        <w:jc w:val="right"/>
        <w:rPr>
          <w:rFonts w:ascii="Times New Roman" w:hAnsi="Times New Roman"/>
          <w:sz w:val="32"/>
          <w:szCs w:val="32"/>
          <w:lang w:val="sr-Cyrl-RS"/>
        </w:rPr>
      </w:pPr>
      <w:r>
        <w:rPr>
          <w:rFonts w:ascii="Times New Roman" w:hAnsi="Times New Roman"/>
          <w:sz w:val="32"/>
          <w:szCs w:val="32"/>
          <w:lang w:val="sr-Cyrl-RS"/>
        </w:rPr>
        <w:t>Агенција за лиценцирање стечајних управника</w:t>
      </w: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Default="00BE56AD" w:rsidP="00BE56AD">
      <w:pPr>
        <w:jc w:val="center"/>
        <w:rPr>
          <w:rFonts w:ascii="Times New Roman" w:hAnsi="Times New Roman"/>
          <w:sz w:val="32"/>
          <w:szCs w:val="32"/>
          <w:lang w:val="sr-Latn-RS"/>
        </w:rPr>
      </w:pPr>
    </w:p>
    <w:p w:rsidR="00BE56AD" w:rsidRPr="003B01D6" w:rsidRDefault="00BE56AD" w:rsidP="003B01D6">
      <w:pPr>
        <w:jc w:val="center"/>
        <w:rPr>
          <w:rFonts w:ascii="Times New Roman" w:hAnsi="Times New Roman"/>
          <w:sz w:val="32"/>
          <w:szCs w:val="32"/>
          <w:lang w:val="sr-Cyrl-RS"/>
        </w:rPr>
      </w:pPr>
      <w:r>
        <w:rPr>
          <w:rFonts w:ascii="Times New Roman" w:hAnsi="Times New Roman"/>
          <w:sz w:val="32"/>
          <w:szCs w:val="32"/>
          <w:lang w:val="sr-Cyrl-RS"/>
        </w:rPr>
        <w:t>Београд, 26. фебруар 2018. године</w:t>
      </w:r>
    </w:p>
    <w:p w:rsidR="00851291" w:rsidRPr="00E92F2D" w:rsidRDefault="00851291" w:rsidP="00851291">
      <w:pPr>
        <w:jc w:val="center"/>
        <w:rPr>
          <w:rFonts w:ascii="Times New Roman" w:hAnsi="Times New Roman"/>
          <w:b/>
          <w:sz w:val="28"/>
          <w:lang w:val="sr-Cyrl-RS"/>
        </w:rPr>
      </w:pPr>
      <w:r w:rsidRPr="00E92F2D">
        <w:rPr>
          <w:rFonts w:ascii="Times New Roman" w:hAnsi="Times New Roman"/>
          <w:b/>
          <w:sz w:val="28"/>
          <w:lang w:val="sr-Cyrl-RS"/>
        </w:rPr>
        <w:t>УВОДНЕ НАПОМЕНЕ</w:t>
      </w:r>
    </w:p>
    <w:p w:rsidR="005F3875" w:rsidRDefault="005F3875" w:rsidP="00851291">
      <w:pPr>
        <w:jc w:val="both"/>
        <w:rPr>
          <w:rFonts w:ascii="Times New Roman" w:hAnsi="Times New Roman"/>
          <w:lang w:val="sr-Cyrl-RS"/>
        </w:rPr>
      </w:pPr>
    </w:p>
    <w:p w:rsidR="00FE6798" w:rsidRPr="007A2044" w:rsidRDefault="00FE6798" w:rsidP="00FE6798">
      <w:pPr>
        <w:ind w:firstLine="720"/>
        <w:jc w:val="both"/>
        <w:rPr>
          <w:rFonts w:ascii="Times New Roman" w:hAnsi="Times New Roman"/>
          <w:sz w:val="32"/>
          <w:lang w:val="sr-Cyrl-RS"/>
        </w:rPr>
      </w:pPr>
      <w:r w:rsidRPr="007A2044">
        <w:rPr>
          <w:rFonts w:ascii="Times New Roman" w:hAnsi="Times New Roman"/>
          <w:lang w:val="sr-Cyrl-RS"/>
        </w:rPr>
        <w:t>Улога поверилачких органа, у нашем (рома</w:t>
      </w:r>
      <w:r w:rsidR="003134C8" w:rsidRPr="007A2044">
        <w:rPr>
          <w:rFonts w:ascii="Times New Roman" w:hAnsi="Times New Roman"/>
          <w:lang w:val="sr-Cyrl-RS"/>
        </w:rPr>
        <w:t>н</w:t>
      </w:r>
      <w:r w:rsidRPr="007A2044">
        <w:rPr>
          <w:rFonts w:ascii="Times New Roman" w:hAnsi="Times New Roman"/>
          <w:lang w:val="sr-Cyrl-RS"/>
        </w:rPr>
        <w:t>ском) стечајном систему права, даје повериоцима најважнију улогу у одлучивању о методу и начину спровођења поступка, за разлику од германског јавноправног система у којем судови имају доминантну улогу.</w:t>
      </w:r>
      <w:r w:rsidRPr="007A2044">
        <w:rPr>
          <w:rStyle w:val="FootnoteReference"/>
          <w:rFonts w:ascii="Times New Roman" w:hAnsi="Times New Roman"/>
          <w:lang w:val="sr-Cyrl-RS"/>
        </w:rPr>
        <w:footnoteReference w:id="1"/>
      </w:r>
    </w:p>
    <w:p w:rsidR="00851291" w:rsidRPr="007A2044" w:rsidRDefault="00851291" w:rsidP="00851291">
      <w:pPr>
        <w:ind w:firstLine="720"/>
        <w:jc w:val="both"/>
        <w:rPr>
          <w:rFonts w:ascii="Times New Roman" w:hAnsi="Times New Roman"/>
          <w:lang w:val="sr-Cyrl-RS"/>
        </w:rPr>
      </w:pPr>
      <w:r w:rsidRPr="007A2044">
        <w:rPr>
          <w:rFonts w:ascii="Times New Roman" w:hAnsi="Times New Roman"/>
          <w:lang w:val="sr-Cyrl-RS"/>
        </w:rPr>
        <w:t>Стечајно право Србије познаје два обавезна поверилачка органа у стечају: скупштину поверилаца и одбор поверилаца. Сличне поверилачке органе познају и многа друга стечајна законодавства, попут</w:t>
      </w:r>
      <w:r w:rsidR="007A2044" w:rsidRPr="007A2044">
        <w:rPr>
          <w:rFonts w:ascii="Times New Roman" w:hAnsi="Times New Roman"/>
          <w:lang w:val="sr-Cyrl-RS"/>
        </w:rPr>
        <w:t xml:space="preserve"> </w:t>
      </w:r>
      <w:r w:rsidRPr="007A2044">
        <w:rPr>
          <w:rFonts w:ascii="Times New Roman" w:hAnsi="Times New Roman"/>
          <w:lang w:val="sr-Cyrl-RS"/>
        </w:rPr>
        <w:t>Аустрије, Албаније, Бугарске, Чешке, Пољске, Румуније, Словачке, Украјине.</w:t>
      </w:r>
      <w:r w:rsidRPr="007A2044">
        <w:rPr>
          <w:rStyle w:val="FootnoteReference"/>
          <w:rFonts w:ascii="Times New Roman" w:hAnsi="Times New Roman"/>
          <w:lang w:val="sr-Cyrl-RS"/>
        </w:rPr>
        <w:footnoteReference w:id="2"/>
      </w:r>
      <w:r w:rsidR="007A2044" w:rsidRPr="007A2044">
        <w:rPr>
          <w:rFonts w:ascii="Times New Roman" w:hAnsi="Times New Roman"/>
          <w:lang w:val="sr-Cyrl-RS"/>
        </w:rPr>
        <w:t xml:space="preserve"> </w:t>
      </w:r>
      <w:r w:rsidRPr="007A2044">
        <w:rPr>
          <w:rFonts w:ascii="Times New Roman" w:hAnsi="Times New Roman"/>
          <w:lang w:val="sr-Cyrl-RS"/>
        </w:rPr>
        <w:t>Овакав систем је уведен Законом о стечајном поступку. Пре овог закона, постојао је само један поверилачки орган (одбор поверилаца) и био је факултативног карактера. Увођење два обавезна органа је било мотивисано потребом јачања права поверилаца у стечајном поступку.</w:t>
      </w:r>
    </w:p>
    <w:p w:rsidR="00851291" w:rsidRPr="007A2044" w:rsidRDefault="00851291" w:rsidP="00851291">
      <w:pPr>
        <w:ind w:firstLine="720"/>
        <w:jc w:val="both"/>
        <w:rPr>
          <w:rFonts w:ascii="Times New Roman" w:hAnsi="Times New Roman"/>
          <w:lang w:val="sr-Cyrl-RS"/>
        </w:rPr>
      </w:pPr>
      <w:r w:rsidRPr="007A2044">
        <w:rPr>
          <w:rFonts w:ascii="Times New Roman" w:hAnsi="Times New Roman"/>
          <w:lang w:val="sr-Cyrl-RS"/>
        </w:rPr>
        <w:t>Скупштина поверилаца је орган у чијем раду учествују сви стечајни повериоци</w:t>
      </w:r>
      <w:r w:rsidR="00621D43">
        <w:rPr>
          <w:rFonts w:ascii="Times New Roman" w:hAnsi="Times New Roman"/>
          <w:lang w:val="sr-Cyrl-RS"/>
        </w:rPr>
        <w:t>.</w:t>
      </w:r>
      <w:r w:rsidRPr="007A2044">
        <w:rPr>
          <w:rFonts w:ascii="Times New Roman" w:hAnsi="Times New Roman"/>
          <w:lang w:val="sr-Cyrl-RS"/>
        </w:rPr>
        <w:t xml:space="preserve"> </w:t>
      </w:r>
      <w:r w:rsidR="007A2044" w:rsidRPr="007A2044">
        <w:rPr>
          <w:rFonts w:ascii="Times New Roman" w:hAnsi="Times New Roman"/>
          <w:lang w:val="sr-Cyrl-RS"/>
        </w:rPr>
        <w:t>И</w:t>
      </w:r>
      <w:r w:rsidRPr="007A2044">
        <w:rPr>
          <w:rFonts w:ascii="Times New Roman" w:hAnsi="Times New Roman"/>
          <w:lang w:val="sr-Cyrl-RS"/>
        </w:rPr>
        <w:t xml:space="preserve">мајући у виду њену гломазност и трошкове које одржавање честих седница може проузроковати, закон је максимално растеретио надлежности овог органа. Из тог разлога је предвиђено формирање и другог органа, одбора поверилаца, који је замишљен као </w:t>
      </w:r>
      <w:r w:rsidRPr="00643CFD">
        <w:rPr>
          <w:rFonts w:ascii="Times New Roman" w:hAnsi="Times New Roman"/>
          <w:b/>
          <w:lang w:val="sr-Cyrl-RS"/>
        </w:rPr>
        <w:t>оперативни орган</w:t>
      </w:r>
      <w:r w:rsidRPr="007A2044">
        <w:rPr>
          <w:rFonts w:ascii="Times New Roman" w:hAnsi="Times New Roman"/>
          <w:lang w:val="sr-Cyrl-RS"/>
        </w:rPr>
        <w:t>. Највећи број питања која су у надлежности поверилаца у стечајном поступку су сврстана у надлежности одбора поверилаца.</w:t>
      </w:r>
    </w:p>
    <w:p w:rsidR="00203C56" w:rsidRPr="0039405C" w:rsidRDefault="008C3D48" w:rsidP="00203C56">
      <w:pPr>
        <w:ind w:firstLine="720"/>
        <w:jc w:val="both"/>
        <w:rPr>
          <w:rFonts w:ascii="Times New Roman" w:hAnsi="Times New Roman"/>
          <w:lang w:val="sr-Cyrl-CS"/>
        </w:rPr>
      </w:pPr>
      <w:r>
        <w:rPr>
          <w:rFonts w:ascii="Times New Roman" w:hAnsi="Times New Roman"/>
          <w:lang w:val="sr-Cyrl-RS"/>
        </w:rPr>
        <w:t xml:space="preserve">Устројство и функционисање поверилачких органа, </w:t>
      </w:r>
      <w:r w:rsidR="00621D43" w:rsidRPr="00621D43">
        <w:rPr>
          <w:rFonts w:ascii="Times New Roman" w:hAnsi="Times New Roman"/>
          <w:lang w:val="sr-Cyrl-RS"/>
        </w:rPr>
        <w:t>саветодавних</w:t>
      </w:r>
      <w:r w:rsidR="00621D43">
        <w:rPr>
          <w:rFonts w:ascii="Times New Roman" w:hAnsi="Times New Roman"/>
          <w:lang w:val="sr-Cyrl-RS"/>
        </w:rPr>
        <w:t xml:space="preserve"> (одбор поверилаца)</w:t>
      </w:r>
      <w:r w:rsidR="00621D43" w:rsidRPr="00621D43">
        <w:rPr>
          <w:rFonts w:ascii="Times New Roman" w:hAnsi="Times New Roman"/>
          <w:lang w:val="sr-Cyrl-RS"/>
        </w:rPr>
        <w:t>, контролних и самосталних у одлучивању</w:t>
      </w:r>
      <w:r w:rsidR="00621D43">
        <w:rPr>
          <w:rFonts w:ascii="Times New Roman" w:hAnsi="Times New Roman"/>
          <w:lang w:val="sr-Cyrl-RS"/>
        </w:rPr>
        <w:t xml:space="preserve"> (скупштина и одбор поверилаца)</w:t>
      </w:r>
      <w:r w:rsidRPr="00621D43">
        <w:rPr>
          <w:rFonts w:ascii="Times New Roman" w:hAnsi="Times New Roman"/>
          <w:lang w:val="sr-Cyrl-RS"/>
        </w:rPr>
        <w:t>,</w:t>
      </w:r>
      <w:r>
        <w:rPr>
          <w:rFonts w:ascii="Times New Roman" w:hAnsi="Times New Roman"/>
          <w:lang w:val="sr-Cyrl-RS"/>
        </w:rPr>
        <w:t xml:space="preserve"> предмет је и </w:t>
      </w:r>
      <w:r w:rsidR="000428AC">
        <w:rPr>
          <w:rFonts w:ascii="Times New Roman" w:hAnsi="Times New Roman"/>
          <w:lang w:val="sr-Cyrl-RS"/>
        </w:rPr>
        <w:t>З</w:t>
      </w:r>
      <w:r w:rsidR="00203C56" w:rsidRPr="0039405C">
        <w:rPr>
          <w:rFonts w:ascii="Times New Roman" w:hAnsi="Times New Roman"/>
          <w:lang w:val="sr-Cyrl-CS"/>
        </w:rPr>
        <w:t>акон</w:t>
      </w:r>
      <w:r>
        <w:rPr>
          <w:rFonts w:ascii="Times New Roman" w:hAnsi="Times New Roman"/>
          <w:lang w:val="sr-Cyrl-CS"/>
        </w:rPr>
        <w:t>а</w:t>
      </w:r>
      <w:r w:rsidR="00203C56" w:rsidRPr="0039405C">
        <w:rPr>
          <w:rFonts w:ascii="Times New Roman" w:hAnsi="Times New Roman"/>
          <w:lang w:val="sr-Cyrl-CS"/>
        </w:rPr>
        <w:t xml:space="preserve"> о изменама и допунама Закона о стечају (</w:t>
      </w:r>
      <w:r>
        <w:rPr>
          <w:rFonts w:ascii="Times New Roman" w:hAnsi="Times New Roman"/>
          <w:lang w:val="sr-Cyrl-CS"/>
        </w:rPr>
        <w:t>„Службени гласник РС“ број 113/2017</w:t>
      </w:r>
      <w:r w:rsidR="00203C56" w:rsidRPr="0039405C">
        <w:rPr>
          <w:rFonts w:ascii="Times New Roman" w:hAnsi="Times New Roman"/>
          <w:lang w:val="sr-Cyrl-CS"/>
        </w:rPr>
        <w:t xml:space="preserve">) </w:t>
      </w:r>
      <w:r>
        <w:rPr>
          <w:rFonts w:ascii="Times New Roman" w:hAnsi="Times New Roman"/>
          <w:lang w:val="sr-Cyrl-CS"/>
        </w:rPr>
        <w:t>који је усвојила Народна скупштина РС 14.12.2017. године. Наведеним изменама и допун</w:t>
      </w:r>
      <w:r w:rsidR="00937AB6">
        <w:rPr>
          <w:rFonts w:ascii="Times New Roman" w:hAnsi="Times New Roman"/>
          <w:lang w:val="sr-Cyrl-CS"/>
        </w:rPr>
        <w:t>а</w:t>
      </w:r>
      <w:r>
        <w:rPr>
          <w:rFonts w:ascii="Times New Roman" w:hAnsi="Times New Roman"/>
          <w:lang w:val="sr-Cyrl-CS"/>
        </w:rPr>
        <w:t xml:space="preserve">ма </w:t>
      </w:r>
      <w:r w:rsidR="00203C56" w:rsidRPr="0039405C">
        <w:rPr>
          <w:rFonts w:ascii="Times New Roman" w:hAnsi="Times New Roman"/>
          <w:lang w:val="sr-Cyrl-CS"/>
        </w:rPr>
        <w:t>унапређ</w:t>
      </w:r>
      <w:r>
        <w:rPr>
          <w:rFonts w:ascii="Times New Roman" w:hAnsi="Times New Roman"/>
          <w:lang w:val="sr-Cyrl-CS"/>
        </w:rPr>
        <w:t>ене</w:t>
      </w:r>
      <w:r w:rsidR="00203C56" w:rsidRPr="0039405C">
        <w:rPr>
          <w:rFonts w:ascii="Times New Roman" w:hAnsi="Times New Roman"/>
          <w:lang w:val="sr-Cyrl-CS"/>
        </w:rPr>
        <w:t xml:space="preserve"> с</w:t>
      </w:r>
      <w:r>
        <w:rPr>
          <w:rFonts w:ascii="Times New Roman" w:hAnsi="Times New Roman"/>
          <w:lang w:val="sr-Cyrl-CS"/>
        </w:rPr>
        <w:t>у</w:t>
      </w:r>
      <w:r w:rsidR="00203C56" w:rsidRPr="0039405C">
        <w:rPr>
          <w:rFonts w:ascii="Times New Roman" w:hAnsi="Times New Roman"/>
          <w:lang w:val="sr-Cyrl-CS"/>
        </w:rPr>
        <w:t xml:space="preserve"> законске одредбе садржане како у Закону о стечају (</w:t>
      </w:r>
      <w:r w:rsidR="00203C56">
        <w:rPr>
          <w:rFonts w:ascii="Times New Roman" w:hAnsi="Times New Roman"/>
          <w:lang w:val="sr-Cyrl-CS"/>
        </w:rPr>
        <w:t>„</w:t>
      </w:r>
      <w:r w:rsidR="00203C56" w:rsidRPr="0039405C">
        <w:rPr>
          <w:rFonts w:ascii="Times New Roman" w:hAnsi="Times New Roman"/>
          <w:lang w:val="sr-Cyrl-CS"/>
        </w:rPr>
        <w:t>Слу</w:t>
      </w:r>
      <w:r w:rsidR="00203C56">
        <w:rPr>
          <w:rFonts w:ascii="Times New Roman" w:hAnsi="Times New Roman"/>
          <w:lang w:val="sr-Cyrl-CS"/>
        </w:rPr>
        <w:t>жбени гласник РС”, бр.</w:t>
      </w:r>
      <w:r w:rsidR="00203C56" w:rsidRPr="0039405C">
        <w:rPr>
          <w:rFonts w:ascii="Times New Roman" w:hAnsi="Times New Roman"/>
          <w:lang w:val="sr-Cyrl-CS"/>
        </w:rPr>
        <w:t xml:space="preserve"> 104/09, 99/11 - др. закон и 71/12 - УС), тако и у Закону о изменама и допунама Закона о стечају (</w:t>
      </w:r>
      <w:r w:rsidR="00203C56">
        <w:rPr>
          <w:rFonts w:ascii="Times New Roman" w:hAnsi="Times New Roman"/>
          <w:lang w:val="sr-Cyrl-CS"/>
        </w:rPr>
        <w:t>„</w:t>
      </w:r>
      <w:r w:rsidR="00203C56" w:rsidRPr="0039405C">
        <w:rPr>
          <w:rFonts w:ascii="Times New Roman" w:hAnsi="Times New Roman"/>
          <w:lang w:val="sr-Cyrl-CS"/>
        </w:rPr>
        <w:t>Службени гласник РС</w:t>
      </w:r>
      <w:r w:rsidR="00203C56">
        <w:rPr>
          <w:rFonts w:ascii="Times New Roman" w:hAnsi="Times New Roman"/>
          <w:lang w:val="sr-Cyrl-CS"/>
        </w:rPr>
        <w:t>”</w:t>
      </w:r>
      <w:r>
        <w:rPr>
          <w:rFonts w:ascii="Times New Roman" w:hAnsi="Times New Roman"/>
          <w:lang w:val="sr-Cyrl-CS"/>
        </w:rPr>
        <w:t>, број 83/14),</w:t>
      </w:r>
      <w:r w:rsidR="00203C56" w:rsidRPr="0039405C">
        <w:rPr>
          <w:rFonts w:ascii="Times New Roman" w:hAnsi="Times New Roman"/>
          <w:lang w:val="sr-Cyrl-CS"/>
        </w:rPr>
        <w:t xml:space="preserve"> ув</w:t>
      </w:r>
      <w:r>
        <w:rPr>
          <w:rFonts w:ascii="Times New Roman" w:hAnsi="Times New Roman"/>
          <w:lang w:val="sr-Cyrl-CS"/>
        </w:rPr>
        <w:t>едени</w:t>
      </w:r>
      <w:r w:rsidR="00203C56" w:rsidRPr="0039405C">
        <w:rPr>
          <w:rFonts w:ascii="Times New Roman" w:hAnsi="Times New Roman"/>
          <w:lang w:val="sr-Cyrl-CS"/>
        </w:rPr>
        <w:t xml:space="preserve"> с</w:t>
      </w:r>
      <w:r>
        <w:rPr>
          <w:rFonts w:ascii="Times New Roman" w:hAnsi="Times New Roman"/>
          <w:lang w:val="sr-Cyrl-CS"/>
        </w:rPr>
        <w:t>у</w:t>
      </w:r>
      <w:r w:rsidR="00203C56" w:rsidRPr="0039405C">
        <w:rPr>
          <w:rFonts w:ascii="Times New Roman" w:hAnsi="Times New Roman"/>
          <w:lang w:val="sr-Cyrl-CS"/>
        </w:rPr>
        <w:t xml:space="preserve"> нови институти и имплемент</w:t>
      </w:r>
      <w:r>
        <w:rPr>
          <w:rFonts w:ascii="Times New Roman" w:hAnsi="Times New Roman"/>
          <w:lang w:val="sr-Cyrl-CS"/>
        </w:rPr>
        <w:t>иране</w:t>
      </w:r>
      <w:r w:rsidR="00203C56" w:rsidRPr="0039405C">
        <w:rPr>
          <w:rFonts w:ascii="Times New Roman" w:hAnsi="Times New Roman"/>
          <w:lang w:val="sr-Cyrl-CS"/>
        </w:rPr>
        <w:t xml:space="preserve"> одредбе којима се обезбеђују услови за адекватнију и бољу примену већ постојећих института, ефикасније спровођење стечајног поступка и побољшање намирења поверилаца. </w:t>
      </w:r>
    </w:p>
    <w:p w:rsidR="004B7C26" w:rsidRDefault="00203C56" w:rsidP="0098546B">
      <w:pPr>
        <w:ind w:firstLine="720"/>
        <w:jc w:val="both"/>
        <w:rPr>
          <w:rFonts w:ascii="Times New Roman" w:hAnsi="Times New Roman"/>
          <w:lang w:val="sr-Cyrl-CS"/>
        </w:rPr>
      </w:pPr>
      <w:r w:rsidRPr="0039405C">
        <w:rPr>
          <w:rFonts w:ascii="Times New Roman" w:hAnsi="Times New Roman"/>
          <w:lang w:val="sr-Cyrl-CS"/>
        </w:rPr>
        <w:t xml:space="preserve">Овим изменама и допунама закона положај разлучних и заложних поверилаца је побољшан и то тако што је, на првом месту, разлучним повериоцима признато право учешћа у одбору поверилаца чији је један члан сада из реда разлучних поверилаца, на који начин је обезбеђено учешће и ових поверилаца у одлучивању о питањима из надлежности одбора поверилаца. </w:t>
      </w:r>
    </w:p>
    <w:p w:rsidR="00203C56" w:rsidRPr="0039405C" w:rsidRDefault="00203C56" w:rsidP="00727649">
      <w:pPr>
        <w:jc w:val="both"/>
        <w:rPr>
          <w:rFonts w:ascii="Times New Roman" w:hAnsi="Times New Roman"/>
          <w:lang w:val="sr-Cyrl-CS"/>
        </w:rPr>
      </w:pPr>
      <w:r w:rsidRPr="0039405C">
        <w:rPr>
          <w:rFonts w:ascii="Times New Roman" w:hAnsi="Times New Roman"/>
          <w:lang w:val="sr-Cyrl-CS"/>
        </w:rPr>
        <w:t xml:space="preserve">   </w:t>
      </w:r>
      <w:r w:rsidRPr="0039405C">
        <w:rPr>
          <w:rFonts w:ascii="Times New Roman" w:hAnsi="Times New Roman"/>
          <w:lang w:val="sr-Cyrl-CS"/>
        </w:rPr>
        <w:tab/>
        <w:t xml:space="preserve"> </w:t>
      </w:r>
    </w:p>
    <w:p w:rsidR="00CA7A0F" w:rsidRDefault="00CA7A0F" w:rsidP="00203C56">
      <w:pPr>
        <w:jc w:val="both"/>
        <w:rPr>
          <w:rFonts w:ascii="Times New Roman" w:hAnsi="Times New Roman"/>
          <w:lang w:val="sr-Cyrl-CS"/>
        </w:rPr>
      </w:pPr>
    </w:p>
    <w:p w:rsidR="008E2278" w:rsidRPr="008E2278" w:rsidRDefault="008E2278" w:rsidP="008E2278">
      <w:pPr>
        <w:jc w:val="center"/>
        <w:rPr>
          <w:rFonts w:ascii="Times New Roman" w:hAnsi="Times New Roman"/>
          <w:b/>
          <w:sz w:val="28"/>
          <w:lang w:val="sr-Cyrl-RS"/>
        </w:rPr>
      </w:pPr>
      <w:r w:rsidRPr="008E2278">
        <w:rPr>
          <w:rFonts w:ascii="Times New Roman" w:hAnsi="Times New Roman"/>
          <w:b/>
          <w:sz w:val="28"/>
          <w:lang w:val="sr-Cyrl-RS"/>
        </w:rPr>
        <w:t>СКУПШТИНА ПОВЕРИЛАЦА</w:t>
      </w:r>
    </w:p>
    <w:p w:rsidR="008E2278" w:rsidRDefault="008E2278" w:rsidP="008E2278">
      <w:pPr>
        <w:jc w:val="both"/>
        <w:rPr>
          <w:rFonts w:ascii="Times New Roman" w:hAnsi="Times New Roman"/>
          <w:lang w:val="sr-Cyrl-RS"/>
        </w:rPr>
      </w:pPr>
    </w:p>
    <w:p w:rsidR="00841E08" w:rsidRPr="008B1A71" w:rsidRDefault="00841E08" w:rsidP="008E2278">
      <w:pPr>
        <w:jc w:val="center"/>
        <w:rPr>
          <w:rFonts w:ascii="Times New Roman" w:hAnsi="Times New Roman"/>
          <w:b/>
          <w:i/>
          <w:sz w:val="28"/>
          <w:u w:val="single"/>
          <w:lang w:val="sr-Cyrl-RS"/>
        </w:rPr>
      </w:pPr>
      <w:r w:rsidRPr="008B1A71">
        <w:rPr>
          <w:rFonts w:ascii="Times New Roman" w:hAnsi="Times New Roman"/>
          <w:b/>
          <w:i/>
          <w:sz w:val="28"/>
          <w:u w:val="single"/>
          <w:lang w:val="sr-Cyrl-RS"/>
        </w:rPr>
        <w:t>Појам и настанак скупштине поверилаца</w:t>
      </w:r>
    </w:p>
    <w:p w:rsidR="00841E08" w:rsidRDefault="00841E08" w:rsidP="008E2278">
      <w:pPr>
        <w:jc w:val="center"/>
        <w:rPr>
          <w:rFonts w:ascii="Times New Roman" w:hAnsi="Times New Roman"/>
          <w:b/>
          <w:i/>
          <w:u w:val="single"/>
          <w:lang w:val="sr-Cyrl-RS"/>
        </w:rPr>
      </w:pPr>
    </w:p>
    <w:p w:rsidR="00841E08" w:rsidRDefault="00841E08" w:rsidP="00841E08">
      <w:pPr>
        <w:jc w:val="both"/>
        <w:rPr>
          <w:rFonts w:ascii="Times New Roman" w:hAnsi="Times New Roman"/>
          <w:lang w:val="sr-Cyrl-RS"/>
        </w:rPr>
      </w:pPr>
      <w:r>
        <w:rPr>
          <w:rFonts w:ascii="Times New Roman" w:hAnsi="Times New Roman"/>
          <w:lang w:val="sr-Cyrl-RS"/>
        </w:rPr>
        <w:tab/>
        <w:t>Термином скупштина поверилаца Закон о стечајном поступку обухвата две појмовно и садржајно различите ствари. Наз</w:t>
      </w:r>
      <w:r w:rsidR="00654199">
        <w:rPr>
          <w:rFonts w:ascii="Times New Roman" w:hAnsi="Times New Roman"/>
          <w:lang w:val="sr-Cyrl-RS"/>
        </w:rPr>
        <w:t>ив скупштина поверилаца овај зак</w:t>
      </w:r>
      <w:r>
        <w:rPr>
          <w:rFonts w:ascii="Times New Roman" w:hAnsi="Times New Roman"/>
          <w:lang w:val="sr-Cyrl-RS"/>
        </w:rPr>
        <w:t>он користи и за орган стечајног поступка и за рочишта на којима тај орган доноси одлуке.</w:t>
      </w:r>
      <w:r w:rsidR="00384F9C">
        <w:rPr>
          <w:rStyle w:val="FootnoteReference"/>
          <w:rFonts w:ascii="Times New Roman" w:hAnsi="Times New Roman"/>
          <w:lang w:val="sr-Cyrl-RS"/>
        </w:rPr>
        <w:footnoteReference w:id="3"/>
      </w:r>
    </w:p>
    <w:p w:rsidR="00486665" w:rsidRDefault="00841E08" w:rsidP="00841E08">
      <w:pPr>
        <w:jc w:val="both"/>
        <w:rPr>
          <w:rFonts w:ascii="Times New Roman" w:hAnsi="Times New Roman"/>
          <w:lang w:val="sr-Cyrl-RS"/>
        </w:rPr>
      </w:pPr>
      <w:r>
        <w:rPr>
          <w:rFonts w:ascii="Times New Roman" w:hAnsi="Times New Roman"/>
          <w:lang w:val="sr-Cyrl-RS"/>
        </w:rPr>
        <w:tab/>
        <w:t>Скупштина поверилаца, као орган стечајног поступка, настала је као последица опредељења да је имовина стечајног дужника у ствари имовина стечајних поверилаца у економском смислу, па из тога произлази и право поверилаца да управљају имовином. Доносећи кључне одлуке на рочишту, они изражавају своју вољу о судбини стечајног дужника и намирењу својих потраживања, а истовремено преузимају ризик сопствених одлука о начину спровођења стечајног поступка.</w:t>
      </w:r>
    </w:p>
    <w:p w:rsidR="00841E08" w:rsidRPr="00841E08" w:rsidRDefault="00486665" w:rsidP="00384F9C">
      <w:pPr>
        <w:ind w:firstLine="720"/>
        <w:jc w:val="both"/>
        <w:rPr>
          <w:rFonts w:ascii="Times New Roman" w:hAnsi="Times New Roman"/>
          <w:lang w:val="sr-Cyrl-RS"/>
        </w:rPr>
      </w:pPr>
      <w:r>
        <w:rPr>
          <w:rFonts w:ascii="Times New Roman" w:hAnsi="Times New Roman"/>
          <w:lang w:val="sr-Cyrl-RS"/>
        </w:rPr>
        <w:t xml:space="preserve">Скупштина поверилаца је орган </w:t>
      </w:r>
      <w:r w:rsidR="00384F9C">
        <w:rPr>
          <w:rFonts w:ascii="Times New Roman" w:hAnsi="Times New Roman"/>
          <w:lang w:val="sr-Cyrl-RS"/>
        </w:rPr>
        <w:t>стечајног поступка који до донош</w:t>
      </w:r>
      <w:r>
        <w:rPr>
          <w:rFonts w:ascii="Times New Roman" w:hAnsi="Times New Roman"/>
          <w:lang w:val="sr-Cyrl-RS"/>
        </w:rPr>
        <w:t>ења наведеног закона није био предвиђен у законодавним решењима. Овим законом предвиђено је постојање овог органа, али су и прецизно одређена његова овлашћења.</w:t>
      </w:r>
      <w:r w:rsidR="00654199">
        <w:rPr>
          <w:rFonts w:ascii="Times New Roman" w:hAnsi="Times New Roman"/>
          <w:lang w:val="sr-Cyrl-RS"/>
        </w:rPr>
        <w:t xml:space="preserve"> Најновијим изменама из 2017. године допуњене</w:t>
      </w:r>
      <w:r w:rsidR="00841E08">
        <w:rPr>
          <w:rFonts w:ascii="Times New Roman" w:hAnsi="Times New Roman"/>
          <w:lang w:val="sr-Cyrl-RS"/>
        </w:rPr>
        <w:t xml:space="preserve"> </w:t>
      </w:r>
      <w:r w:rsidR="00A478AA">
        <w:rPr>
          <w:rFonts w:ascii="Times New Roman" w:hAnsi="Times New Roman"/>
          <w:lang w:val="sr-Cyrl-RS"/>
        </w:rPr>
        <w:t>су одредбе које регулишу састав и функционисање овог органа.</w:t>
      </w:r>
    </w:p>
    <w:p w:rsidR="00841E08" w:rsidRPr="007A62CA" w:rsidRDefault="00841E08" w:rsidP="007A62CA">
      <w:pPr>
        <w:rPr>
          <w:rFonts w:ascii="Times New Roman" w:hAnsi="Times New Roman"/>
          <w:lang w:val="sr-Cyrl-RS"/>
        </w:rPr>
      </w:pPr>
    </w:p>
    <w:p w:rsidR="007E6F4B" w:rsidRPr="008B1A71" w:rsidRDefault="007E6F4B" w:rsidP="008E2278">
      <w:pPr>
        <w:jc w:val="center"/>
        <w:rPr>
          <w:rFonts w:ascii="Times New Roman" w:hAnsi="Times New Roman"/>
          <w:b/>
          <w:i/>
          <w:sz w:val="28"/>
          <w:u w:val="single"/>
          <w:lang w:val="sr-Cyrl-RS"/>
        </w:rPr>
      </w:pPr>
      <w:r w:rsidRPr="008B1A71">
        <w:rPr>
          <w:rFonts w:ascii="Times New Roman" w:hAnsi="Times New Roman"/>
          <w:b/>
          <w:i/>
          <w:sz w:val="28"/>
          <w:u w:val="single"/>
          <w:lang w:val="sr-Cyrl-RS"/>
        </w:rPr>
        <w:t>Састав скупштине поверилаца</w:t>
      </w:r>
    </w:p>
    <w:p w:rsidR="007E6F4B" w:rsidRDefault="007E6F4B" w:rsidP="00CE1F6F">
      <w:pPr>
        <w:rPr>
          <w:rFonts w:ascii="Times New Roman" w:hAnsi="Times New Roman"/>
          <w:lang w:val="sr-Cyrl-RS"/>
        </w:rPr>
      </w:pPr>
    </w:p>
    <w:p w:rsidR="00B740B7" w:rsidRDefault="00B740B7" w:rsidP="00B740B7">
      <w:pPr>
        <w:ind w:firstLine="720"/>
        <w:jc w:val="both"/>
        <w:rPr>
          <w:rFonts w:ascii="Times New Roman" w:hAnsi="Times New Roman"/>
          <w:lang w:val="sr-Cyrl-RS"/>
        </w:rPr>
      </w:pPr>
      <w:r>
        <w:rPr>
          <w:rFonts w:ascii="Times New Roman" w:hAnsi="Times New Roman"/>
          <w:lang w:val="sr-Cyrl-RS"/>
        </w:rPr>
        <w:t xml:space="preserve">Скупштина поверилаца је орган стечајног поступка састављен од свих стечајних поверилаца, који функционише назависно од судских органа, а са искључивим циљем што повољнијег намирења свих чланова. </w:t>
      </w:r>
    </w:p>
    <w:p w:rsidR="00E15778" w:rsidRDefault="00E15778" w:rsidP="00B740B7">
      <w:pPr>
        <w:ind w:firstLine="720"/>
        <w:jc w:val="both"/>
        <w:rPr>
          <w:rFonts w:ascii="Times New Roman" w:hAnsi="Times New Roman"/>
          <w:lang w:val="sr-Cyrl-RS"/>
        </w:rPr>
      </w:pPr>
      <w:r w:rsidRPr="00B740B7">
        <w:rPr>
          <w:rFonts w:ascii="Times New Roman" w:hAnsi="Times New Roman"/>
          <w:lang w:val="sr-Cyrl-RS"/>
        </w:rPr>
        <w:t>Разлучни повериоци мо</w:t>
      </w:r>
      <w:r w:rsidR="00B740B7" w:rsidRPr="00B740B7">
        <w:rPr>
          <w:rFonts w:ascii="Times New Roman" w:hAnsi="Times New Roman"/>
          <w:lang w:val="sr-Cyrl-RS"/>
        </w:rPr>
        <w:t>гу учествовати у раду скупштине</w:t>
      </w:r>
      <w:r w:rsidRPr="00B740B7">
        <w:rPr>
          <w:rFonts w:ascii="Times New Roman" w:hAnsi="Times New Roman"/>
          <w:lang w:val="sr-Cyrl-RS"/>
        </w:rPr>
        <w:t xml:space="preserve"> само до висине потраживања за која учине вероватним да ће </w:t>
      </w:r>
      <w:r w:rsidR="00B740B7" w:rsidRPr="00B740B7">
        <w:rPr>
          <w:rFonts w:ascii="Times New Roman" w:hAnsi="Times New Roman"/>
          <w:lang w:val="sr-Cyrl-RS"/>
        </w:rPr>
        <w:t>с</w:t>
      </w:r>
      <w:r w:rsidRPr="00B740B7">
        <w:rPr>
          <w:rFonts w:ascii="Times New Roman" w:hAnsi="Times New Roman"/>
          <w:lang w:val="sr-Cyrl-RS"/>
        </w:rPr>
        <w:t>е п</w:t>
      </w:r>
      <w:r w:rsidR="00B740B7" w:rsidRPr="00B740B7">
        <w:rPr>
          <w:rFonts w:ascii="Times New Roman" w:hAnsi="Times New Roman"/>
          <w:lang w:val="sr-Cyrl-RS"/>
        </w:rPr>
        <w:t>ојавити као стечајни повериоци.</w:t>
      </w:r>
      <w:r w:rsidR="00B740B7">
        <w:rPr>
          <w:rFonts w:ascii="Times New Roman" w:hAnsi="Times New Roman"/>
          <w:lang w:val="sr-Cyrl-RS"/>
        </w:rPr>
        <w:t xml:space="preserve"> </w:t>
      </w:r>
      <w:r w:rsidR="00834B17">
        <w:rPr>
          <w:rFonts w:ascii="Times New Roman" w:hAnsi="Times New Roman"/>
          <w:lang w:val="sr-Cyrl-RS"/>
        </w:rPr>
        <w:t xml:space="preserve">Вероватност необезбеђеног потраживања разлучни повериоци могу доказивати достављањем </w:t>
      </w:r>
      <w:r w:rsidR="00834B17" w:rsidRPr="00491F3B">
        <w:rPr>
          <w:rFonts w:ascii="Times New Roman" w:hAnsi="Times New Roman"/>
          <w:lang w:val="sr-Cyrl-RS"/>
        </w:rPr>
        <w:t xml:space="preserve">процене </w:t>
      </w:r>
      <w:r w:rsidR="00491F3B" w:rsidRPr="00491F3B">
        <w:rPr>
          <w:rFonts w:ascii="Times New Roman" w:hAnsi="Times New Roman"/>
          <w:lang w:val="sr-Cyrl-RS"/>
        </w:rPr>
        <w:t xml:space="preserve">вредности </w:t>
      </w:r>
      <w:r w:rsidR="00834B17" w:rsidRPr="00491F3B">
        <w:rPr>
          <w:rFonts w:ascii="Times New Roman" w:hAnsi="Times New Roman"/>
          <w:lang w:val="sr-Cyrl-RS"/>
        </w:rPr>
        <w:t>имовине</w:t>
      </w:r>
      <w:r w:rsidR="00834B17">
        <w:rPr>
          <w:rFonts w:ascii="Times New Roman" w:hAnsi="Times New Roman"/>
          <w:lang w:val="sr-Cyrl-RS"/>
        </w:rPr>
        <w:t xml:space="preserve"> која представља предмет разлучног прав</w:t>
      </w:r>
      <w:r w:rsidR="00601C69">
        <w:rPr>
          <w:rFonts w:ascii="Times New Roman" w:hAnsi="Times New Roman"/>
          <w:lang w:val="sr-Cyrl-RS"/>
        </w:rPr>
        <w:t>а</w:t>
      </w:r>
      <w:r w:rsidR="00834B17">
        <w:rPr>
          <w:rFonts w:ascii="Times New Roman" w:hAnsi="Times New Roman"/>
          <w:lang w:val="sr-Cyrl-RS"/>
        </w:rPr>
        <w:t>. П</w:t>
      </w:r>
      <w:r>
        <w:rPr>
          <w:rFonts w:ascii="Times New Roman" w:hAnsi="Times New Roman"/>
          <w:lang w:val="sr-Cyrl-RS"/>
        </w:rPr>
        <w:t xml:space="preserve">роцена </w:t>
      </w:r>
      <w:r w:rsidR="00834B17">
        <w:rPr>
          <w:rFonts w:ascii="Times New Roman" w:hAnsi="Times New Roman"/>
          <w:lang w:val="sr-Cyrl-RS"/>
        </w:rPr>
        <w:t xml:space="preserve">вредности </w:t>
      </w:r>
      <w:r>
        <w:rPr>
          <w:rFonts w:ascii="Times New Roman" w:hAnsi="Times New Roman"/>
          <w:lang w:val="sr-Cyrl-RS"/>
        </w:rPr>
        <w:t>мо</w:t>
      </w:r>
      <w:r w:rsidR="00B740B7">
        <w:rPr>
          <w:rFonts w:ascii="Times New Roman" w:hAnsi="Times New Roman"/>
          <w:lang w:val="sr-Cyrl-RS"/>
        </w:rPr>
        <w:t>ра бити сачињена од стране овлалаш</w:t>
      </w:r>
      <w:r>
        <w:rPr>
          <w:rFonts w:ascii="Times New Roman" w:hAnsi="Times New Roman"/>
          <w:lang w:val="sr-Cyrl-RS"/>
        </w:rPr>
        <w:t>ћеног проценитеља и не сме би</w:t>
      </w:r>
      <w:r w:rsidR="00834B17">
        <w:rPr>
          <w:rFonts w:ascii="Times New Roman" w:hAnsi="Times New Roman"/>
          <w:lang w:val="sr-Cyrl-RS"/>
        </w:rPr>
        <w:t>ти старија од годину дана</w:t>
      </w:r>
      <w:r w:rsidR="00491F3B">
        <w:rPr>
          <w:rFonts w:ascii="Times New Roman" w:hAnsi="Times New Roman"/>
          <w:lang w:val="sr-Cyrl-RS"/>
        </w:rPr>
        <w:t>.</w:t>
      </w:r>
      <w:r w:rsidR="00834B17">
        <w:rPr>
          <w:rStyle w:val="FootnoteReference"/>
          <w:rFonts w:ascii="Times New Roman" w:hAnsi="Times New Roman"/>
          <w:lang w:val="sr-Cyrl-RS"/>
        </w:rPr>
        <w:footnoteReference w:id="4"/>
      </w:r>
    </w:p>
    <w:p w:rsidR="00B95FB5" w:rsidRDefault="00B95FB5" w:rsidP="00CB6611">
      <w:pPr>
        <w:ind w:firstLine="720"/>
        <w:jc w:val="both"/>
        <w:rPr>
          <w:rFonts w:ascii="Times New Roman" w:hAnsi="Times New Roman"/>
          <w:lang w:val="sr-Cyrl-RS"/>
        </w:rPr>
      </w:pPr>
      <w:r>
        <w:rPr>
          <w:rFonts w:ascii="Times New Roman" w:hAnsi="Times New Roman"/>
          <w:lang w:val="sr-Cyrl-RS"/>
        </w:rPr>
        <w:t>Стечајни повериоци имају право, не и дужност</w:t>
      </w:r>
      <w:r w:rsidR="00CB6611">
        <w:rPr>
          <w:rFonts w:ascii="Times New Roman" w:hAnsi="Times New Roman"/>
          <w:lang w:val="sr-Cyrl-RS"/>
        </w:rPr>
        <w:t>,</w:t>
      </w:r>
      <w:r>
        <w:rPr>
          <w:rFonts w:ascii="Times New Roman" w:hAnsi="Times New Roman"/>
          <w:lang w:val="sr-Cyrl-RS"/>
        </w:rPr>
        <w:t xml:space="preserve"> да учествују у раду скупштине поверилаца.</w:t>
      </w:r>
      <w:r w:rsidR="001A7949">
        <w:rPr>
          <w:rFonts w:ascii="Times New Roman" w:hAnsi="Times New Roman"/>
          <w:lang w:val="sr-Cyrl-RS"/>
        </w:rPr>
        <w:t xml:space="preserve"> Пријава потраживања није услов за учешће у раду скупштине поверилаца јер се иста конституише пре истека рока за пријављива</w:t>
      </w:r>
      <w:r w:rsidR="00E450CE">
        <w:rPr>
          <w:rFonts w:ascii="Times New Roman" w:hAnsi="Times New Roman"/>
          <w:lang w:val="sr-Cyrl-RS"/>
        </w:rPr>
        <w:t>њ</w:t>
      </w:r>
      <w:r w:rsidR="001A7949">
        <w:rPr>
          <w:rFonts w:ascii="Times New Roman" w:hAnsi="Times New Roman"/>
          <w:lang w:val="sr-Cyrl-RS"/>
        </w:rPr>
        <w:t>е потраживања. По истеку законског рока за пријављив</w:t>
      </w:r>
      <w:r w:rsidR="00E450CE">
        <w:rPr>
          <w:rFonts w:ascii="Times New Roman" w:hAnsi="Times New Roman"/>
          <w:lang w:val="sr-Cyrl-RS"/>
        </w:rPr>
        <w:t>а</w:t>
      </w:r>
      <w:r w:rsidR="001A7949">
        <w:rPr>
          <w:rFonts w:ascii="Times New Roman" w:hAnsi="Times New Roman"/>
          <w:lang w:val="sr-Cyrl-RS"/>
        </w:rPr>
        <w:t>ње потраживања, престаје чланство свим оним стечајним повериоцима који нису пријавили благовремено своје потраживање.</w:t>
      </w:r>
    </w:p>
    <w:p w:rsidR="00CB6611" w:rsidRPr="00490D8D" w:rsidRDefault="00CB6611" w:rsidP="00CB6611">
      <w:pPr>
        <w:ind w:firstLine="720"/>
        <w:jc w:val="both"/>
        <w:rPr>
          <w:rFonts w:ascii="Times New Roman" w:hAnsi="Times New Roman"/>
          <w:lang w:val="sr-Cyrl-RS"/>
        </w:rPr>
      </w:pPr>
      <w:r>
        <w:rPr>
          <w:rFonts w:ascii="Times New Roman" w:hAnsi="Times New Roman"/>
          <w:lang w:val="sr-Cyrl-RS"/>
        </w:rPr>
        <w:t xml:space="preserve">Право да учествује у раду скупштине има и поверилац коме је у целости оспорено потраживање. Он губи својство </w:t>
      </w:r>
      <w:r w:rsidR="00005C20">
        <w:rPr>
          <w:rFonts w:ascii="Times New Roman" w:hAnsi="Times New Roman"/>
          <w:lang w:val="sr-Cyrl-RS"/>
        </w:rPr>
        <w:t xml:space="preserve">повериоца и </w:t>
      </w:r>
      <w:r>
        <w:rPr>
          <w:rFonts w:ascii="Times New Roman" w:hAnsi="Times New Roman"/>
          <w:lang w:val="sr-Cyrl-RS"/>
        </w:rPr>
        <w:t>члана у скупштини поверилаца ако у законом прописаном року не покрене парницу ради утврђивања ос</w:t>
      </w:r>
      <w:r w:rsidR="00490D8D">
        <w:rPr>
          <w:rFonts w:ascii="Times New Roman" w:hAnsi="Times New Roman"/>
          <w:lang w:val="sr-Cyrl-RS"/>
        </w:rPr>
        <w:t>пореног потраживања, односно уколико парница ради утврђивања његовог оспореног потраживања буде правоснажно окончана у корист стечајног дужника.</w:t>
      </w:r>
    </w:p>
    <w:p w:rsidR="008B1A71" w:rsidRDefault="008B1A71" w:rsidP="00CB6611">
      <w:pPr>
        <w:ind w:firstLine="720"/>
        <w:jc w:val="both"/>
        <w:rPr>
          <w:rFonts w:ascii="Times New Roman" w:hAnsi="Times New Roman"/>
          <w:lang w:val="sr-Cyrl-RS"/>
        </w:rPr>
      </w:pPr>
    </w:p>
    <w:p w:rsidR="007E6F4B" w:rsidRPr="005C66FF" w:rsidRDefault="007E6F4B" w:rsidP="008E2278">
      <w:pPr>
        <w:jc w:val="center"/>
        <w:rPr>
          <w:rFonts w:ascii="Times New Roman" w:hAnsi="Times New Roman"/>
          <w:b/>
          <w:i/>
          <w:sz w:val="28"/>
          <w:u w:val="single"/>
          <w:lang w:val="sr-Cyrl-RS"/>
        </w:rPr>
      </w:pPr>
      <w:r w:rsidRPr="005C66FF">
        <w:rPr>
          <w:rFonts w:ascii="Times New Roman" w:hAnsi="Times New Roman"/>
          <w:b/>
          <w:i/>
          <w:sz w:val="28"/>
          <w:u w:val="single"/>
          <w:lang w:val="sr-Cyrl-RS"/>
        </w:rPr>
        <w:t>Конституисање скупштине поверилаца</w:t>
      </w:r>
    </w:p>
    <w:p w:rsidR="00384F9C" w:rsidRDefault="00384F9C" w:rsidP="00384F9C">
      <w:pPr>
        <w:rPr>
          <w:rFonts w:ascii="Times New Roman" w:hAnsi="Times New Roman"/>
          <w:lang w:val="sr-Cyrl-RS"/>
        </w:rPr>
      </w:pPr>
      <w:r>
        <w:rPr>
          <w:rFonts w:ascii="Times New Roman" w:hAnsi="Times New Roman"/>
          <w:lang w:val="sr-Cyrl-RS"/>
        </w:rPr>
        <w:tab/>
      </w:r>
    </w:p>
    <w:p w:rsidR="00622466" w:rsidRPr="00384F9C" w:rsidRDefault="00622466" w:rsidP="00622466">
      <w:pPr>
        <w:ind w:firstLine="720"/>
        <w:jc w:val="both"/>
        <w:rPr>
          <w:rFonts w:ascii="Times New Roman" w:hAnsi="Times New Roman"/>
          <w:lang w:val="sr-Cyrl-RS"/>
        </w:rPr>
      </w:pPr>
      <w:r>
        <w:rPr>
          <w:rFonts w:ascii="Times New Roman" w:hAnsi="Times New Roman"/>
          <w:lang w:val="sr-Cyrl-RS"/>
        </w:rPr>
        <w:t>Оснивање скупштине поверилаца је први корак у заштити права поверилаца и заступању њихових интереса у стечајном поступку.</w:t>
      </w:r>
      <w:r>
        <w:rPr>
          <w:rStyle w:val="FootnoteReference"/>
          <w:rFonts w:ascii="Times New Roman" w:hAnsi="Times New Roman"/>
          <w:lang w:val="sr-Cyrl-RS"/>
        </w:rPr>
        <w:footnoteReference w:id="5"/>
      </w:r>
    </w:p>
    <w:p w:rsidR="00622466" w:rsidRPr="007B39CE" w:rsidRDefault="00622466" w:rsidP="00622466">
      <w:pPr>
        <w:ind w:firstLine="720"/>
        <w:jc w:val="both"/>
        <w:rPr>
          <w:rFonts w:ascii="Times New Roman" w:hAnsi="Times New Roman"/>
          <w:lang w:val="sr-Cyrl-RS"/>
        </w:rPr>
      </w:pPr>
      <w:r>
        <w:rPr>
          <w:rFonts w:ascii="Times New Roman" w:hAnsi="Times New Roman"/>
          <w:lang w:val="sr-Cyrl-RS"/>
        </w:rPr>
        <w:t xml:space="preserve">Упоредном анализом законодавних решења момента оснивања скупштине поверилаца може се закључити да је Закон о стечајном поступку прописивао да се скупштина поверилаца оснива најкасније на првом поверилачком рочишту. Ово решење је отварало могућност за формирање скупштине поверилаца на првој седници скупштине поверилаца </w:t>
      </w:r>
      <w:r w:rsidRPr="007B39CE">
        <w:rPr>
          <w:rFonts w:ascii="Times New Roman" w:hAnsi="Times New Roman"/>
          <w:lang w:val="sr-Cyrl-RS"/>
        </w:rPr>
        <w:t>заказаној од стране стечајног управника или стечајних поверилаца чија су укупна потраживања већа од 20% од укупног износа потраживања свих стечајних поверилаца, пре првог поверилачког рочишта</w:t>
      </w:r>
      <w:r w:rsidRPr="007B39CE">
        <w:rPr>
          <w:rStyle w:val="FootnoteReference"/>
          <w:rFonts w:ascii="Times New Roman" w:hAnsi="Times New Roman"/>
          <w:lang w:val="sr-Cyrl-RS"/>
        </w:rPr>
        <w:footnoteReference w:id="6"/>
      </w:r>
    </w:p>
    <w:p w:rsidR="00943236" w:rsidRPr="00943236" w:rsidRDefault="00622466" w:rsidP="00943236">
      <w:pPr>
        <w:ind w:firstLine="720"/>
        <w:jc w:val="both"/>
        <w:rPr>
          <w:rFonts w:ascii="Times New Roman" w:hAnsi="Times New Roman"/>
          <w:lang w:val="sr-Cyrl-CS"/>
        </w:rPr>
      </w:pPr>
      <w:r>
        <w:rPr>
          <w:rFonts w:ascii="Times New Roman" w:hAnsi="Times New Roman"/>
          <w:lang w:val="sr-Cyrl-CS"/>
        </w:rPr>
        <w:t xml:space="preserve">Према </w:t>
      </w:r>
      <w:r w:rsidR="00C362DF" w:rsidRPr="00943236">
        <w:rPr>
          <w:rFonts w:ascii="Times New Roman" w:hAnsi="Times New Roman"/>
          <w:lang w:val="sr-Cyrl-CS"/>
        </w:rPr>
        <w:t>Изменама</w:t>
      </w:r>
      <w:r w:rsidR="00943236" w:rsidRPr="00943236">
        <w:rPr>
          <w:rFonts w:ascii="Times New Roman" w:hAnsi="Times New Roman"/>
          <w:lang w:val="sr-Cyrl-CS"/>
        </w:rPr>
        <w:t xml:space="preserve"> и допунама </w:t>
      </w:r>
      <w:r>
        <w:rPr>
          <w:rFonts w:ascii="Times New Roman" w:hAnsi="Times New Roman"/>
          <w:lang w:val="sr-Cyrl-CS"/>
        </w:rPr>
        <w:t xml:space="preserve">Закона о стечају </w:t>
      </w:r>
      <w:r w:rsidR="00C362DF" w:rsidRPr="00943236">
        <w:rPr>
          <w:rFonts w:ascii="Times New Roman" w:hAnsi="Times New Roman"/>
          <w:lang w:val="sr-Cyrl-CS"/>
        </w:rPr>
        <w:t>из 2014.</w:t>
      </w:r>
      <w:r w:rsidR="00943236" w:rsidRPr="00943236">
        <w:rPr>
          <w:rFonts w:ascii="Times New Roman" w:hAnsi="Times New Roman"/>
          <w:lang w:val="sr-Cyrl-CS"/>
        </w:rPr>
        <w:t xml:space="preserve"> године</w:t>
      </w:r>
      <w:r>
        <w:rPr>
          <w:rFonts w:ascii="Times New Roman" w:hAnsi="Times New Roman"/>
          <w:lang w:val="sr-Cyrl-CS"/>
        </w:rPr>
        <w:t>,</w:t>
      </w:r>
      <w:r w:rsidR="00943236" w:rsidRPr="00943236">
        <w:rPr>
          <w:rFonts w:ascii="Times New Roman" w:hAnsi="Times New Roman"/>
          <w:lang w:val="sr-Cyrl-CS"/>
        </w:rPr>
        <w:t xml:space="preserve"> </w:t>
      </w:r>
      <w:r w:rsidR="00C362DF" w:rsidRPr="00943236">
        <w:rPr>
          <w:rFonts w:ascii="Times New Roman" w:hAnsi="Times New Roman"/>
          <w:lang w:val="sr-Cyrl-CS"/>
        </w:rPr>
        <w:t>иста се не може формирати п</w:t>
      </w:r>
      <w:r w:rsidR="00943236" w:rsidRPr="00943236">
        <w:rPr>
          <w:rFonts w:ascii="Times New Roman" w:hAnsi="Times New Roman"/>
          <w:lang w:val="sr-Cyrl-CS"/>
        </w:rPr>
        <w:t xml:space="preserve">ре првог поверилачког рочишта. </w:t>
      </w:r>
    </w:p>
    <w:p w:rsidR="00943236" w:rsidRPr="00943236" w:rsidRDefault="00C362DF" w:rsidP="00943236">
      <w:pPr>
        <w:ind w:firstLine="720"/>
        <w:jc w:val="both"/>
        <w:rPr>
          <w:rFonts w:ascii="Times New Roman" w:hAnsi="Times New Roman"/>
          <w:lang w:val="sr-Cyrl-CS"/>
        </w:rPr>
      </w:pPr>
      <w:r w:rsidRPr="00943236">
        <w:rPr>
          <w:rFonts w:ascii="Times New Roman" w:hAnsi="Times New Roman"/>
          <w:lang w:val="sr-Cyrl-CS"/>
        </w:rPr>
        <w:t>Најновиним изменама обазбеђено да ће прва седница скупштине поверилаца увек бити одржана на првом поверил</w:t>
      </w:r>
      <w:r w:rsidR="00E450CE">
        <w:rPr>
          <w:rFonts w:ascii="Times New Roman" w:hAnsi="Times New Roman"/>
          <w:lang w:val="sr-Cyrl-CS"/>
        </w:rPr>
        <w:t>ачком рочишту. Наиме, чланом 7.</w:t>
      </w:r>
      <w:r w:rsidRPr="00943236">
        <w:rPr>
          <w:rFonts w:ascii="Times New Roman" w:hAnsi="Times New Roman"/>
          <w:lang w:val="sr-Cyrl-CS"/>
        </w:rPr>
        <w:t xml:space="preserve"> брисана је одредба става 4. члана 35. важећег Закона, чиме се ишло за тим да се законски обезбеди да ће прва седница скупштине поверилаца увек бити одржана</w:t>
      </w:r>
      <w:r w:rsidR="00587471">
        <w:rPr>
          <w:rFonts w:ascii="Times New Roman" w:hAnsi="Times New Roman"/>
          <w:lang w:val="sr-Cyrl-CS"/>
        </w:rPr>
        <w:t xml:space="preserve"> на првом поверилачком рочишту.</w:t>
      </w:r>
    </w:p>
    <w:p w:rsidR="00C405F6" w:rsidRDefault="00622466" w:rsidP="00622466">
      <w:pPr>
        <w:ind w:firstLine="720"/>
        <w:jc w:val="both"/>
        <w:rPr>
          <w:rFonts w:ascii="Times New Roman" w:hAnsi="Times New Roman"/>
          <w:lang w:val="sr-Cyrl-CS"/>
        </w:rPr>
      </w:pPr>
      <w:r>
        <w:rPr>
          <w:rFonts w:ascii="Times New Roman" w:hAnsi="Times New Roman"/>
          <w:lang w:val="sr-Cyrl-RS"/>
        </w:rPr>
        <w:t>Најновијим</w:t>
      </w:r>
      <w:r w:rsidR="005C342C">
        <w:rPr>
          <w:rFonts w:ascii="Times New Roman" w:hAnsi="Times New Roman"/>
          <w:lang w:val="sr-Cyrl-RS"/>
        </w:rPr>
        <w:t xml:space="preserve"> измен</w:t>
      </w:r>
      <w:r>
        <w:rPr>
          <w:rFonts w:ascii="Times New Roman" w:hAnsi="Times New Roman"/>
          <w:lang w:val="sr-Cyrl-RS"/>
        </w:rPr>
        <w:t>ама и допунама Закона о стечају</w:t>
      </w:r>
      <w:r w:rsidR="009702B0" w:rsidRPr="0039405C">
        <w:rPr>
          <w:rFonts w:ascii="Times New Roman" w:hAnsi="Times New Roman"/>
          <w:lang w:val="sr-Cyrl-CS"/>
        </w:rPr>
        <w:t xml:space="preserve"> предвиђена је</w:t>
      </w:r>
      <w:r>
        <w:rPr>
          <w:rFonts w:ascii="Times New Roman" w:hAnsi="Times New Roman"/>
          <w:lang w:val="sr-Cyrl-CS"/>
        </w:rPr>
        <w:t xml:space="preserve"> и</w:t>
      </w:r>
      <w:r w:rsidR="009702B0" w:rsidRPr="0039405C">
        <w:rPr>
          <w:rFonts w:ascii="Times New Roman" w:hAnsi="Times New Roman"/>
          <w:lang w:val="sr-Cyrl-CS"/>
        </w:rPr>
        <w:t xml:space="preserve"> измена члана 70. став 1. тачка 8) на начин да се додатно прецизира време одржавања прве седнице скупштине поверилаца.</w:t>
      </w:r>
    </w:p>
    <w:p w:rsidR="007440FF" w:rsidRDefault="007440FF" w:rsidP="00471956">
      <w:pPr>
        <w:rPr>
          <w:rFonts w:ascii="Times New Roman" w:hAnsi="Times New Roman"/>
          <w:lang w:val="sr-Cyrl-RS"/>
        </w:rPr>
      </w:pPr>
    </w:p>
    <w:p w:rsidR="00C405F6" w:rsidRPr="00FF3BF5" w:rsidRDefault="00C405F6" w:rsidP="00471956">
      <w:pPr>
        <w:rPr>
          <w:rFonts w:ascii="Times New Roman" w:hAnsi="Times New Roman"/>
          <w:b/>
          <w:i/>
          <w:u w:val="single"/>
          <w:lang w:val="sr-Cyrl-RS"/>
        </w:rPr>
      </w:pPr>
      <w:r w:rsidRPr="00FF3BF5">
        <w:rPr>
          <w:rFonts w:ascii="Times New Roman" w:hAnsi="Times New Roman"/>
          <w:b/>
          <w:i/>
          <w:u w:val="single"/>
          <w:lang w:val="sr-Cyrl-RS"/>
        </w:rPr>
        <w:t xml:space="preserve">Сазивање </w:t>
      </w:r>
      <w:r w:rsidR="00121FE4">
        <w:rPr>
          <w:rFonts w:ascii="Times New Roman" w:hAnsi="Times New Roman"/>
          <w:b/>
          <w:i/>
          <w:u w:val="single"/>
          <w:lang w:val="sr-Cyrl-RS"/>
        </w:rPr>
        <w:t xml:space="preserve">седница </w:t>
      </w:r>
      <w:r w:rsidRPr="00FF3BF5">
        <w:rPr>
          <w:rFonts w:ascii="Times New Roman" w:hAnsi="Times New Roman"/>
          <w:b/>
          <w:i/>
          <w:u w:val="single"/>
          <w:lang w:val="sr-Cyrl-RS"/>
        </w:rPr>
        <w:t>скупштине поверилаца и руковођење</w:t>
      </w:r>
    </w:p>
    <w:p w:rsidR="00C405F6" w:rsidRPr="00C405F6" w:rsidRDefault="00C405F6" w:rsidP="00471956">
      <w:pPr>
        <w:rPr>
          <w:rFonts w:ascii="Times New Roman" w:hAnsi="Times New Roman"/>
          <w:i/>
          <w:lang w:val="sr-Cyrl-RS"/>
        </w:rPr>
      </w:pPr>
    </w:p>
    <w:p w:rsidR="002350A9" w:rsidRDefault="001D4655" w:rsidP="001D4655">
      <w:pPr>
        <w:ind w:firstLine="720"/>
        <w:jc w:val="both"/>
        <w:rPr>
          <w:rFonts w:ascii="Times New Roman" w:hAnsi="Times New Roman"/>
          <w:lang w:val="sr-Cyrl-RS"/>
        </w:rPr>
      </w:pPr>
      <w:r>
        <w:rPr>
          <w:rFonts w:ascii="Times New Roman" w:hAnsi="Times New Roman"/>
          <w:lang w:val="sr-Cyrl-RS"/>
        </w:rPr>
        <w:t>П</w:t>
      </w:r>
      <w:r w:rsidR="007440FF">
        <w:rPr>
          <w:rFonts w:ascii="Times New Roman" w:hAnsi="Times New Roman"/>
          <w:lang w:val="sr-Cyrl-RS"/>
        </w:rPr>
        <w:t xml:space="preserve">рема ЗСП </w:t>
      </w:r>
      <w:r w:rsidR="007440FF" w:rsidRPr="00340B9D">
        <w:rPr>
          <w:rFonts w:ascii="Times New Roman" w:hAnsi="Times New Roman"/>
          <w:b/>
          <w:lang w:val="sr-Cyrl-RS"/>
        </w:rPr>
        <w:t>стечајни судија</w:t>
      </w:r>
      <w:r w:rsidRPr="001D4655">
        <w:rPr>
          <w:rFonts w:ascii="Times New Roman" w:hAnsi="Times New Roman"/>
          <w:lang w:val="sr-Cyrl-RS"/>
        </w:rPr>
        <w:t xml:space="preserve"> </w:t>
      </w:r>
      <w:r>
        <w:rPr>
          <w:rFonts w:ascii="Times New Roman" w:hAnsi="Times New Roman"/>
          <w:lang w:val="sr-Cyrl-RS"/>
        </w:rPr>
        <w:t>води седницу</w:t>
      </w:r>
      <w:r w:rsidRPr="001D4655">
        <w:rPr>
          <w:rFonts w:ascii="Times New Roman" w:hAnsi="Times New Roman"/>
          <w:lang w:val="sr-Cyrl-RS"/>
        </w:rPr>
        <w:t xml:space="preserve"> </w:t>
      </w:r>
      <w:r>
        <w:rPr>
          <w:rFonts w:ascii="Times New Roman" w:hAnsi="Times New Roman"/>
          <w:lang w:val="sr-Cyrl-RS"/>
        </w:rPr>
        <w:t xml:space="preserve">када он сазива прву скупштину поверилаца (на првом </w:t>
      </w:r>
      <w:r w:rsidR="00C405F6">
        <w:rPr>
          <w:rFonts w:ascii="Times New Roman" w:hAnsi="Times New Roman"/>
          <w:lang w:val="sr-Cyrl-RS"/>
        </w:rPr>
        <w:t>поверилачком рочишту</w:t>
      </w:r>
      <w:r>
        <w:rPr>
          <w:rFonts w:ascii="Times New Roman" w:hAnsi="Times New Roman"/>
          <w:lang w:val="sr-Cyrl-RS"/>
        </w:rPr>
        <w:t>)</w:t>
      </w:r>
      <w:r w:rsidR="007440FF">
        <w:rPr>
          <w:rFonts w:ascii="Times New Roman" w:hAnsi="Times New Roman"/>
          <w:lang w:val="sr-Cyrl-RS"/>
        </w:rPr>
        <w:t xml:space="preserve">, и то према правилима ЗПП –а, </w:t>
      </w:r>
      <w:r>
        <w:rPr>
          <w:rFonts w:ascii="Times New Roman" w:hAnsi="Times New Roman"/>
          <w:lang w:val="sr-Cyrl-RS"/>
        </w:rPr>
        <w:t>ал</w:t>
      </w:r>
      <w:r w:rsidR="007440FF">
        <w:rPr>
          <w:rFonts w:ascii="Times New Roman" w:hAnsi="Times New Roman"/>
          <w:lang w:val="sr-Cyrl-RS"/>
        </w:rPr>
        <w:t>и</w:t>
      </w:r>
      <w:r>
        <w:rPr>
          <w:rFonts w:ascii="Times New Roman" w:hAnsi="Times New Roman"/>
          <w:lang w:val="sr-Cyrl-RS"/>
        </w:rPr>
        <w:t xml:space="preserve"> и</w:t>
      </w:r>
      <w:r w:rsidR="007440FF">
        <w:rPr>
          <w:rFonts w:ascii="Times New Roman" w:hAnsi="Times New Roman"/>
          <w:lang w:val="sr-Cyrl-RS"/>
        </w:rPr>
        <w:t xml:space="preserve"> у случају</w:t>
      </w:r>
      <w:r>
        <w:rPr>
          <w:rFonts w:ascii="Times New Roman" w:hAnsi="Times New Roman"/>
          <w:lang w:val="sr-Cyrl-RS"/>
        </w:rPr>
        <w:t xml:space="preserve"> </w:t>
      </w:r>
      <w:r w:rsidR="00531C3E">
        <w:rPr>
          <w:rFonts w:ascii="Times New Roman" w:hAnsi="Times New Roman"/>
          <w:lang w:val="sr-Cyrl-RS"/>
        </w:rPr>
        <w:t>када исту сазивају стечајни управник или стечајни повериоци, и то</w:t>
      </w:r>
      <w:r w:rsidR="007440FF">
        <w:rPr>
          <w:rFonts w:ascii="Times New Roman" w:hAnsi="Times New Roman"/>
          <w:lang w:val="sr-Cyrl-RS"/>
        </w:rPr>
        <w:t xml:space="preserve"> до момента избора председника скупштине повери</w:t>
      </w:r>
      <w:r w:rsidR="00531C3E">
        <w:rPr>
          <w:rFonts w:ascii="Times New Roman" w:hAnsi="Times New Roman"/>
          <w:lang w:val="sr-Cyrl-RS"/>
        </w:rPr>
        <w:t>лаца</w:t>
      </w:r>
      <w:r w:rsidR="007440FF">
        <w:rPr>
          <w:rFonts w:ascii="Times New Roman" w:hAnsi="Times New Roman"/>
          <w:lang w:val="sr-Cyrl-RS"/>
        </w:rPr>
        <w:t>,</w:t>
      </w:r>
      <w:r w:rsidR="00531C3E">
        <w:rPr>
          <w:rFonts w:ascii="Times New Roman" w:hAnsi="Times New Roman"/>
          <w:lang w:val="sr-Cyrl-RS"/>
        </w:rPr>
        <w:t xml:space="preserve"> </w:t>
      </w:r>
      <w:r w:rsidR="007440FF">
        <w:rPr>
          <w:rFonts w:ascii="Times New Roman" w:hAnsi="Times New Roman"/>
          <w:lang w:val="sr-Cyrl-RS"/>
        </w:rPr>
        <w:t>који преузим</w:t>
      </w:r>
      <w:r w:rsidR="003C2D23">
        <w:rPr>
          <w:rFonts w:ascii="Times New Roman" w:hAnsi="Times New Roman"/>
          <w:lang w:val="sr-Cyrl-RS"/>
        </w:rPr>
        <w:t>а</w:t>
      </w:r>
      <w:r w:rsidR="00C405F6">
        <w:rPr>
          <w:rFonts w:ascii="Times New Roman" w:hAnsi="Times New Roman"/>
          <w:lang w:val="sr-Cyrl-RS"/>
        </w:rPr>
        <w:t xml:space="preserve"> руковођење.</w:t>
      </w:r>
      <w:r w:rsidR="002350A9">
        <w:rPr>
          <w:rFonts w:ascii="Times New Roman" w:hAnsi="Times New Roman"/>
          <w:lang w:val="sr-Cyrl-RS"/>
        </w:rPr>
        <w:t xml:space="preserve"> </w:t>
      </w:r>
      <w:r w:rsidR="00C405F6">
        <w:rPr>
          <w:rFonts w:ascii="Times New Roman" w:hAnsi="Times New Roman"/>
          <w:lang w:val="sr-Cyrl-RS"/>
        </w:rPr>
        <w:t>О</w:t>
      </w:r>
      <w:r w:rsidR="00B111B7">
        <w:rPr>
          <w:rFonts w:ascii="Times New Roman" w:hAnsi="Times New Roman"/>
          <w:lang w:val="sr-Cyrl-RS"/>
        </w:rPr>
        <w:t xml:space="preserve"> току скупштине поверилаца</w:t>
      </w:r>
      <w:r w:rsidR="00C405F6" w:rsidRPr="00C405F6">
        <w:rPr>
          <w:rFonts w:ascii="Times New Roman" w:hAnsi="Times New Roman"/>
          <w:lang w:val="sr-Cyrl-RS"/>
        </w:rPr>
        <w:t xml:space="preserve"> </w:t>
      </w:r>
      <w:r w:rsidR="00C405F6">
        <w:rPr>
          <w:rFonts w:ascii="Times New Roman" w:hAnsi="Times New Roman"/>
          <w:lang w:val="sr-Cyrl-RS"/>
        </w:rPr>
        <w:t>води се записник</w:t>
      </w:r>
      <w:r w:rsidR="00B111B7">
        <w:rPr>
          <w:rFonts w:ascii="Times New Roman" w:hAnsi="Times New Roman"/>
          <w:lang w:val="sr-Cyrl-RS"/>
        </w:rPr>
        <w:t xml:space="preserve">. </w:t>
      </w:r>
      <w:r w:rsidR="00FB1249">
        <w:rPr>
          <w:rFonts w:ascii="Times New Roman" w:hAnsi="Times New Roman"/>
          <w:lang w:val="sr-Cyrl-RS"/>
        </w:rPr>
        <w:t>Скупштина поверилаца одлуку</w:t>
      </w:r>
      <w:r w:rsidR="000658E4">
        <w:rPr>
          <w:rFonts w:ascii="Times New Roman" w:hAnsi="Times New Roman"/>
          <w:lang w:val="sr-Cyrl-RS"/>
        </w:rPr>
        <w:t xml:space="preserve"> може да донесе само на седници, након што је свим учесницима омогућено распр</w:t>
      </w:r>
      <w:r>
        <w:rPr>
          <w:rFonts w:ascii="Times New Roman" w:hAnsi="Times New Roman"/>
          <w:lang w:val="sr-Cyrl-RS"/>
        </w:rPr>
        <w:t>а</w:t>
      </w:r>
      <w:r w:rsidR="000658E4">
        <w:rPr>
          <w:rFonts w:ascii="Times New Roman" w:hAnsi="Times New Roman"/>
          <w:lang w:val="sr-Cyrl-RS"/>
        </w:rPr>
        <w:t>вљање о предлогу.</w:t>
      </w:r>
      <w:r>
        <w:rPr>
          <w:rStyle w:val="FootnoteReference"/>
          <w:rFonts w:ascii="Times New Roman" w:hAnsi="Times New Roman"/>
          <w:lang w:val="sr-Cyrl-RS"/>
        </w:rPr>
        <w:footnoteReference w:id="7"/>
      </w:r>
      <w:r w:rsidR="002350A9" w:rsidRPr="002350A9">
        <w:rPr>
          <w:rFonts w:ascii="Times New Roman" w:hAnsi="Times New Roman"/>
          <w:lang w:val="sr-Cyrl-RS"/>
        </w:rPr>
        <w:t xml:space="preserve"> </w:t>
      </w:r>
    </w:p>
    <w:p w:rsidR="007440FF" w:rsidRDefault="00C405F6" w:rsidP="00C405F6">
      <w:pPr>
        <w:ind w:firstLine="720"/>
        <w:jc w:val="both"/>
        <w:rPr>
          <w:rFonts w:ascii="Times New Roman" w:hAnsi="Times New Roman"/>
          <w:lang w:val="sr-Cyrl-RS"/>
        </w:rPr>
      </w:pPr>
      <w:r>
        <w:rPr>
          <w:rFonts w:ascii="Times New Roman" w:hAnsi="Times New Roman"/>
          <w:lang w:val="sr-Cyrl-RS"/>
        </w:rPr>
        <w:t>С тим у вези поставља се питање: „</w:t>
      </w:r>
      <w:r w:rsidR="000658E4">
        <w:rPr>
          <w:rFonts w:ascii="Times New Roman" w:hAnsi="Times New Roman"/>
          <w:lang w:val="sr-Cyrl-RS"/>
        </w:rPr>
        <w:t>Да ли стечајни судиј</w:t>
      </w:r>
      <w:r w:rsidR="00B111B7">
        <w:rPr>
          <w:rFonts w:ascii="Times New Roman" w:hAnsi="Times New Roman"/>
          <w:lang w:val="sr-Cyrl-RS"/>
        </w:rPr>
        <w:t>а</w:t>
      </w:r>
      <w:r w:rsidR="000658E4">
        <w:rPr>
          <w:rFonts w:ascii="Times New Roman" w:hAnsi="Times New Roman"/>
          <w:lang w:val="sr-Cyrl-RS"/>
        </w:rPr>
        <w:t xml:space="preserve"> може </w:t>
      </w:r>
      <w:r>
        <w:rPr>
          <w:rFonts w:ascii="Times New Roman" w:hAnsi="Times New Roman"/>
          <w:lang w:val="sr-Cyrl-RS"/>
        </w:rPr>
        <w:t xml:space="preserve">и </w:t>
      </w:r>
      <w:r w:rsidR="000658E4">
        <w:rPr>
          <w:rFonts w:ascii="Times New Roman" w:hAnsi="Times New Roman"/>
          <w:lang w:val="sr-Cyrl-RS"/>
        </w:rPr>
        <w:t>да укине одлуку скупштине поверилаца ако је она у супротности са заједничким интересом стечајних поверилаца, на захтев разлучног повериоца или стечајног управника</w:t>
      </w:r>
      <w:r>
        <w:rPr>
          <w:rFonts w:ascii="Times New Roman" w:hAnsi="Times New Roman"/>
          <w:lang w:val="sr-Cyrl-RS"/>
        </w:rPr>
        <w:t>?“ С</w:t>
      </w:r>
      <w:r w:rsidR="00B111B7">
        <w:rPr>
          <w:rFonts w:ascii="Times New Roman" w:hAnsi="Times New Roman"/>
          <w:lang w:val="sr-Cyrl-RS"/>
        </w:rPr>
        <w:t xml:space="preserve">тав </w:t>
      </w:r>
      <w:r>
        <w:rPr>
          <w:rFonts w:ascii="Times New Roman" w:hAnsi="Times New Roman"/>
          <w:lang w:val="sr-Cyrl-RS"/>
        </w:rPr>
        <w:t xml:space="preserve">Слободана </w:t>
      </w:r>
      <w:r w:rsidR="00B111B7">
        <w:rPr>
          <w:rFonts w:ascii="Times New Roman" w:hAnsi="Times New Roman"/>
          <w:lang w:val="sr-Cyrl-RS"/>
        </w:rPr>
        <w:t>Спасића да</w:t>
      </w:r>
      <w:r>
        <w:rPr>
          <w:rFonts w:ascii="Times New Roman" w:hAnsi="Times New Roman"/>
          <w:lang w:val="sr-Cyrl-RS"/>
        </w:rPr>
        <w:t>о је потврдан одговор</w:t>
      </w:r>
      <w:r w:rsidR="00B111B7">
        <w:rPr>
          <w:rFonts w:ascii="Times New Roman" w:hAnsi="Times New Roman"/>
          <w:lang w:val="sr-Cyrl-RS"/>
        </w:rPr>
        <w:t>.</w:t>
      </w:r>
      <w:r>
        <w:rPr>
          <w:rFonts w:ascii="Times New Roman" w:hAnsi="Times New Roman"/>
          <w:lang w:val="sr-Cyrl-RS"/>
        </w:rPr>
        <w:t xml:space="preserve"> </w:t>
      </w:r>
      <w:r w:rsidR="00B111B7">
        <w:rPr>
          <w:rFonts w:ascii="Times New Roman" w:hAnsi="Times New Roman"/>
          <w:lang w:val="sr-Cyrl-RS"/>
        </w:rPr>
        <w:t>Решење којим се укида одлука скупштин</w:t>
      </w:r>
      <w:r>
        <w:rPr>
          <w:rFonts w:ascii="Times New Roman" w:hAnsi="Times New Roman"/>
          <w:lang w:val="sr-Cyrl-RS"/>
        </w:rPr>
        <w:t>е</w:t>
      </w:r>
      <w:r w:rsidR="00B111B7">
        <w:rPr>
          <w:rFonts w:ascii="Times New Roman" w:hAnsi="Times New Roman"/>
          <w:lang w:val="sr-Cyrl-RS"/>
        </w:rPr>
        <w:t xml:space="preserve"> поверилаца од стран</w:t>
      </w:r>
      <w:r>
        <w:rPr>
          <w:rFonts w:ascii="Times New Roman" w:hAnsi="Times New Roman"/>
          <w:lang w:val="sr-Cyrl-RS"/>
        </w:rPr>
        <w:t>е</w:t>
      </w:r>
      <w:r w:rsidR="00B111B7">
        <w:rPr>
          <w:rFonts w:ascii="Times New Roman" w:hAnsi="Times New Roman"/>
          <w:lang w:val="sr-Cyrl-RS"/>
        </w:rPr>
        <w:t xml:space="preserve"> стечајног судије требало би да се јавно објави. Против те одлуке право на посебну жалбу има сваки разлучни поверилац, као и сваки стечајни поверилац и стечајни управник. </w:t>
      </w:r>
    </w:p>
    <w:p w:rsidR="006C5739" w:rsidRDefault="00340B9D" w:rsidP="00340B9D">
      <w:pPr>
        <w:ind w:firstLine="720"/>
        <w:jc w:val="both"/>
        <w:rPr>
          <w:rFonts w:ascii="Times New Roman" w:hAnsi="Times New Roman"/>
          <w:lang w:val="sr-Cyrl-RS"/>
        </w:rPr>
      </w:pPr>
      <w:r>
        <w:rPr>
          <w:rFonts w:ascii="Times New Roman" w:hAnsi="Times New Roman"/>
          <w:lang w:val="sr-Cyrl-RS"/>
        </w:rPr>
        <w:t xml:space="preserve">Надлежност за сазивање седнице скупштине поверилаца на првом поверилачком рочишту, када су на ранијој седници формирани органи (ЗСП), у формалном смислу има </w:t>
      </w:r>
      <w:r w:rsidRPr="00340B9D">
        <w:rPr>
          <w:rFonts w:ascii="Times New Roman" w:hAnsi="Times New Roman"/>
          <w:b/>
          <w:lang w:val="sr-Cyrl-RS"/>
        </w:rPr>
        <w:t>председник скупштине</w:t>
      </w:r>
      <w:r w:rsidR="00E450CE">
        <w:rPr>
          <w:rFonts w:ascii="Times New Roman" w:hAnsi="Times New Roman"/>
          <w:b/>
          <w:lang w:val="sr-Cyrl-RS"/>
        </w:rPr>
        <w:t xml:space="preserve"> поверилаца</w:t>
      </w:r>
      <w:r>
        <w:rPr>
          <w:rFonts w:ascii="Times New Roman" w:hAnsi="Times New Roman"/>
          <w:lang w:val="sr-Cyrl-RS"/>
        </w:rPr>
        <w:t xml:space="preserve">. </w:t>
      </w:r>
    </w:p>
    <w:p w:rsidR="00340B9D" w:rsidRDefault="00340B9D" w:rsidP="00340B9D">
      <w:pPr>
        <w:ind w:firstLine="720"/>
        <w:jc w:val="both"/>
        <w:rPr>
          <w:rFonts w:ascii="Times New Roman" w:hAnsi="Times New Roman"/>
          <w:lang w:val="sr-Cyrl-RS"/>
        </w:rPr>
      </w:pPr>
      <w:r>
        <w:rPr>
          <w:rFonts w:ascii="Times New Roman" w:hAnsi="Times New Roman"/>
          <w:lang w:val="sr-Cyrl-RS"/>
        </w:rPr>
        <w:t xml:space="preserve">Касније седнице скупштине поверилаца </w:t>
      </w:r>
      <w:r w:rsidR="006C5739">
        <w:rPr>
          <w:rFonts w:ascii="Times New Roman" w:hAnsi="Times New Roman"/>
          <w:lang w:val="sr-Cyrl-RS"/>
        </w:rPr>
        <w:t xml:space="preserve">(ЗС) </w:t>
      </w:r>
      <w:r>
        <w:rPr>
          <w:rFonts w:ascii="Times New Roman" w:hAnsi="Times New Roman"/>
          <w:lang w:val="sr-Cyrl-RS"/>
        </w:rPr>
        <w:t xml:space="preserve">могу сазвати тзв. примарни сазивач – председник скупштине, на споствену иницијативу или иницијативу стечајних поверилаца, или секундарни сазивачи – </w:t>
      </w:r>
      <w:r w:rsidRPr="00340B9D">
        <w:rPr>
          <w:rFonts w:ascii="Times New Roman" w:hAnsi="Times New Roman"/>
          <w:b/>
          <w:lang w:val="sr-Cyrl-RS"/>
        </w:rPr>
        <w:t>стечајни повериоци</w:t>
      </w:r>
      <w:r>
        <w:rPr>
          <w:rFonts w:ascii="Times New Roman" w:hAnsi="Times New Roman"/>
          <w:lang w:val="sr-Cyrl-RS"/>
        </w:rPr>
        <w:t xml:space="preserve"> чија су укупна потраживања већа од 20% од укупног износа потраживања свих стечајних поверилаца (случај када у року од </w:t>
      </w:r>
      <w:r w:rsidRPr="007B39CE">
        <w:rPr>
          <w:rFonts w:ascii="Times New Roman" w:hAnsi="Times New Roman"/>
          <w:lang w:val="sr-Cyrl-RS"/>
        </w:rPr>
        <w:t>5</w:t>
      </w:r>
      <w:r>
        <w:rPr>
          <w:rFonts w:ascii="Times New Roman" w:hAnsi="Times New Roman"/>
          <w:lang w:val="sr-Cyrl-RS"/>
        </w:rPr>
        <w:t xml:space="preserve"> дана председник скупштине не усвоји предлог стечајних поверилаца за сазивање  седнице).</w:t>
      </w:r>
      <w:r>
        <w:rPr>
          <w:rStyle w:val="FootnoteReference"/>
          <w:rFonts w:ascii="Times New Roman" w:hAnsi="Times New Roman"/>
          <w:lang w:val="sr-Cyrl-RS"/>
        </w:rPr>
        <w:footnoteReference w:id="8"/>
      </w:r>
    </w:p>
    <w:p w:rsidR="00C405F6" w:rsidRPr="00943236" w:rsidRDefault="00A2647A" w:rsidP="00C405F6">
      <w:pPr>
        <w:ind w:firstLine="720"/>
        <w:jc w:val="both"/>
        <w:rPr>
          <w:rFonts w:ascii="Times New Roman" w:hAnsi="Times New Roman"/>
          <w:lang w:val="sr-Cyrl-CS"/>
        </w:rPr>
      </w:pPr>
      <w:r>
        <w:rPr>
          <w:rFonts w:ascii="Times New Roman" w:hAnsi="Times New Roman"/>
          <w:lang w:val="sr-Cyrl-RS"/>
        </w:rPr>
        <w:t>Измене из 2014</w:t>
      </w:r>
      <w:r w:rsidR="00C405F6">
        <w:rPr>
          <w:rFonts w:ascii="Times New Roman" w:hAnsi="Times New Roman"/>
          <w:lang w:val="sr-Cyrl-RS"/>
        </w:rPr>
        <w:t>. године</w:t>
      </w:r>
      <w:r>
        <w:rPr>
          <w:rFonts w:ascii="Times New Roman" w:hAnsi="Times New Roman"/>
          <w:lang w:val="sr-Cyrl-RS"/>
        </w:rPr>
        <w:t xml:space="preserve"> прописују да конститутивну седницу скупштине поверилаца сазива стечајни судија решењем о отварању стечајног поступка.</w:t>
      </w:r>
      <w:r w:rsidR="00904BD5">
        <w:rPr>
          <w:rFonts w:ascii="Times New Roman" w:hAnsi="Times New Roman"/>
          <w:lang w:val="sr-Cyrl-RS"/>
        </w:rPr>
        <w:t xml:space="preserve"> </w:t>
      </w:r>
      <w:r w:rsidR="00C405F6" w:rsidRPr="00C405F6">
        <w:rPr>
          <w:rFonts w:ascii="Times New Roman" w:hAnsi="Times New Roman"/>
          <w:lang w:val="sr-Cyrl-CS"/>
        </w:rPr>
        <w:t>Најновије измене стечајног закона –</w:t>
      </w:r>
      <w:r w:rsidR="00C405F6">
        <w:rPr>
          <w:rFonts w:ascii="Times New Roman" w:hAnsi="Times New Roman"/>
          <w:lang w:val="sr-Cyrl-CS"/>
        </w:rPr>
        <w:t xml:space="preserve"> чл</w:t>
      </w:r>
      <w:r w:rsidR="00C405F6" w:rsidRPr="00C405F6">
        <w:rPr>
          <w:rFonts w:ascii="Times New Roman" w:hAnsi="Times New Roman"/>
          <w:lang w:val="sr-Cyrl-CS"/>
        </w:rPr>
        <w:t>ана 35, представљају и усклађивање са одредбом става 1. члана 36. важећег Закона, којом је предвиђено да се</w:t>
      </w:r>
      <w:r w:rsidR="00C405F6">
        <w:rPr>
          <w:rFonts w:ascii="Times New Roman" w:hAnsi="Times New Roman"/>
          <w:lang w:val="sr-Cyrl-CS"/>
        </w:rPr>
        <w:t xml:space="preserve"> решењем о отварању стечајног п</w:t>
      </w:r>
      <w:r w:rsidR="00C405F6" w:rsidRPr="00C405F6">
        <w:rPr>
          <w:rFonts w:ascii="Times New Roman" w:hAnsi="Times New Roman"/>
          <w:lang w:val="sr-Cyrl-CS"/>
        </w:rPr>
        <w:t>оступка истовремено сазива и (прва) седница скупштине поверилаца. На овај начин је искључена могућност да прву седницу скупштине поверилаца заказују друга лица осим стечајног судије (стечајни управник, повериоци са одређеном висином потраживања) и то пре одржавања првог поверилачког рочишта, што је у пракси стварало проблеме у смислу организације и одржавања такве седнице, као и обезбеђивања законитости њеног рада (пре свега по питању права гласа поверилаца, будући да само стечајни судија може утврдити вероватноћу постојања спорних или непријављених потраживања за сврхе гласања на седници скупштине поверилаца</w:t>
      </w:r>
      <w:r w:rsidR="00636513">
        <w:rPr>
          <w:rFonts w:ascii="Times New Roman" w:hAnsi="Times New Roman"/>
          <w:lang w:val="sr-Cyrl-CS"/>
        </w:rPr>
        <w:t>)</w:t>
      </w:r>
      <w:r w:rsidR="00C405F6" w:rsidRPr="00C405F6">
        <w:rPr>
          <w:rFonts w:ascii="Times New Roman" w:hAnsi="Times New Roman"/>
          <w:lang w:val="sr-Cyrl-CS"/>
        </w:rPr>
        <w:t>.</w:t>
      </w:r>
      <w:r w:rsidR="00C405F6" w:rsidRPr="00943236">
        <w:rPr>
          <w:rFonts w:ascii="Times New Roman" w:hAnsi="Times New Roman"/>
          <w:lang w:val="sr-Cyrl-CS"/>
        </w:rPr>
        <w:t xml:space="preserve"> </w:t>
      </w:r>
    </w:p>
    <w:p w:rsidR="00FF3BF5" w:rsidRPr="00FF3BF5" w:rsidRDefault="00FF3BF5" w:rsidP="00FF3BF5">
      <w:pPr>
        <w:ind w:firstLine="720"/>
        <w:jc w:val="both"/>
        <w:rPr>
          <w:rFonts w:ascii="Times New Roman" w:hAnsi="Times New Roman"/>
          <w:lang w:val="sr-Cyrl-CS"/>
        </w:rPr>
      </w:pPr>
      <w:r w:rsidRPr="00FF3BF5">
        <w:rPr>
          <w:rFonts w:ascii="Times New Roman" w:hAnsi="Times New Roman"/>
          <w:lang w:val="sr-Cyrl-RS"/>
        </w:rPr>
        <w:t>На првој седници скупштине поверилаца врши се избор председника скупштине и чланова одбора поверилаца.</w:t>
      </w:r>
    </w:p>
    <w:p w:rsidR="00C405F6" w:rsidRPr="00FF3BF5" w:rsidRDefault="00C405F6" w:rsidP="00074D0C">
      <w:pPr>
        <w:jc w:val="both"/>
        <w:rPr>
          <w:rFonts w:ascii="Times New Roman" w:hAnsi="Times New Roman"/>
          <w:lang w:val="sr-Cyrl-CS"/>
        </w:rPr>
      </w:pPr>
    </w:p>
    <w:p w:rsidR="00074D0C" w:rsidRPr="00FF3BF5" w:rsidRDefault="00074D0C" w:rsidP="00074D0C">
      <w:pPr>
        <w:jc w:val="both"/>
        <w:rPr>
          <w:rFonts w:ascii="Times New Roman" w:hAnsi="Times New Roman"/>
          <w:b/>
          <w:i/>
          <w:u w:val="single"/>
          <w:lang w:val="sr-Cyrl-CS"/>
        </w:rPr>
      </w:pPr>
      <w:r w:rsidRPr="00FF3BF5">
        <w:rPr>
          <w:rFonts w:ascii="Times New Roman" w:hAnsi="Times New Roman"/>
          <w:b/>
          <w:i/>
          <w:u w:val="single"/>
          <w:lang w:val="sr-Cyrl-CS"/>
        </w:rPr>
        <w:t>Обавештавање о седницама скупштине поврилаца</w:t>
      </w:r>
    </w:p>
    <w:p w:rsidR="00074D0C" w:rsidRPr="00074D0C" w:rsidRDefault="00074D0C" w:rsidP="00074D0C">
      <w:pPr>
        <w:jc w:val="both"/>
        <w:rPr>
          <w:rFonts w:ascii="Times New Roman" w:hAnsi="Times New Roman"/>
          <w:i/>
          <w:highlight w:val="yellow"/>
          <w:lang w:val="sr-Cyrl-CS"/>
        </w:rPr>
      </w:pPr>
    </w:p>
    <w:p w:rsidR="00074D0C" w:rsidRPr="00074D0C" w:rsidRDefault="00074D0C" w:rsidP="00074D0C">
      <w:pPr>
        <w:ind w:firstLine="720"/>
        <w:jc w:val="both"/>
        <w:rPr>
          <w:rFonts w:ascii="Times New Roman" w:hAnsi="Times New Roman"/>
          <w:lang w:val="sr-Cyrl-RS"/>
        </w:rPr>
      </w:pPr>
      <w:r w:rsidRPr="00074D0C">
        <w:rPr>
          <w:rFonts w:ascii="Times New Roman" w:hAnsi="Times New Roman"/>
          <w:lang w:val="sr-Cyrl-RS"/>
        </w:rPr>
        <w:t>Стечајни повериоци се позивају на седницу скупштине поверилаца истицањем обавештења на огласној и електронској огласној табли суда и објављивањем у два високотиражна дневна листа која се дистрибуирају на целој територији Реп</w:t>
      </w:r>
      <w:r>
        <w:rPr>
          <w:rFonts w:ascii="Times New Roman" w:hAnsi="Times New Roman"/>
          <w:lang w:val="sr-Cyrl-RS"/>
        </w:rPr>
        <w:t>ублике Србије, осим ако скупштина поверилаца није донела одлуку</w:t>
      </w:r>
      <w:r w:rsidRPr="00074D0C">
        <w:rPr>
          <w:rFonts w:ascii="Times New Roman" w:hAnsi="Times New Roman"/>
          <w:lang w:val="sr-Cyrl-RS"/>
        </w:rPr>
        <w:t xml:space="preserve"> о другачијем начину обавештавања</w:t>
      </w:r>
      <w:r>
        <w:rPr>
          <w:rFonts w:ascii="Times New Roman" w:hAnsi="Times New Roman"/>
          <w:lang w:val="sr-Cyrl-RS"/>
        </w:rPr>
        <w:t>.</w:t>
      </w:r>
      <w:r>
        <w:rPr>
          <w:rStyle w:val="FootnoteReference"/>
          <w:rFonts w:ascii="Times New Roman" w:hAnsi="Times New Roman"/>
          <w:lang w:val="sr-Cyrl-RS"/>
        </w:rPr>
        <w:footnoteReference w:id="9"/>
      </w:r>
    </w:p>
    <w:p w:rsidR="00074D0C" w:rsidRPr="00547CB9" w:rsidRDefault="00074D0C" w:rsidP="00074D0C">
      <w:pPr>
        <w:ind w:firstLine="720"/>
        <w:jc w:val="both"/>
        <w:rPr>
          <w:rFonts w:ascii="Times New Roman" w:hAnsi="Times New Roman"/>
          <w:lang w:val="sr-Cyrl-RS"/>
        </w:rPr>
      </w:pPr>
      <w:r w:rsidRPr="00547CB9">
        <w:rPr>
          <w:rFonts w:ascii="Times New Roman" w:hAnsi="Times New Roman"/>
          <w:lang w:val="sr-Cyrl-RS"/>
        </w:rPr>
        <w:t>Уколико није донета одлука о другачијем начину обавештавања, а дође се у ситуацију да нема средстава за објављивање огласа и позива за нову скупштину у два високотиражна дневна листа која се дистрибуирају на целој територији Републике Срби</w:t>
      </w:r>
      <w:r w:rsidR="00547CB9">
        <w:rPr>
          <w:rFonts w:ascii="Times New Roman" w:hAnsi="Times New Roman"/>
          <w:lang w:val="sr-Cyrl-RS"/>
        </w:rPr>
        <w:t>је</w:t>
      </w:r>
      <w:r w:rsidRPr="00547CB9">
        <w:rPr>
          <w:rFonts w:ascii="Times New Roman" w:hAnsi="Times New Roman"/>
          <w:lang w:val="sr-Cyrl-RS"/>
        </w:rPr>
        <w:t>, једина могућност да се повериоци обавесте о одржавању скупштине поверилаца јесте истицање обавештења на огласној  и електронској огласној табли суда, на сајту канцеларије стечајног управника и лична достава сваком повериоцу на адресу. Међутим, за пуноважност донетих одлука на скупштини је битно да је испоштован кворум за одлучивање, а не начин обавештавања поверилаца.</w:t>
      </w:r>
      <w:r w:rsidRPr="00547CB9">
        <w:rPr>
          <w:rStyle w:val="FootnoteReference"/>
          <w:rFonts w:ascii="Times New Roman" w:hAnsi="Times New Roman"/>
          <w:lang w:val="sr-Cyrl-RS"/>
        </w:rPr>
        <w:footnoteReference w:id="10"/>
      </w:r>
    </w:p>
    <w:p w:rsidR="00074D0C" w:rsidRDefault="00074D0C" w:rsidP="00074D0C">
      <w:pPr>
        <w:jc w:val="both"/>
        <w:rPr>
          <w:rFonts w:ascii="Times New Roman" w:hAnsi="Times New Roman"/>
          <w:highlight w:val="yellow"/>
          <w:lang w:val="sr-Cyrl-CS"/>
        </w:rPr>
      </w:pPr>
    </w:p>
    <w:p w:rsidR="007E6F4B" w:rsidRPr="005C66FF" w:rsidRDefault="00547CB9" w:rsidP="008E2278">
      <w:pPr>
        <w:jc w:val="center"/>
        <w:rPr>
          <w:rFonts w:ascii="Times New Roman" w:hAnsi="Times New Roman"/>
          <w:b/>
          <w:i/>
          <w:sz w:val="28"/>
          <w:u w:val="single"/>
          <w:lang w:val="sr-Cyrl-RS"/>
        </w:rPr>
      </w:pPr>
      <w:r w:rsidRPr="005C66FF">
        <w:rPr>
          <w:rFonts w:ascii="Times New Roman" w:hAnsi="Times New Roman"/>
          <w:b/>
          <w:i/>
          <w:sz w:val="28"/>
          <w:u w:val="single"/>
          <w:lang w:val="sr-Cyrl-RS"/>
        </w:rPr>
        <w:t>Д</w:t>
      </w:r>
      <w:r w:rsidR="007E6F4B" w:rsidRPr="005C66FF">
        <w:rPr>
          <w:rFonts w:ascii="Times New Roman" w:hAnsi="Times New Roman"/>
          <w:b/>
          <w:i/>
          <w:sz w:val="28"/>
          <w:u w:val="single"/>
          <w:lang w:val="sr-Cyrl-RS"/>
        </w:rPr>
        <w:t>оношење одлука скупштине поверилаца</w:t>
      </w:r>
    </w:p>
    <w:p w:rsidR="00785149" w:rsidRDefault="00785149" w:rsidP="00471956">
      <w:pPr>
        <w:rPr>
          <w:rFonts w:ascii="Times New Roman" w:hAnsi="Times New Roman"/>
          <w:lang w:val="sr-Cyrl-RS"/>
        </w:rPr>
      </w:pPr>
    </w:p>
    <w:p w:rsidR="00901FDB" w:rsidRDefault="00901FDB" w:rsidP="00AC142D">
      <w:pPr>
        <w:ind w:firstLine="720"/>
        <w:jc w:val="both"/>
        <w:rPr>
          <w:rFonts w:ascii="Times New Roman" w:hAnsi="Times New Roman"/>
          <w:lang w:val="sr-Cyrl-RS"/>
        </w:rPr>
      </w:pPr>
      <w:r>
        <w:rPr>
          <w:rFonts w:ascii="Times New Roman" w:hAnsi="Times New Roman"/>
          <w:lang w:val="sr-Cyrl-RS"/>
        </w:rPr>
        <w:t>На скупштини по</w:t>
      </w:r>
      <w:r w:rsidR="007D3E46">
        <w:rPr>
          <w:rFonts w:ascii="Times New Roman" w:hAnsi="Times New Roman"/>
          <w:lang w:val="sr-Cyrl-RS"/>
        </w:rPr>
        <w:t>верилаца се гласа сразмерно вис</w:t>
      </w:r>
      <w:r>
        <w:rPr>
          <w:rFonts w:ascii="Times New Roman" w:hAnsi="Times New Roman"/>
          <w:lang w:val="sr-Cyrl-RS"/>
        </w:rPr>
        <w:t>ини потраживања.</w:t>
      </w:r>
      <w:r w:rsidR="00AC142D">
        <w:rPr>
          <w:rFonts w:ascii="Times New Roman" w:hAnsi="Times New Roman"/>
          <w:lang w:val="sr-Cyrl-RS"/>
        </w:rPr>
        <w:t xml:space="preserve"> </w:t>
      </w:r>
      <w:r w:rsidR="00A6692C">
        <w:rPr>
          <w:rFonts w:ascii="Times New Roman" w:hAnsi="Times New Roman"/>
          <w:lang w:val="sr-Cyrl-RS"/>
        </w:rPr>
        <w:t>То практично зна</w:t>
      </w:r>
      <w:r w:rsidR="00AB7A48">
        <w:rPr>
          <w:rFonts w:ascii="Times New Roman" w:hAnsi="Times New Roman"/>
          <w:lang w:val="sr-Cyrl-RS"/>
        </w:rPr>
        <w:t xml:space="preserve">чи да један поверилац, ако његово потраживање износи више од 67% потраживања која се учине вероватним, може сам да донесе одлуку, </w:t>
      </w:r>
      <w:r w:rsidR="00AB7A48" w:rsidRPr="00E97B2A">
        <w:rPr>
          <w:rFonts w:ascii="Times New Roman" w:hAnsi="Times New Roman"/>
          <w:lang w:val="sr-Cyrl-RS"/>
        </w:rPr>
        <w:t xml:space="preserve">односно да значајно утиче на њено доношење, јер скупштина одлучује већином </w:t>
      </w:r>
      <w:r w:rsidR="00467453" w:rsidRPr="00E97B2A">
        <w:rPr>
          <w:rFonts w:ascii="Times New Roman" w:hAnsi="Times New Roman"/>
          <w:lang w:val="sr-Cyrl-RS"/>
        </w:rPr>
        <w:t>(до најновијих измена двотрећинском већином) присутних чланова</w:t>
      </w:r>
      <w:r w:rsidR="00AB7A48" w:rsidRPr="00E97B2A">
        <w:rPr>
          <w:rFonts w:ascii="Times New Roman" w:hAnsi="Times New Roman"/>
          <w:lang w:val="sr-Cyrl-RS"/>
        </w:rPr>
        <w:t>, осим на гласању о банкротству</w:t>
      </w:r>
      <w:r w:rsidR="00AB7A48">
        <w:rPr>
          <w:rFonts w:ascii="Times New Roman" w:hAnsi="Times New Roman"/>
          <w:lang w:val="sr-Cyrl-RS"/>
        </w:rPr>
        <w:t>.</w:t>
      </w:r>
      <w:r>
        <w:rPr>
          <w:rFonts w:ascii="Times New Roman" w:hAnsi="Times New Roman"/>
          <w:lang w:val="sr-Cyrl-RS"/>
        </w:rPr>
        <w:t xml:space="preserve"> Будући да у моменту оснивања скупштине, потраживања нису утврђена, гласање се врши сразмерно потраживањима која повериоци пријаве на самој скупштини, при чему ће се узети у обзир и дотадашња сазнања стечајног управника и објективни показатељи из пословних књига дужника.</w:t>
      </w:r>
    </w:p>
    <w:p w:rsidR="00467453" w:rsidRDefault="005B396C" w:rsidP="005B396C">
      <w:pPr>
        <w:ind w:firstLine="720"/>
        <w:jc w:val="both"/>
        <w:rPr>
          <w:rFonts w:ascii="Times New Roman" w:hAnsi="Times New Roman"/>
          <w:lang w:val="sr-Cyrl-RS"/>
        </w:rPr>
      </w:pPr>
      <w:r w:rsidRPr="00467453">
        <w:rPr>
          <w:rFonts w:ascii="Times New Roman" w:hAnsi="Times New Roman"/>
          <w:lang w:val="sr-Cyrl-RS"/>
        </w:rPr>
        <w:t>У</w:t>
      </w:r>
      <w:r w:rsidR="00DB1A7F" w:rsidRPr="00467453">
        <w:rPr>
          <w:rFonts w:ascii="Times New Roman" w:hAnsi="Times New Roman"/>
          <w:lang w:val="sr-Cyrl-RS"/>
        </w:rPr>
        <w:t xml:space="preserve"> вези са законским одредбама да се на скупштини гласа сразмерно висини потраживања, поставља се питање о којим потраживањима је реч? Да ли се гласа на основу висине пријављених потраживања или висине неоспорених потраживања? Уколико се гласа на основу висине пријављених потраживања ствара се простор за манипулације сваке врсте од стране поверилаца, који тиме могу преузети примат у одлучивању постављајући произвољне захтеве. Ако се, пак, гласа на основу неоспорених потраживања, њих практично и нема до истека рока за пријављивање, па ни до објективног рока у коме се стечајни управник може изјаснити.</w:t>
      </w:r>
      <w:r w:rsidR="00DB1A7F" w:rsidRPr="00467453">
        <w:rPr>
          <w:rStyle w:val="FootnoteReference"/>
          <w:rFonts w:ascii="Times New Roman" w:hAnsi="Times New Roman"/>
          <w:lang w:val="sr-Cyrl-RS"/>
        </w:rPr>
        <w:footnoteReference w:id="11"/>
      </w:r>
      <w:r w:rsidR="00467453">
        <w:rPr>
          <w:rFonts w:ascii="Times New Roman" w:hAnsi="Times New Roman"/>
          <w:lang w:val="sr-Cyrl-RS"/>
        </w:rPr>
        <w:t xml:space="preserve"> </w:t>
      </w:r>
      <w:r w:rsidR="00467453" w:rsidRPr="00E97B2A">
        <w:rPr>
          <w:rFonts w:ascii="Times New Roman" w:hAnsi="Times New Roman"/>
          <w:lang w:val="sr-Cyrl-RS"/>
        </w:rPr>
        <w:t xml:space="preserve">Нарочита дилема остаје код </w:t>
      </w:r>
      <w:r w:rsidR="003F53E9" w:rsidRPr="00E97B2A">
        <w:rPr>
          <w:rFonts w:ascii="Times New Roman" w:hAnsi="Times New Roman"/>
          <w:lang w:val="sr-Cyrl-RS"/>
        </w:rPr>
        <w:t>повери</w:t>
      </w:r>
      <w:r w:rsidR="00467453" w:rsidRPr="00E97B2A">
        <w:rPr>
          <w:rFonts w:ascii="Times New Roman" w:hAnsi="Times New Roman"/>
          <w:lang w:val="sr-Cyrl-RS"/>
        </w:rPr>
        <w:t>ла</w:t>
      </w:r>
      <w:r w:rsidR="003F53E9" w:rsidRPr="00E97B2A">
        <w:rPr>
          <w:rFonts w:ascii="Times New Roman" w:hAnsi="Times New Roman"/>
          <w:lang w:val="sr-Cyrl-RS"/>
        </w:rPr>
        <w:t>ца који су покренули парницу ради утврђивања оспореног потраживања</w:t>
      </w:r>
      <w:r w:rsidR="00467453" w:rsidRPr="00E97B2A">
        <w:rPr>
          <w:rFonts w:ascii="Times New Roman" w:hAnsi="Times New Roman"/>
          <w:lang w:val="sr-Cyrl-RS"/>
        </w:rPr>
        <w:t>.</w:t>
      </w:r>
    </w:p>
    <w:p w:rsidR="002053D6" w:rsidRPr="0039405C" w:rsidRDefault="003F53E9" w:rsidP="002053D6">
      <w:pPr>
        <w:ind w:firstLine="720"/>
        <w:jc w:val="both"/>
        <w:rPr>
          <w:rFonts w:ascii="Times New Roman" w:hAnsi="Times New Roman"/>
          <w:lang w:val="sr-Cyrl-CS"/>
        </w:rPr>
      </w:pPr>
      <w:r>
        <w:rPr>
          <w:rFonts w:ascii="Times New Roman" w:hAnsi="Times New Roman"/>
          <w:lang w:val="sr-Cyrl-RS"/>
        </w:rPr>
        <w:t xml:space="preserve"> </w:t>
      </w:r>
      <w:r w:rsidR="001F4351">
        <w:rPr>
          <w:rFonts w:ascii="Times New Roman" w:hAnsi="Times New Roman"/>
          <w:lang w:val="sr-Cyrl-RS"/>
        </w:rPr>
        <w:t xml:space="preserve">Да би на првом поверилачком рочишту била донета одлука о банкротству стечајног дужника за њу морају гласати стечајни повериоци који учине вероватним да њихова потраживања износе више од </w:t>
      </w:r>
      <w:r w:rsidR="00467453">
        <w:rPr>
          <w:rFonts w:ascii="Times New Roman" w:hAnsi="Times New Roman"/>
          <w:lang w:val="sr-Cyrl-RS"/>
        </w:rPr>
        <w:t>5</w:t>
      </w:r>
      <w:r w:rsidR="001F4351">
        <w:rPr>
          <w:rFonts w:ascii="Times New Roman" w:hAnsi="Times New Roman"/>
          <w:lang w:val="sr-Cyrl-RS"/>
        </w:rPr>
        <w:t>0% њихових укупних потраживања.</w:t>
      </w:r>
      <w:r w:rsidR="00467453">
        <w:rPr>
          <w:rFonts w:ascii="Times New Roman" w:hAnsi="Times New Roman"/>
          <w:lang w:val="sr-Cyrl-RS"/>
        </w:rPr>
        <w:t xml:space="preserve"> </w:t>
      </w:r>
      <w:r w:rsidR="00AC142D">
        <w:rPr>
          <w:rFonts w:ascii="Times New Roman" w:hAnsi="Times New Roman"/>
          <w:lang w:val="sr-Cyrl-CS"/>
        </w:rPr>
        <w:t>Најновијим изменама и допунама стечајног закона</w:t>
      </w:r>
      <w:r w:rsidR="00467453">
        <w:rPr>
          <w:rFonts w:ascii="Times New Roman" w:hAnsi="Times New Roman"/>
          <w:lang w:val="sr-Cyrl-CS"/>
        </w:rPr>
        <w:t>, наиме,</w:t>
      </w:r>
      <w:r w:rsidR="00AC142D">
        <w:rPr>
          <w:rFonts w:ascii="Times New Roman" w:hAnsi="Times New Roman"/>
          <w:lang w:val="sr-Cyrl-CS"/>
        </w:rPr>
        <w:t xml:space="preserve"> извршена је</w:t>
      </w:r>
      <w:r w:rsidR="002053D6" w:rsidRPr="0039405C">
        <w:rPr>
          <w:rFonts w:ascii="Times New Roman" w:hAnsi="Times New Roman"/>
          <w:lang w:val="sr-Cyrl-CS"/>
        </w:rPr>
        <w:t xml:space="preserve"> измена одредбе става 4. у члану 36. тако што је предвиђено да ће стечајни судија донети решење о банкротству, уколико стечајни повериоци за чија потраживања се учини вероватним да износе више од 50% (уместо досадашњих 70%) укупних потраживања стечајних поверилаца одлуче да се стечајни поступак одмах настави банкротством. Тиме је омогућено да се одлука о банкротству донесе увек када за спровођење реорганизације није заинтересована барем обична већина стечајних поверилаца, што је и логично будући да се у том случају оправдано може претпоставити да не би постојала ни потребна већина за изгласавање било ког плана реорганизације у класи стечајних поверилаца. </w:t>
      </w:r>
    </w:p>
    <w:p w:rsidR="00467453" w:rsidRDefault="002053D6" w:rsidP="00467453">
      <w:pPr>
        <w:jc w:val="both"/>
        <w:rPr>
          <w:rFonts w:ascii="Times New Roman" w:hAnsi="Times New Roman"/>
          <w:lang w:val="sr-Cyrl-RS"/>
        </w:rPr>
      </w:pPr>
      <w:r w:rsidRPr="0039405C">
        <w:rPr>
          <w:rFonts w:ascii="Times New Roman" w:hAnsi="Times New Roman"/>
          <w:lang w:val="sr-Cyrl-CS"/>
        </w:rPr>
        <w:t xml:space="preserve"> </w:t>
      </w:r>
      <w:r w:rsidRPr="0039405C">
        <w:rPr>
          <w:rFonts w:ascii="Times New Roman" w:hAnsi="Times New Roman"/>
          <w:lang w:val="sr-Cyrl-CS"/>
        </w:rPr>
        <w:tab/>
      </w:r>
      <w:r w:rsidR="006B2BC1" w:rsidRPr="00800719">
        <w:rPr>
          <w:rFonts w:ascii="Times New Roman" w:hAnsi="Times New Roman"/>
          <w:lang w:val="sr-Cyrl-RS"/>
        </w:rPr>
        <w:t>Н</w:t>
      </w:r>
      <w:r w:rsidR="00467453" w:rsidRPr="00800719">
        <w:rPr>
          <w:rFonts w:ascii="Times New Roman" w:hAnsi="Times New Roman"/>
          <w:lang w:val="sr-Cyrl-RS"/>
        </w:rPr>
        <w:t>а првом поверилачком рочишту</w:t>
      </w:r>
      <w:r w:rsidR="006B2BC1" w:rsidRPr="00800719">
        <w:rPr>
          <w:rFonts w:ascii="Times New Roman" w:hAnsi="Times New Roman"/>
          <w:lang w:val="sr-Cyrl-RS"/>
        </w:rPr>
        <w:t xml:space="preserve"> може да гласа и разлучни поверилац</w:t>
      </w:r>
      <w:r w:rsidR="00467453" w:rsidRPr="00800719">
        <w:rPr>
          <w:rFonts w:ascii="Times New Roman" w:hAnsi="Times New Roman"/>
          <w:lang w:val="sr-Cyrl-RS"/>
        </w:rPr>
        <w:t xml:space="preserve"> као стечајни поверилац ако достави писмену изјаву о одрицању од дела разлучног права стечајном судији и управнику, заједно са свежом проценом вредности предмета разлучног права и доказом да је поднет захтев за брисање адекватног дела терета надлежном регистру.</w:t>
      </w:r>
    </w:p>
    <w:p w:rsidR="00AC142D" w:rsidRDefault="00AC142D" w:rsidP="00AC142D">
      <w:pPr>
        <w:jc w:val="both"/>
        <w:rPr>
          <w:rFonts w:ascii="Times New Roman" w:hAnsi="Times New Roman"/>
          <w:lang w:val="sr-Cyrl-CS"/>
        </w:rPr>
      </w:pPr>
    </w:p>
    <w:p w:rsidR="007E6F4B" w:rsidRPr="00075081" w:rsidRDefault="007E6F4B" w:rsidP="008E2278">
      <w:pPr>
        <w:jc w:val="center"/>
        <w:rPr>
          <w:rFonts w:ascii="Times New Roman" w:hAnsi="Times New Roman"/>
          <w:b/>
          <w:i/>
          <w:sz w:val="28"/>
          <w:u w:val="single"/>
          <w:lang w:val="sr-Cyrl-RS"/>
        </w:rPr>
      </w:pPr>
      <w:r w:rsidRPr="00075081">
        <w:rPr>
          <w:rFonts w:ascii="Times New Roman" w:hAnsi="Times New Roman"/>
          <w:b/>
          <w:i/>
          <w:sz w:val="28"/>
          <w:u w:val="single"/>
          <w:lang w:val="sr-Cyrl-RS"/>
        </w:rPr>
        <w:t>Надлежности скупштине поверилаца</w:t>
      </w:r>
    </w:p>
    <w:p w:rsidR="007D3E46" w:rsidRDefault="007D3E46" w:rsidP="008E2278">
      <w:pPr>
        <w:jc w:val="center"/>
        <w:rPr>
          <w:rFonts w:ascii="Times New Roman" w:hAnsi="Times New Roman"/>
          <w:b/>
          <w:i/>
          <w:u w:val="single"/>
          <w:lang w:val="sr-Cyrl-RS"/>
        </w:rPr>
      </w:pPr>
    </w:p>
    <w:p w:rsidR="00A355CB" w:rsidRDefault="00CF0A98" w:rsidP="00CF0A98">
      <w:pPr>
        <w:ind w:firstLine="720"/>
        <w:jc w:val="both"/>
        <w:rPr>
          <w:rFonts w:ascii="Times New Roman" w:hAnsi="Times New Roman"/>
          <w:lang w:val="sr-Cyrl-RS"/>
        </w:rPr>
      </w:pPr>
      <w:r>
        <w:rPr>
          <w:rFonts w:ascii="Times New Roman" w:hAnsi="Times New Roman"/>
          <w:lang w:val="sr-Cyrl-RS"/>
        </w:rPr>
        <w:t>Скупштина поверилаца је надлежна да о</w:t>
      </w:r>
      <w:r w:rsidR="007D3E46">
        <w:rPr>
          <w:rFonts w:ascii="Times New Roman" w:hAnsi="Times New Roman"/>
          <w:lang w:val="sr-Cyrl-RS"/>
        </w:rPr>
        <w:t>длучуј</w:t>
      </w:r>
      <w:r>
        <w:rPr>
          <w:rFonts w:ascii="Times New Roman" w:hAnsi="Times New Roman"/>
          <w:lang w:val="sr-Cyrl-RS"/>
        </w:rPr>
        <w:t>е</w:t>
      </w:r>
      <w:r w:rsidR="007D3E46">
        <w:rPr>
          <w:rFonts w:ascii="Times New Roman" w:hAnsi="Times New Roman"/>
          <w:lang w:val="sr-Cyrl-RS"/>
        </w:rPr>
        <w:t xml:space="preserve"> о банкротству</w:t>
      </w:r>
      <w:r>
        <w:rPr>
          <w:rFonts w:ascii="Times New Roman" w:hAnsi="Times New Roman"/>
          <w:lang w:val="sr-Cyrl-RS"/>
        </w:rPr>
        <w:t xml:space="preserve"> стечајног дужника</w:t>
      </w:r>
      <w:r w:rsidR="007D3E46">
        <w:rPr>
          <w:rFonts w:ascii="Times New Roman" w:hAnsi="Times New Roman"/>
          <w:lang w:val="sr-Cyrl-RS"/>
        </w:rPr>
        <w:t xml:space="preserve"> на првом поверилачком рочишту</w:t>
      </w:r>
      <w:r>
        <w:rPr>
          <w:rFonts w:ascii="Times New Roman" w:hAnsi="Times New Roman"/>
          <w:lang w:val="sr-Cyrl-RS"/>
        </w:rPr>
        <w:t>, а имајући у виду</w:t>
      </w:r>
      <w:r w:rsidR="007D3E46">
        <w:rPr>
          <w:rFonts w:ascii="Times New Roman" w:hAnsi="Times New Roman"/>
          <w:lang w:val="sr-Cyrl-RS"/>
        </w:rPr>
        <w:t xml:space="preserve"> извештај</w:t>
      </w:r>
      <w:r>
        <w:rPr>
          <w:rFonts w:ascii="Times New Roman" w:hAnsi="Times New Roman"/>
          <w:lang w:val="sr-Cyrl-RS"/>
        </w:rPr>
        <w:t xml:space="preserve"> стечајног управника</w:t>
      </w:r>
      <w:r w:rsidR="007D3E46">
        <w:rPr>
          <w:rFonts w:ascii="Times New Roman" w:hAnsi="Times New Roman"/>
          <w:lang w:val="sr-Cyrl-RS"/>
        </w:rPr>
        <w:t xml:space="preserve"> о економско финансијском положају стечајног дужника</w:t>
      </w:r>
      <w:r>
        <w:rPr>
          <w:rFonts w:ascii="Times New Roman" w:hAnsi="Times New Roman"/>
          <w:lang w:val="sr-Cyrl-RS"/>
        </w:rPr>
        <w:t>.</w:t>
      </w:r>
    </w:p>
    <w:p w:rsidR="00A355CB" w:rsidRDefault="00D26CF2" w:rsidP="00D26CF2">
      <w:pPr>
        <w:ind w:firstLine="720"/>
        <w:jc w:val="both"/>
        <w:rPr>
          <w:rFonts w:ascii="Times New Roman" w:hAnsi="Times New Roman"/>
          <w:lang w:val="sr-Cyrl-RS"/>
        </w:rPr>
      </w:pPr>
      <w:r>
        <w:rPr>
          <w:rFonts w:ascii="Times New Roman" w:hAnsi="Times New Roman"/>
          <w:lang w:val="sr-Cyrl-RS"/>
        </w:rPr>
        <w:t>Наведени поверилачки орган б</w:t>
      </w:r>
      <w:r w:rsidR="00A355CB">
        <w:rPr>
          <w:rFonts w:ascii="Times New Roman" w:hAnsi="Times New Roman"/>
          <w:lang w:val="sr-Cyrl-RS"/>
        </w:rPr>
        <w:t xml:space="preserve">ира и опозива </w:t>
      </w:r>
      <w:r w:rsidR="00CF0A98">
        <w:rPr>
          <w:rFonts w:ascii="Times New Roman" w:hAnsi="Times New Roman"/>
          <w:lang w:val="sr-Cyrl-RS"/>
        </w:rPr>
        <w:t xml:space="preserve">председника скупштине поврилаца и чланове </w:t>
      </w:r>
      <w:r w:rsidR="00A355CB">
        <w:rPr>
          <w:rFonts w:ascii="Times New Roman" w:hAnsi="Times New Roman"/>
          <w:lang w:val="sr-Cyrl-RS"/>
        </w:rPr>
        <w:t>одбор</w:t>
      </w:r>
      <w:r w:rsidR="00CF0A98">
        <w:rPr>
          <w:rFonts w:ascii="Times New Roman" w:hAnsi="Times New Roman"/>
          <w:lang w:val="sr-Cyrl-RS"/>
        </w:rPr>
        <w:t>а</w:t>
      </w:r>
      <w:r w:rsidR="00A355CB">
        <w:rPr>
          <w:rFonts w:ascii="Times New Roman" w:hAnsi="Times New Roman"/>
          <w:lang w:val="sr-Cyrl-RS"/>
        </w:rPr>
        <w:t xml:space="preserve"> поверилаца</w:t>
      </w:r>
      <w:r w:rsidR="00CF0A98">
        <w:rPr>
          <w:rFonts w:ascii="Times New Roman" w:hAnsi="Times New Roman"/>
          <w:lang w:val="sr-Cyrl-RS"/>
        </w:rPr>
        <w:t xml:space="preserve"> из реда стечајних поверилаца</w:t>
      </w:r>
      <w:r w:rsidR="00DF6DFE">
        <w:rPr>
          <w:rFonts w:ascii="Times New Roman" w:hAnsi="Times New Roman"/>
          <w:lang w:val="sr-Cyrl-RS"/>
        </w:rPr>
        <w:t>, надзире њихов рад, мења њихов саст</w:t>
      </w:r>
      <w:r w:rsidR="00CF0A98">
        <w:rPr>
          <w:rFonts w:ascii="Times New Roman" w:hAnsi="Times New Roman"/>
          <w:lang w:val="sr-Cyrl-RS"/>
        </w:rPr>
        <w:t>ав</w:t>
      </w:r>
      <w:r w:rsidR="00DF6DFE">
        <w:rPr>
          <w:rFonts w:ascii="Times New Roman" w:hAnsi="Times New Roman"/>
          <w:lang w:val="sr-Cyrl-RS"/>
        </w:rPr>
        <w:t xml:space="preserve"> када процени да за тим постоји потреба</w:t>
      </w:r>
      <w:r w:rsidR="00CF0A98">
        <w:rPr>
          <w:rFonts w:ascii="Times New Roman" w:hAnsi="Times New Roman"/>
          <w:lang w:val="sr-Cyrl-RS"/>
        </w:rPr>
        <w:t>.</w:t>
      </w:r>
      <w:r>
        <w:rPr>
          <w:rFonts w:ascii="Times New Roman" w:hAnsi="Times New Roman"/>
          <w:lang w:val="sr-Cyrl-RS"/>
        </w:rPr>
        <w:t xml:space="preserve"> Ова надлежност скупштине поверилаца је, наиме, измењена најновијим изменама и допунама стечајног закона и усклађена са одредбом којом се у одбор поверилаца „уводи“ и разлучни поверилац.</w:t>
      </w:r>
      <w:r>
        <w:rPr>
          <w:rStyle w:val="FootnoteReference"/>
          <w:rFonts w:ascii="Times New Roman" w:hAnsi="Times New Roman"/>
          <w:lang w:val="sr-Cyrl-RS"/>
        </w:rPr>
        <w:footnoteReference w:id="12"/>
      </w:r>
      <w:r>
        <w:rPr>
          <w:rFonts w:ascii="Times New Roman" w:hAnsi="Times New Roman"/>
          <w:lang w:val="sr-Cyrl-RS"/>
        </w:rPr>
        <w:t xml:space="preserve"> </w:t>
      </w:r>
    </w:p>
    <w:p w:rsidR="006E2845" w:rsidRDefault="0079394E" w:rsidP="00D26CF2">
      <w:pPr>
        <w:ind w:firstLine="720"/>
        <w:jc w:val="both"/>
        <w:rPr>
          <w:rFonts w:ascii="Times New Roman" w:hAnsi="Times New Roman"/>
          <w:lang w:val="sr-Cyrl-RS"/>
        </w:rPr>
      </w:pPr>
      <w:r>
        <w:rPr>
          <w:rFonts w:ascii="Times New Roman" w:hAnsi="Times New Roman"/>
          <w:lang w:val="sr-Cyrl-RS"/>
        </w:rPr>
        <w:t>Чланом 37. Закона о стечају у надлежност овог органа су стављене и: надлежност р</w:t>
      </w:r>
      <w:r w:rsidR="00A355CB">
        <w:rPr>
          <w:rFonts w:ascii="Times New Roman" w:hAnsi="Times New Roman"/>
          <w:lang w:val="sr-Cyrl-RS"/>
        </w:rPr>
        <w:t>азматра</w:t>
      </w:r>
      <w:r>
        <w:rPr>
          <w:rFonts w:ascii="Times New Roman" w:hAnsi="Times New Roman"/>
          <w:lang w:val="sr-Cyrl-RS"/>
        </w:rPr>
        <w:t>ња извештаја</w:t>
      </w:r>
      <w:r w:rsidR="00A355CB">
        <w:rPr>
          <w:rFonts w:ascii="Times New Roman" w:hAnsi="Times New Roman"/>
          <w:lang w:val="sr-Cyrl-RS"/>
        </w:rPr>
        <w:t xml:space="preserve"> стечајног управника о току стечајног поступка и стању стечајне масе</w:t>
      </w:r>
      <w:r>
        <w:rPr>
          <w:rFonts w:ascii="Times New Roman" w:hAnsi="Times New Roman"/>
          <w:lang w:val="sr-Cyrl-RS"/>
        </w:rPr>
        <w:t xml:space="preserve">, као и </w:t>
      </w:r>
      <w:r w:rsidR="006E2845">
        <w:rPr>
          <w:rFonts w:ascii="Times New Roman" w:hAnsi="Times New Roman"/>
          <w:lang w:val="sr-Cyrl-RS"/>
        </w:rPr>
        <w:t>извештај</w:t>
      </w:r>
      <w:r>
        <w:rPr>
          <w:rFonts w:ascii="Times New Roman" w:hAnsi="Times New Roman"/>
          <w:lang w:val="sr-Cyrl-RS"/>
        </w:rPr>
        <w:t>а</w:t>
      </w:r>
      <w:r w:rsidR="006E2845">
        <w:rPr>
          <w:rFonts w:ascii="Times New Roman" w:hAnsi="Times New Roman"/>
          <w:lang w:val="sr-Cyrl-RS"/>
        </w:rPr>
        <w:t xml:space="preserve"> одбора поверилаца</w:t>
      </w:r>
      <w:r>
        <w:rPr>
          <w:rFonts w:ascii="Times New Roman" w:hAnsi="Times New Roman"/>
          <w:lang w:val="sr-Cyrl-RS"/>
        </w:rPr>
        <w:t>, те вршење</w:t>
      </w:r>
      <w:r w:rsidR="006E2845">
        <w:rPr>
          <w:rFonts w:ascii="Times New Roman" w:hAnsi="Times New Roman"/>
          <w:lang w:val="sr-Cyrl-RS"/>
        </w:rPr>
        <w:t xml:space="preserve"> друг</w:t>
      </w:r>
      <w:r>
        <w:rPr>
          <w:rFonts w:ascii="Times New Roman" w:hAnsi="Times New Roman"/>
          <w:lang w:val="sr-Cyrl-RS"/>
        </w:rPr>
        <w:t>их</w:t>
      </w:r>
      <w:r w:rsidR="006E2845">
        <w:rPr>
          <w:rFonts w:ascii="Times New Roman" w:hAnsi="Times New Roman"/>
          <w:lang w:val="sr-Cyrl-RS"/>
        </w:rPr>
        <w:t xml:space="preserve"> послов</w:t>
      </w:r>
      <w:r>
        <w:rPr>
          <w:rFonts w:ascii="Times New Roman" w:hAnsi="Times New Roman"/>
          <w:lang w:val="sr-Cyrl-RS"/>
        </w:rPr>
        <w:t>а.</w:t>
      </w:r>
    </w:p>
    <w:p w:rsidR="00103EC6" w:rsidRDefault="00103EC6" w:rsidP="007E6F4B">
      <w:pPr>
        <w:ind w:firstLine="720"/>
        <w:jc w:val="center"/>
        <w:rPr>
          <w:rFonts w:ascii="Times New Roman" w:hAnsi="Times New Roman"/>
          <w:b/>
          <w:sz w:val="28"/>
          <w:szCs w:val="28"/>
          <w:lang w:val="sr-Cyrl-RS"/>
        </w:rPr>
      </w:pPr>
    </w:p>
    <w:p w:rsidR="00103EC6" w:rsidRDefault="00103EC6" w:rsidP="007E6F4B">
      <w:pPr>
        <w:ind w:firstLine="720"/>
        <w:jc w:val="center"/>
        <w:rPr>
          <w:rFonts w:ascii="Times New Roman" w:hAnsi="Times New Roman"/>
          <w:b/>
          <w:sz w:val="28"/>
          <w:szCs w:val="28"/>
          <w:lang w:val="sr-Cyrl-RS"/>
        </w:rPr>
      </w:pPr>
    </w:p>
    <w:p w:rsidR="007E6F4B" w:rsidRPr="00912B15" w:rsidRDefault="007E6F4B" w:rsidP="0079394E">
      <w:pPr>
        <w:jc w:val="center"/>
        <w:rPr>
          <w:rFonts w:ascii="Times New Roman" w:hAnsi="Times New Roman"/>
          <w:b/>
          <w:sz w:val="28"/>
          <w:szCs w:val="28"/>
          <w:lang w:val="sr-Cyrl-RS"/>
        </w:rPr>
      </w:pPr>
      <w:r w:rsidRPr="00912B15">
        <w:rPr>
          <w:rFonts w:ascii="Times New Roman" w:hAnsi="Times New Roman"/>
          <w:b/>
          <w:sz w:val="28"/>
          <w:szCs w:val="28"/>
          <w:lang w:val="sr-Cyrl-RS"/>
        </w:rPr>
        <w:t>ОДБОР ПОВЕРИЛАЦА</w:t>
      </w:r>
    </w:p>
    <w:p w:rsidR="007E6F4B" w:rsidRDefault="007E6F4B" w:rsidP="007E6F4B">
      <w:pPr>
        <w:ind w:firstLine="720"/>
        <w:jc w:val="center"/>
        <w:rPr>
          <w:rFonts w:ascii="Times New Roman" w:hAnsi="Times New Roman"/>
          <w:lang w:val="sr-Cyrl-RS"/>
        </w:rPr>
      </w:pPr>
    </w:p>
    <w:p w:rsidR="007E6F4B" w:rsidRPr="00075081" w:rsidRDefault="007E6F4B" w:rsidP="001D3B99">
      <w:pPr>
        <w:jc w:val="center"/>
        <w:rPr>
          <w:rFonts w:ascii="Times New Roman" w:hAnsi="Times New Roman"/>
          <w:b/>
          <w:i/>
          <w:sz w:val="28"/>
          <w:u w:val="single"/>
          <w:lang w:val="sr-Cyrl-RS"/>
        </w:rPr>
      </w:pPr>
      <w:r w:rsidRPr="00075081">
        <w:rPr>
          <w:rFonts w:ascii="Times New Roman" w:hAnsi="Times New Roman"/>
          <w:b/>
          <w:i/>
          <w:sz w:val="28"/>
          <w:u w:val="single"/>
          <w:lang w:val="sr-Cyrl-RS"/>
        </w:rPr>
        <w:t>Састав одбора поверилаца</w:t>
      </w:r>
    </w:p>
    <w:p w:rsidR="00103EC6" w:rsidRPr="001D3B99" w:rsidRDefault="00103EC6" w:rsidP="001D3B99">
      <w:pPr>
        <w:jc w:val="center"/>
        <w:rPr>
          <w:rFonts w:ascii="Times New Roman" w:hAnsi="Times New Roman"/>
          <w:b/>
          <w:i/>
          <w:u w:val="single"/>
          <w:lang w:val="sr-Cyrl-RS"/>
        </w:rPr>
      </w:pPr>
    </w:p>
    <w:p w:rsidR="001D3B99" w:rsidRDefault="00103EC6" w:rsidP="00CF3789">
      <w:pPr>
        <w:ind w:firstLine="720"/>
        <w:jc w:val="both"/>
        <w:rPr>
          <w:rFonts w:ascii="Times New Roman" w:hAnsi="Times New Roman"/>
          <w:lang w:val="sr-Cyrl-RS"/>
        </w:rPr>
      </w:pPr>
      <w:r>
        <w:rPr>
          <w:rFonts w:ascii="Times New Roman" w:hAnsi="Times New Roman"/>
          <w:lang w:val="sr-Cyrl-RS"/>
        </w:rPr>
        <w:t>Чланови одбора поверилаца морају бити повериоци стечајног дужника. Међутим</w:t>
      </w:r>
      <w:r w:rsidR="008911F6">
        <w:rPr>
          <w:rFonts w:ascii="Times New Roman" w:hAnsi="Times New Roman"/>
          <w:lang w:val="sr-Cyrl-RS"/>
        </w:rPr>
        <w:t>,</w:t>
      </w:r>
      <w:r>
        <w:rPr>
          <w:rFonts w:ascii="Times New Roman" w:hAnsi="Times New Roman"/>
          <w:lang w:val="sr-Cyrl-RS"/>
        </w:rPr>
        <w:t xml:space="preserve"> национална законодавства се разликују у одговору на питање д</w:t>
      </w:r>
      <w:r w:rsidR="00CF3789">
        <w:rPr>
          <w:rFonts w:ascii="Times New Roman" w:hAnsi="Times New Roman"/>
          <w:lang w:val="sr-Cyrl-RS"/>
        </w:rPr>
        <w:t>а</w:t>
      </w:r>
      <w:r>
        <w:rPr>
          <w:rFonts w:ascii="Times New Roman" w:hAnsi="Times New Roman"/>
          <w:lang w:val="sr-Cyrl-RS"/>
        </w:rPr>
        <w:t xml:space="preserve"> ли сваки поверилац</w:t>
      </w:r>
      <w:r w:rsidR="00CF3789">
        <w:rPr>
          <w:rFonts w:ascii="Times New Roman" w:hAnsi="Times New Roman"/>
          <w:lang w:val="sr-Cyrl-RS"/>
        </w:rPr>
        <w:t xml:space="preserve"> може да буде члан одбора поверилаца. Одговор у основи зависи од улоге коју овај орган има у стечајном поступку.</w:t>
      </w:r>
    </w:p>
    <w:p w:rsidR="00CF3789" w:rsidRDefault="00862461" w:rsidP="00CF3789">
      <w:pPr>
        <w:ind w:firstLine="720"/>
        <w:jc w:val="both"/>
        <w:rPr>
          <w:rFonts w:ascii="Times New Roman" w:hAnsi="Times New Roman"/>
          <w:lang w:val="sr-Cyrl-RS"/>
        </w:rPr>
      </w:pPr>
      <w:r>
        <w:rPr>
          <w:rFonts w:ascii="Times New Roman" w:hAnsi="Times New Roman"/>
          <w:lang w:val="sr-Cyrl-RS"/>
        </w:rPr>
        <w:t xml:space="preserve">Закон о стечајном поступку је </w:t>
      </w:r>
      <w:r w:rsidR="0080768D">
        <w:rPr>
          <w:rFonts w:ascii="Times New Roman" w:hAnsi="Times New Roman"/>
          <w:lang w:val="sr-Cyrl-RS"/>
        </w:rPr>
        <w:t xml:space="preserve">тако </w:t>
      </w:r>
      <w:r>
        <w:rPr>
          <w:rFonts w:ascii="Times New Roman" w:hAnsi="Times New Roman"/>
          <w:lang w:val="sr-Cyrl-RS"/>
        </w:rPr>
        <w:t>увео забрану именовања запослених у одбор поверилаца. Овакав приступ је</w:t>
      </w:r>
      <w:r w:rsidR="0080768D">
        <w:rPr>
          <w:rFonts w:ascii="Times New Roman" w:hAnsi="Times New Roman"/>
          <w:lang w:val="sr-Cyrl-RS"/>
        </w:rPr>
        <w:t xml:space="preserve"> био</w:t>
      </w:r>
      <w:r>
        <w:rPr>
          <w:rFonts w:ascii="Times New Roman" w:hAnsi="Times New Roman"/>
          <w:lang w:val="sr-Cyrl-RS"/>
        </w:rPr>
        <w:t xml:space="preserve"> потпуно погрешан јер одбор поверилаца треба да репрезентује интересе свих стечајних поверилаца. Због тога Закон о стечају укида ову забрану, али уводи</w:t>
      </w:r>
      <w:r w:rsidR="0080768D">
        <w:rPr>
          <w:rFonts w:ascii="Times New Roman" w:hAnsi="Times New Roman"/>
          <w:lang w:val="sr-Cyrl-RS"/>
        </w:rPr>
        <w:t xml:space="preserve"> и</w:t>
      </w:r>
      <w:r>
        <w:rPr>
          <w:rFonts w:ascii="Times New Roman" w:hAnsi="Times New Roman"/>
          <w:lang w:val="sr-Cyrl-RS"/>
        </w:rPr>
        <w:t xml:space="preserve"> ограничење према коме повериоци који су истовремено и запослени или бивши запослени код стечајног дужника не могу имати више од једног члана одбора поверилаца.</w:t>
      </w:r>
      <w:r w:rsidR="0080768D">
        <w:rPr>
          <w:rStyle w:val="FootnoteReference"/>
          <w:rFonts w:ascii="Times New Roman" w:hAnsi="Times New Roman"/>
          <w:lang w:val="sr-Cyrl-RS"/>
        </w:rPr>
        <w:footnoteReference w:id="13"/>
      </w:r>
      <w:r>
        <w:rPr>
          <w:rFonts w:ascii="Times New Roman" w:hAnsi="Times New Roman"/>
          <w:lang w:val="sr-Cyrl-RS"/>
        </w:rPr>
        <w:t xml:space="preserve"> </w:t>
      </w:r>
    </w:p>
    <w:p w:rsidR="00C56AA9" w:rsidRDefault="00C56AA9" w:rsidP="00C56AA9">
      <w:pPr>
        <w:ind w:firstLine="720"/>
        <w:jc w:val="both"/>
        <w:rPr>
          <w:rFonts w:ascii="Times New Roman" w:hAnsi="Times New Roman"/>
          <w:lang w:val="sr-Cyrl-CS"/>
        </w:rPr>
      </w:pPr>
      <w:r>
        <w:rPr>
          <w:rFonts w:ascii="Times New Roman" w:hAnsi="Times New Roman"/>
          <w:lang w:val="sr-Cyrl-CS"/>
        </w:rPr>
        <w:t>Изменама члана 38. из 2014. године прописано је да међусоно повезана лица, која нису повезана са стечајним дужником, могу имати само једног члана одбора поверилаца. Повериоци који су, пак, повезани са стечајним дужником у смислу овог закона, сем лица која се у оквиру своје редовне делатности баве давањем кредита, не могу уопште бити чланови одбора поверилаца.</w:t>
      </w:r>
    </w:p>
    <w:p w:rsidR="00CF3789" w:rsidRDefault="006D27FD" w:rsidP="00CF3789">
      <w:pPr>
        <w:ind w:firstLine="720"/>
        <w:jc w:val="both"/>
        <w:rPr>
          <w:rFonts w:ascii="Times New Roman" w:hAnsi="Times New Roman"/>
          <w:lang w:val="sr-Cyrl-RS"/>
        </w:rPr>
      </w:pPr>
      <w:r>
        <w:rPr>
          <w:rFonts w:ascii="Times New Roman" w:hAnsi="Times New Roman"/>
          <w:lang w:val="sr-Cyrl-RS"/>
        </w:rPr>
        <w:t>Са друге стране, с</w:t>
      </w:r>
      <w:r w:rsidR="00CF3789">
        <w:rPr>
          <w:rFonts w:ascii="Times New Roman" w:hAnsi="Times New Roman"/>
          <w:lang w:val="sr-Cyrl-RS"/>
        </w:rPr>
        <w:t xml:space="preserve">рпско законодавство </w:t>
      </w:r>
      <w:r>
        <w:rPr>
          <w:rFonts w:ascii="Times New Roman" w:hAnsi="Times New Roman"/>
          <w:lang w:val="sr-Cyrl-RS"/>
        </w:rPr>
        <w:t xml:space="preserve">је </w:t>
      </w:r>
      <w:r w:rsidR="00CF3789">
        <w:rPr>
          <w:rFonts w:ascii="Times New Roman" w:hAnsi="Times New Roman"/>
          <w:lang w:val="sr-Cyrl-RS"/>
        </w:rPr>
        <w:t>до најновијих измена закона из 2017. године прихватало становиште</w:t>
      </w:r>
      <w:r>
        <w:rPr>
          <w:rFonts w:ascii="Times New Roman" w:hAnsi="Times New Roman"/>
          <w:lang w:val="sr-Cyrl-RS"/>
        </w:rPr>
        <w:t>/предвиђало ограничење</w:t>
      </w:r>
      <w:r w:rsidR="00CF3789">
        <w:rPr>
          <w:rFonts w:ascii="Times New Roman" w:hAnsi="Times New Roman"/>
          <w:lang w:val="sr-Cyrl-RS"/>
        </w:rPr>
        <w:t xml:space="preserve"> да чланови одбора повериоца могу бити само стечајни повериоци.</w:t>
      </w:r>
    </w:p>
    <w:p w:rsidR="00901EFB" w:rsidRDefault="00901EFB" w:rsidP="00901EFB">
      <w:pPr>
        <w:jc w:val="both"/>
        <w:rPr>
          <w:rFonts w:ascii="Times New Roman" w:hAnsi="Times New Roman"/>
          <w:highlight w:val="darkMagenta"/>
          <w:lang w:val="sr-Cyrl-CS"/>
        </w:rPr>
      </w:pPr>
    </w:p>
    <w:p w:rsidR="00901EFB" w:rsidRPr="00FE5A6E" w:rsidRDefault="00901EFB" w:rsidP="00901EFB">
      <w:pPr>
        <w:jc w:val="both"/>
        <w:rPr>
          <w:rFonts w:ascii="Times New Roman" w:hAnsi="Times New Roman"/>
          <w:b/>
          <w:i/>
          <w:u w:val="single"/>
          <w:lang w:val="sr-Cyrl-CS"/>
        </w:rPr>
      </w:pPr>
      <w:r w:rsidRPr="00FE5A6E">
        <w:rPr>
          <w:rFonts w:ascii="Times New Roman" w:hAnsi="Times New Roman"/>
          <w:b/>
          <w:i/>
          <w:u w:val="single"/>
          <w:lang w:val="sr-Cyrl-CS"/>
        </w:rPr>
        <w:t xml:space="preserve">Избор </w:t>
      </w:r>
      <w:r w:rsidR="00840755" w:rsidRPr="00FE5A6E">
        <w:rPr>
          <w:rFonts w:ascii="Times New Roman" w:hAnsi="Times New Roman"/>
          <w:b/>
          <w:i/>
          <w:u w:val="single"/>
          <w:lang w:val="sr-Cyrl-CS"/>
        </w:rPr>
        <w:t xml:space="preserve">чланова одбора поверилаца </w:t>
      </w:r>
      <w:r w:rsidRPr="00FE5A6E">
        <w:rPr>
          <w:rFonts w:ascii="Times New Roman" w:hAnsi="Times New Roman"/>
          <w:b/>
          <w:i/>
          <w:u w:val="single"/>
          <w:lang w:val="sr-Cyrl-CS"/>
        </w:rPr>
        <w:t>и престанак чланства</w:t>
      </w:r>
    </w:p>
    <w:p w:rsidR="00901EFB" w:rsidRDefault="00901EFB" w:rsidP="00901EFB">
      <w:pPr>
        <w:jc w:val="both"/>
        <w:rPr>
          <w:rFonts w:ascii="Times New Roman" w:hAnsi="Times New Roman"/>
          <w:highlight w:val="darkMagenta"/>
          <w:lang w:val="sr-Cyrl-CS"/>
        </w:rPr>
      </w:pPr>
    </w:p>
    <w:p w:rsidR="005B5A3D" w:rsidRPr="00622E92" w:rsidRDefault="005B5A3D" w:rsidP="00901EFB">
      <w:pPr>
        <w:jc w:val="both"/>
        <w:rPr>
          <w:rFonts w:ascii="Times New Roman" w:hAnsi="Times New Roman"/>
          <w:b/>
          <w:i/>
          <w:lang w:val="sr-Cyrl-CS"/>
        </w:rPr>
      </w:pPr>
      <w:r w:rsidRPr="00622E92">
        <w:rPr>
          <w:rFonts w:ascii="Times New Roman" w:hAnsi="Times New Roman"/>
          <w:b/>
          <w:i/>
          <w:lang w:val="sr-Cyrl-CS"/>
        </w:rPr>
        <w:t>Избор чланова одбора поверилаца</w:t>
      </w:r>
    </w:p>
    <w:p w:rsidR="005B5A3D" w:rsidRDefault="005B5A3D" w:rsidP="004B1ACA">
      <w:pPr>
        <w:ind w:firstLine="720"/>
        <w:jc w:val="both"/>
        <w:rPr>
          <w:rFonts w:ascii="Times New Roman" w:hAnsi="Times New Roman"/>
          <w:lang w:val="sr-Cyrl-RS"/>
        </w:rPr>
      </w:pPr>
    </w:p>
    <w:p w:rsidR="00747798" w:rsidRDefault="00747798" w:rsidP="004B1ACA">
      <w:pPr>
        <w:ind w:firstLine="720"/>
        <w:jc w:val="both"/>
        <w:rPr>
          <w:rFonts w:ascii="Times New Roman" w:hAnsi="Times New Roman"/>
          <w:lang w:val="sr-Cyrl-RS"/>
        </w:rPr>
      </w:pPr>
      <w:r>
        <w:rPr>
          <w:rFonts w:ascii="Times New Roman" w:hAnsi="Times New Roman"/>
          <w:lang w:val="sr-Cyrl-RS"/>
        </w:rPr>
        <w:t>Постоје законодавства код којих чланове одбора поверилаца бира суд, по сопственој иницијативи, на захтев поверилаца или на захтев стечајног управника.</w:t>
      </w:r>
    </w:p>
    <w:p w:rsidR="00747798" w:rsidRDefault="00747798" w:rsidP="004B1ACA">
      <w:pPr>
        <w:ind w:firstLine="720"/>
        <w:jc w:val="both"/>
        <w:rPr>
          <w:rFonts w:ascii="Times New Roman" w:hAnsi="Times New Roman"/>
          <w:lang w:val="sr-Cyrl-RS"/>
        </w:rPr>
      </w:pPr>
      <w:r>
        <w:rPr>
          <w:rFonts w:ascii="Times New Roman" w:hAnsi="Times New Roman"/>
          <w:lang w:val="sr-Cyrl-RS"/>
        </w:rPr>
        <w:t>У српском законодавству стечајни судија и стечајни управник немају никакву улогу у поступку избора чланова одбора поверилаца.</w:t>
      </w:r>
    </w:p>
    <w:p w:rsidR="004B1ACA" w:rsidRDefault="004B1ACA" w:rsidP="004B1ACA">
      <w:pPr>
        <w:ind w:firstLine="720"/>
        <w:jc w:val="both"/>
        <w:rPr>
          <w:rFonts w:ascii="Times New Roman" w:hAnsi="Times New Roman"/>
          <w:lang w:val="sr-Cyrl-RS"/>
        </w:rPr>
      </w:pPr>
      <w:r>
        <w:rPr>
          <w:rFonts w:ascii="Times New Roman" w:hAnsi="Times New Roman"/>
          <w:lang w:val="sr-Cyrl-RS"/>
        </w:rPr>
        <w:t>ЗСП је прописивао да скупштина п</w:t>
      </w:r>
      <w:r w:rsidR="00EA2BE9">
        <w:rPr>
          <w:rFonts w:ascii="Times New Roman" w:hAnsi="Times New Roman"/>
          <w:lang w:val="sr-Cyrl-RS"/>
        </w:rPr>
        <w:t>о</w:t>
      </w:r>
      <w:r>
        <w:rPr>
          <w:rFonts w:ascii="Times New Roman" w:hAnsi="Times New Roman"/>
          <w:lang w:val="sr-Cyrl-RS"/>
        </w:rPr>
        <w:t>верилаца на првој седници или на првом поверилачком рочишту бира одбор поверилаца. Број чланова одбора поверилаца одређивала је скуптшина, с тим што је тај број морао бити непаран, и не већи од 9.</w:t>
      </w:r>
    </w:p>
    <w:p w:rsidR="000640CD" w:rsidRPr="0039405C" w:rsidRDefault="000640CD" w:rsidP="009642CD">
      <w:pPr>
        <w:ind w:firstLine="720"/>
        <w:jc w:val="both"/>
        <w:rPr>
          <w:rFonts w:ascii="Times New Roman" w:hAnsi="Times New Roman"/>
          <w:lang w:val="sr-Cyrl-CS"/>
        </w:rPr>
      </w:pPr>
      <w:r w:rsidRPr="00901EFB">
        <w:rPr>
          <w:rFonts w:ascii="Times New Roman" w:hAnsi="Times New Roman"/>
          <w:lang w:val="sr-Cyrl-CS"/>
        </w:rPr>
        <w:t>Члан</w:t>
      </w:r>
      <w:r w:rsidRPr="0039405C">
        <w:rPr>
          <w:rFonts w:ascii="Times New Roman" w:hAnsi="Times New Roman"/>
          <w:lang w:val="sr-Cyrl-CS"/>
        </w:rPr>
        <w:t xml:space="preserve"> 9. </w:t>
      </w:r>
      <w:r w:rsidR="00385660">
        <w:rPr>
          <w:rFonts w:ascii="Times New Roman" w:hAnsi="Times New Roman"/>
          <w:lang w:val="sr-Cyrl-CS"/>
        </w:rPr>
        <w:t>Закона о изменама и допунама</w:t>
      </w:r>
      <w:r>
        <w:rPr>
          <w:rFonts w:ascii="Times New Roman" w:hAnsi="Times New Roman"/>
          <w:lang w:val="sr-Cyrl-CS"/>
        </w:rPr>
        <w:t xml:space="preserve"> </w:t>
      </w:r>
      <w:r w:rsidR="00385660">
        <w:rPr>
          <w:rFonts w:ascii="Times New Roman" w:hAnsi="Times New Roman"/>
          <w:lang w:val="sr-Cyrl-CS"/>
        </w:rPr>
        <w:t xml:space="preserve">Закона о стечају </w:t>
      </w:r>
      <w:r w:rsidR="00152729">
        <w:rPr>
          <w:rFonts w:ascii="Times New Roman" w:hAnsi="Times New Roman"/>
          <w:lang w:val="sr-Cyrl-CS"/>
        </w:rPr>
        <w:t xml:space="preserve">из 2017. године </w:t>
      </w:r>
      <w:r w:rsidRPr="0039405C">
        <w:rPr>
          <w:rFonts w:ascii="Times New Roman" w:hAnsi="Times New Roman"/>
          <w:lang w:val="sr-Cyrl-CS"/>
        </w:rPr>
        <w:t xml:space="preserve">предвиђа измену </w:t>
      </w:r>
      <w:r w:rsidR="00385660">
        <w:rPr>
          <w:rFonts w:ascii="Times New Roman" w:hAnsi="Times New Roman"/>
          <w:lang w:val="sr-Cyrl-CS"/>
        </w:rPr>
        <w:t xml:space="preserve">у назначеном погледу тако што </w:t>
      </w:r>
      <w:r w:rsidRPr="0039405C">
        <w:rPr>
          <w:rFonts w:ascii="Times New Roman" w:hAnsi="Times New Roman"/>
          <w:lang w:val="sr-Cyrl-CS"/>
        </w:rPr>
        <w:t xml:space="preserve">у члану 37. став 1. тачка 2) </w:t>
      </w:r>
      <w:r w:rsidR="00385660">
        <w:rPr>
          <w:rFonts w:ascii="Times New Roman" w:hAnsi="Times New Roman"/>
          <w:lang w:val="sr-Cyrl-CS"/>
        </w:rPr>
        <w:t>прописује да је скупштина поверилаца</w:t>
      </w:r>
      <w:r w:rsidRPr="0039405C">
        <w:rPr>
          <w:rFonts w:ascii="Times New Roman" w:hAnsi="Times New Roman"/>
          <w:lang w:val="sr-Cyrl-CS"/>
        </w:rPr>
        <w:t xml:space="preserve"> овлашћена да бира и опозива само чланове одбора поверилаца из реда стечајних поверилаца</w:t>
      </w:r>
      <w:r w:rsidR="00385660">
        <w:rPr>
          <w:rFonts w:ascii="Times New Roman" w:hAnsi="Times New Roman"/>
          <w:lang w:val="sr-Cyrl-CS"/>
        </w:rPr>
        <w:t>. Ч</w:t>
      </w:r>
      <w:r w:rsidRPr="0039405C">
        <w:rPr>
          <w:rFonts w:ascii="Times New Roman" w:hAnsi="Times New Roman"/>
          <w:lang w:val="sr-Cyrl-CS"/>
        </w:rPr>
        <w:t>лан</w:t>
      </w:r>
      <w:r w:rsidR="00385660">
        <w:rPr>
          <w:rFonts w:ascii="Times New Roman" w:hAnsi="Times New Roman"/>
          <w:lang w:val="sr-Cyrl-CS"/>
        </w:rPr>
        <w:t>ом</w:t>
      </w:r>
      <w:r w:rsidRPr="0039405C">
        <w:rPr>
          <w:rFonts w:ascii="Times New Roman" w:hAnsi="Times New Roman"/>
          <w:lang w:val="sr-Cyrl-CS"/>
        </w:rPr>
        <w:t xml:space="preserve"> 10. </w:t>
      </w:r>
      <w:r w:rsidR="00385660">
        <w:rPr>
          <w:rFonts w:ascii="Times New Roman" w:hAnsi="Times New Roman"/>
          <w:lang w:val="sr-Cyrl-CS"/>
        </w:rPr>
        <w:t xml:space="preserve">ових измена </w:t>
      </w:r>
      <w:r w:rsidRPr="0039405C">
        <w:rPr>
          <w:rFonts w:ascii="Times New Roman" w:hAnsi="Times New Roman"/>
          <w:lang w:val="sr-Cyrl-CS"/>
        </w:rPr>
        <w:t xml:space="preserve">предвиђено </w:t>
      </w:r>
      <w:r w:rsidR="00385660">
        <w:rPr>
          <w:rFonts w:ascii="Times New Roman" w:hAnsi="Times New Roman"/>
          <w:lang w:val="sr-Cyrl-CS"/>
        </w:rPr>
        <w:t xml:space="preserve">је </w:t>
      </w:r>
      <w:r w:rsidRPr="0039405C">
        <w:rPr>
          <w:rFonts w:ascii="Times New Roman" w:hAnsi="Times New Roman"/>
          <w:lang w:val="sr-Cyrl-CS"/>
        </w:rPr>
        <w:t>да је један члан одбора поверилаца из реда разлучних поверилаца, који је и биран</w:t>
      </w:r>
      <w:r w:rsidR="00385660">
        <w:rPr>
          <w:rFonts w:ascii="Times New Roman" w:hAnsi="Times New Roman"/>
          <w:lang w:val="sr-Cyrl-CS"/>
        </w:rPr>
        <w:t xml:space="preserve"> од стране разлучних поверилаца.</w:t>
      </w:r>
      <w:r w:rsidRPr="0039405C">
        <w:rPr>
          <w:rFonts w:ascii="Times New Roman" w:hAnsi="Times New Roman"/>
          <w:lang w:val="sr-Cyrl-CS"/>
        </w:rPr>
        <w:t xml:space="preserve"> </w:t>
      </w:r>
    </w:p>
    <w:p w:rsidR="00E377A8" w:rsidRDefault="000640CD" w:rsidP="000640CD">
      <w:pPr>
        <w:ind w:firstLine="720"/>
        <w:jc w:val="both"/>
        <w:rPr>
          <w:rFonts w:ascii="Times New Roman" w:hAnsi="Times New Roman"/>
          <w:lang w:val="sr-Cyrl-CS"/>
        </w:rPr>
      </w:pPr>
      <w:r w:rsidRPr="0039405C">
        <w:rPr>
          <w:rFonts w:ascii="Times New Roman" w:hAnsi="Times New Roman"/>
          <w:lang w:val="sr-Cyrl-CS"/>
        </w:rPr>
        <w:t xml:space="preserve">Члан 10. </w:t>
      </w:r>
      <w:r w:rsidR="00BD7B17">
        <w:rPr>
          <w:rFonts w:ascii="Times New Roman" w:hAnsi="Times New Roman"/>
          <w:lang w:val="sr-Cyrl-CS"/>
        </w:rPr>
        <w:t>најновијих измена и допуна</w:t>
      </w:r>
      <w:r>
        <w:rPr>
          <w:rFonts w:ascii="Times New Roman" w:hAnsi="Times New Roman"/>
          <w:lang w:val="sr-Cyrl-CS"/>
        </w:rPr>
        <w:t xml:space="preserve"> </w:t>
      </w:r>
      <w:r w:rsidRPr="0039405C">
        <w:rPr>
          <w:rFonts w:ascii="Times New Roman" w:hAnsi="Times New Roman"/>
          <w:lang w:val="sr-Cyrl-CS"/>
        </w:rPr>
        <w:t xml:space="preserve">предвиђа измену члана 38. у ставу 1. и то тако што </w:t>
      </w:r>
      <w:r w:rsidR="00BD7B17">
        <w:rPr>
          <w:rFonts w:ascii="Times New Roman" w:hAnsi="Times New Roman"/>
          <w:lang w:val="sr-Cyrl-CS"/>
        </w:rPr>
        <w:t>прописује</w:t>
      </w:r>
      <w:r w:rsidRPr="0039405C">
        <w:rPr>
          <w:rFonts w:ascii="Times New Roman" w:hAnsi="Times New Roman"/>
          <w:lang w:val="sr-Cyrl-CS"/>
        </w:rPr>
        <w:t xml:space="preserve"> да скупштина поверилаца на првом поверилачком рочишту бира само чланове одбора поверилаца из реда стечајних </w:t>
      </w:r>
      <w:r w:rsidRPr="00622E92">
        <w:rPr>
          <w:rFonts w:ascii="Times New Roman" w:hAnsi="Times New Roman"/>
          <w:lang w:val="sr-Cyrl-CS"/>
        </w:rPr>
        <w:t xml:space="preserve">поверилаца. </w:t>
      </w:r>
      <w:r w:rsidR="00E377A8" w:rsidRPr="00622E92">
        <w:rPr>
          <w:rFonts w:ascii="Times New Roman" w:hAnsi="Times New Roman"/>
          <w:lang w:val="sr-Cyrl-CS"/>
        </w:rPr>
        <w:t>К</w:t>
      </w:r>
      <w:r w:rsidRPr="00622E92">
        <w:rPr>
          <w:rFonts w:ascii="Times New Roman" w:hAnsi="Times New Roman"/>
          <w:lang w:val="sr-Cyrl-CS"/>
        </w:rPr>
        <w:t>роз став 1. је извршено и појашњење</w:t>
      </w:r>
      <w:r w:rsidR="00BD7B17" w:rsidRPr="00622E92">
        <w:rPr>
          <w:rFonts w:ascii="Times New Roman" w:hAnsi="Times New Roman"/>
          <w:lang w:val="sr-Cyrl-CS"/>
        </w:rPr>
        <w:t>,</w:t>
      </w:r>
      <w:r w:rsidRPr="00622E92">
        <w:rPr>
          <w:rFonts w:ascii="Times New Roman" w:hAnsi="Times New Roman"/>
          <w:lang w:val="sr-Cyrl-CS"/>
        </w:rPr>
        <w:t xml:space="preserve"> у циљу прецизирања могућности да се за чланове одбора поверилаца из реда стечајних поверилаца бирају они обезбеђени </w:t>
      </w:r>
      <w:r w:rsidR="00BD7B17" w:rsidRPr="00622E92">
        <w:rPr>
          <w:rFonts w:ascii="Times New Roman" w:hAnsi="Times New Roman"/>
          <w:lang w:val="sr-Cyrl-CS"/>
        </w:rPr>
        <w:t xml:space="preserve">повериоци </w:t>
      </w:r>
      <w:r w:rsidRPr="00622E92">
        <w:rPr>
          <w:rFonts w:ascii="Times New Roman" w:hAnsi="Times New Roman"/>
          <w:lang w:val="sr-Cyrl-CS"/>
        </w:rPr>
        <w:t>у односу на необезбеђени део потраживања. Допуном извршеном кроз нов став</w:t>
      </w:r>
      <w:r w:rsidRPr="0039405C">
        <w:rPr>
          <w:rFonts w:ascii="Times New Roman" w:hAnsi="Times New Roman"/>
          <w:lang w:val="sr-Cyrl-CS"/>
        </w:rPr>
        <w:t xml:space="preserve"> 2. предвиђено је да стечајни судија посеб</w:t>
      </w:r>
      <w:r>
        <w:rPr>
          <w:rFonts w:ascii="Times New Roman" w:hAnsi="Times New Roman"/>
          <w:lang w:val="sr-Cyrl-CS"/>
        </w:rPr>
        <w:t>н</w:t>
      </w:r>
      <w:r w:rsidRPr="0039405C">
        <w:rPr>
          <w:rFonts w:ascii="Times New Roman" w:hAnsi="Times New Roman"/>
          <w:lang w:val="sr-Cyrl-CS"/>
        </w:rPr>
        <w:t xml:space="preserve">им закључком констатује састав одбора поверилаца из реда стечајних поверилаца. На овај начин се постиже већа правна сигурност и транспарентност поступка. </w:t>
      </w:r>
    </w:p>
    <w:p w:rsidR="00DD5F3B" w:rsidRDefault="00DD5F3B" w:rsidP="00DD5F3B">
      <w:pPr>
        <w:ind w:firstLine="720"/>
        <w:jc w:val="both"/>
        <w:rPr>
          <w:rFonts w:ascii="Times New Roman" w:hAnsi="Times New Roman"/>
          <w:lang w:val="sr-Cyrl-RS"/>
        </w:rPr>
      </w:pPr>
      <w:r w:rsidRPr="00DD5F3B">
        <w:rPr>
          <w:rFonts w:ascii="Times New Roman" w:hAnsi="Times New Roman"/>
          <w:lang w:val="sr-Cyrl-RS"/>
        </w:rPr>
        <w:t>Чланови одбора поверилаца бирају председника одбора поверилаца.</w:t>
      </w:r>
    </w:p>
    <w:p w:rsidR="009E176D" w:rsidRPr="005B5A3D" w:rsidRDefault="009E176D" w:rsidP="000640CD">
      <w:pPr>
        <w:ind w:firstLine="720"/>
        <w:jc w:val="both"/>
        <w:rPr>
          <w:rFonts w:ascii="Times New Roman" w:hAnsi="Times New Roman"/>
          <w:i/>
          <w:lang w:val="sr-Cyrl-CS"/>
        </w:rPr>
      </w:pPr>
    </w:p>
    <w:p w:rsidR="009E176D" w:rsidRPr="00601ADB" w:rsidRDefault="009E176D" w:rsidP="009E176D">
      <w:pPr>
        <w:jc w:val="both"/>
        <w:rPr>
          <w:rFonts w:ascii="Times New Roman" w:hAnsi="Times New Roman"/>
          <w:b/>
          <w:i/>
          <w:lang w:val="sr-Cyrl-RS"/>
        </w:rPr>
      </w:pPr>
      <w:r w:rsidRPr="00601ADB">
        <w:rPr>
          <w:rFonts w:ascii="Times New Roman" w:hAnsi="Times New Roman"/>
          <w:b/>
          <w:i/>
          <w:lang w:val="sr-Cyrl-RS"/>
        </w:rPr>
        <w:t>Престанак чланства</w:t>
      </w:r>
    </w:p>
    <w:p w:rsidR="00F83EE5" w:rsidRDefault="00F83EE5" w:rsidP="00F83EE5">
      <w:pPr>
        <w:jc w:val="both"/>
        <w:rPr>
          <w:rFonts w:ascii="Times New Roman" w:hAnsi="Times New Roman"/>
          <w:lang w:val="sr-Cyrl-RS"/>
        </w:rPr>
      </w:pPr>
    </w:p>
    <w:p w:rsidR="00F83EE5" w:rsidRDefault="006433FC" w:rsidP="006433FC">
      <w:pPr>
        <w:ind w:firstLine="720"/>
        <w:jc w:val="both"/>
        <w:rPr>
          <w:rFonts w:ascii="Times New Roman" w:hAnsi="Times New Roman"/>
          <w:lang w:val="sr-Cyrl-RS"/>
        </w:rPr>
      </w:pPr>
      <w:r>
        <w:rPr>
          <w:rFonts w:ascii="Times New Roman" w:hAnsi="Times New Roman"/>
          <w:lang w:val="sr-Cyrl-RS"/>
        </w:rPr>
        <w:t xml:space="preserve">До </w:t>
      </w:r>
      <w:r w:rsidR="00F83EE5">
        <w:rPr>
          <w:rFonts w:ascii="Times New Roman" w:hAnsi="Times New Roman"/>
          <w:lang w:val="sr-Cyrl-RS"/>
        </w:rPr>
        <w:t>пр</w:t>
      </w:r>
      <w:r>
        <w:rPr>
          <w:rFonts w:ascii="Times New Roman" w:hAnsi="Times New Roman"/>
          <w:lang w:val="sr-Cyrl-RS"/>
        </w:rPr>
        <w:t>естанка чланства може доћи отказом самог члана одбора поверилаца, његовим разрешењем, као и услед о</w:t>
      </w:r>
      <w:r w:rsidR="00F83EE5">
        <w:rPr>
          <w:rFonts w:ascii="Times New Roman" w:hAnsi="Times New Roman"/>
          <w:lang w:val="sr-Cyrl-RS"/>
        </w:rPr>
        <w:t>спор</w:t>
      </w:r>
      <w:r>
        <w:rPr>
          <w:rFonts w:ascii="Times New Roman" w:hAnsi="Times New Roman"/>
          <w:lang w:val="sr-Cyrl-RS"/>
        </w:rPr>
        <w:t>авања</w:t>
      </w:r>
      <w:r w:rsidR="00F83EE5">
        <w:rPr>
          <w:rFonts w:ascii="Times New Roman" w:hAnsi="Times New Roman"/>
          <w:lang w:val="sr-Cyrl-RS"/>
        </w:rPr>
        <w:t xml:space="preserve"> потраживањ</w:t>
      </w:r>
      <w:r>
        <w:rPr>
          <w:rFonts w:ascii="Times New Roman" w:hAnsi="Times New Roman"/>
          <w:lang w:val="sr-Cyrl-RS"/>
        </w:rPr>
        <w:t>а</w:t>
      </w:r>
      <w:r w:rsidR="00F83EE5">
        <w:rPr>
          <w:rFonts w:ascii="Times New Roman" w:hAnsi="Times New Roman"/>
          <w:lang w:val="sr-Cyrl-RS"/>
        </w:rPr>
        <w:t xml:space="preserve"> у целости</w:t>
      </w:r>
      <w:r w:rsidR="00A42E21">
        <w:rPr>
          <w:rFonts w:ascii="Times New Roman" w:hAnsi="Times New Roman"/>
          <w:lang w:val="sr-Cyrl-RS"/>
        </w:rPr>
        <w:t xml:space="preserve"> </w:t>
      </w:r>
      <w:r w:rsidR="00F83EE5">
        <w:rPr>
          <w:rFonts w:ascii="Times New Roman" w:hAnsi="Times New Roman"/>
          <w:lang w:val="sr-Cyrl-RS"/>
        </w:rPr>
        <w:t xml:space="preserve">– ако члан одбора поверилаца није покренуо парницу у законском року и о томе обавестио стечајног </w:t>
      </w:r>
      <w:r w:rsidR="00F83EE5" w:rsidRPr="006433FC">
        <w:rPr>
          <w:rFonts w:ascii="Times New Roman" w:hAnsi="Times New Roman"/>
          <w:lang w:val="sr-Cyrl-RS"/>
        </w:rPr>
        <w:t>управника</w:t>
      </w:r>
      <w:r w:rsidR="00F83EE5">
        <w:rPr>
          <w:rFonts w:ascii="Times New Roman" w:hAnsi="Times New Roman"/>
          <w:lang w:val="sr-Cyrl-RS"/>
        </w:rPr>
        <w:t xml:space="preserve"> или је таква парница правоснажнно окончана у корист стечајног дужника</w:t>
      </w:r>
      <w:r>
        <w:rPr>
          <w:rFonts w:ascii="Times New Roman" w:hAnsi="Times New Roman"/>
          <w:lang w:val="sr-Cyrl-RS"/>
        </w:rPr>
        <w:t>.</w:t>
      </w:r>
    </w:p>
    <w:p w:rsidR="009E176D" w:rsidRPr="008851A9" w:rsidRDefault="009E176D" w:rsidP="005B5A3D">
      <w:pPr>
        <w:ind w:firstLine="720"/>
        <w:jc w:val="both"/>
        <w:rPr>
          <w:rFonts w:ascii="Times New Roman" w:hAnsi="Times New Roman"/>
          <w:lang w:val="sr-Cyrl-RS"/>
        </w:rPr>
      </w:pPr>
      <w:r>
        <w:rPr>
          <w:rFonts w:ascii="Times New Roman" w:hAnsi="Times New Roman"/>
          <w:lang w:val="sr-Cyrl-RS"/>
        </w:rPr>
        <w:t xml:space="preserve">Закон о стечајном поступку је прописивао да члана одбора поверилаца разрешава </w:t>
      </w:r>
      <w:r w:rsidRPr="00BF672C">
        <w:rPr>
          <w:rFonts w:ascii="Times New Roman" w:hAnsi="Times New Roman"/>
          <w:b/>
          <w:lang w:val="sr-Cyrl-RS"/>
        </w:rPr>
        <w:t>скупштина поверилаца</w:t>
      </w:r>
      <w:r>
        <w:rPr>
          <w:rFonts w:ascii="Times New Roman" w:hAnsi="Times New Roman"/>
          <w:lang w:val="sr-Cyrl-RS"/>
        </w:rPr>
        <w:t xml:space="preserve"> или </w:t>
      </w:r>
      <w:r w:rsidRPr="00BF672C">
        <w:rPr>
          <w:rFonts w:ascii="Times New Roman" w:hAnsi="Times New Roman"/>
          <w:b/>
          <w:lang w:val="sr-Cyrl-RS"/>
        </w:rPr>
        <w:t>стечајно веће</w:t>
      </w:r>
      <w:r>
        <w:rPr>
          <w:rFonts w:ascii="Times New Roman" w:hAnsi="Times New Roman"/>
          <w:lang w:val="sr-Cyrl-RS"/>
        </w:rPr>
        <w:t xml:space="preserve"> уколико не извршава своје обавезе утврђене законом. Претпостављало се да стечајно веће разрешава члана одбора поверилаца на образложени предлог стечајног повериоца, стечајног управника или стечајног судије. У случају разрешења или оставке члана одбора повериоца, одбор може да кооптира новог члана коме мандат траје до првог </w:t>
      </w:r>
      <w:r w:rsidRPr="008851A9">
        <w:rPr>
          <w:rFonts w:ascii="Times New Roman" w:hAnsi="Times New Roman"/>
          <w:lang w:val="sr-Cyrl-RS"/>
        </w:rPr>
        <w:t>наредног заседања скупштине на којој ће се изабрати нови члан одбора поверилаца.</w:t>
      </w:r>
      <w:r w:rsidRPr="008851A9">
        <w:rPr>
          <w:rStyle w:val="FootnoteReference"/>
          <w:rFonts w:ascii="Times New Roman" w:hAnsi="Times New Roman"/>
          <w:lang w:val="sr-Cyrl-RS"/>
        </w:rPr>
        <w:footnoteReference w:id="14"/>
      </w:r>
    </w:p>
    <w:p w:rsidR="009E176D" w:rsidRDefault="00463CC7" w:rsidP="005B5A3D">
      <w:pPr>
        <w:ind w:firstLine="720"/>
        <w:jc w:val="both"/>
        <w:rPr>
          <w:rFonts w:ascii="Times New Roman" w:hAnsi="Times New Roman"/>
          <w:lang w:val="sr-Cyrl-RS"/>
        </w:rPr>
      </w:pPr>
      <w:r w:rsidRPr="008851A9">
        <w:rPr>
          <w:rFonts w:ascii="Times New Roman" w:hAnsi="Times New Roman"/>
          <w:lang w:val="sr-Cyrl-RS"/>
        </w:rPr>
        <w:t xml:space="preserve">И у каснијим законодавним решењима као основ за разрешење </w:t>
      </w:r>
      <w:r>
        <w:rPr>
          <w:rFonts w:ascii="Times New Roman" w:hAnsi="Times New Roman"/>
          <w:lang w:val="sr-Cyrl-RS"/>
        </w:rPr>
        <w:t>фигурира</w:t>
      </w:r>
      <w:r w:rsidR="005B5A3D">
        <w:rPr>
          <w:rFonts w:ascii="Times New Roman" w:hAnsi="Times New Roman"/>
          <w:lang w:val="sr-Cyrl-RS"/>
        </w:rPr>
        <w:t xml:space="preserve"> неизвршавање обавеза прописаних законом. </w:t>
      </w:r>
      <w:r>
        <w:rPr>
          <w:rFonts w:ascii="Times New Roman" w:hAnsi="Times New Roman"/>
          <w:lang w:val="sr-Cyrl-RS"/>
        </w:rPr>
        <w:t>По п</w:t>
      </w:r>
      <w:r w:rsidR="005B5A3D">
        <w:rPr>
          <w:rFonts w:ascii="Times New Roman" w:hAnsi="Times New Roman"/>
          <w:lang w:val="sr-Cyrl-RS"/>
        </w:rPr>
        <w:t>равил</w:t>
      </w:r>
      <w:r>
        <w:rPr>
          <w:rFonts w:ascii="Times New Roman" w:hAnsi="Times New Roman"/>
          <w:lang w:val="sr-Cyrl-RS"/>
        </w:rPr>
        <w:t>у</w:t>
      </w:r>
      <w:r w:rsidR="00BD7B17">
        <w:rPr>
          <w:rFonts w:ascii="Times New Roman" w:hAnsi="Times New Roman"/>
          <w:lang w:val="sr-Cyrl-RS"/>
        </w:rPr>
        <w:t>,</w:t>
      </w:r>
      <w:r>
        <w:rPr>
          <w:rFonts w:ascii="Times New Roman" w:hAnsi="Times New Roman"/>
          <w:lang w:val="sr-Cyrl-RS"/>
        </w:rPr>
        <w:t xml:space="preserve"> члана одбора поверилаца</w:t>
      </w:r>
      <w:r w:rsidR="005B5A3D">
        <w:rPr>
          <w:rFonts w:ascii="Times New Roman" w:hAnsi="Times New Roman"/>
          <w:lang w:val="sr-Cyrl-RS"/>
        </w:rPr>
        <w:t xml:space="preserve"> </w:t>
      </w:r>
      <w:r>
        <w:rPr>
          <w:rFonts w:ascii="Times New Roman" w:hAnsi="Times New Roman"/>
          <w:lang w:val="sr-Cyrl-RS"/>
        </w:rPr>
        <w:t>разрешава</w:t>
      </w:r>
      <w:r w:rsidR="005B5A3D">
        <w:rPr>
          <w:rFonts w:ascii="Times New Roman" w:hAnsi="Times New Roman"/>
          <w:lang w:val="sr-Cyrl-RS"/>
        </w:rPr>
        <w:t xml:space="preserve"> </w:t>
      </w:r>
      <w:r w:rsidR="005B5A3D" w:rsidRPr="00F83EE5">
        <w:rPr>
          <w:rFonts w:ascii="Times New Roman" w:hAnsi="Times New Roman"/>
          <w:b/>
          <w:lang w:val="sr-Cyrl-RS"/>
        </w:rPr>
        <w:t>скупштин</w:t>
      </w:r>
      <w:r w:rsidR="00BD7B17" w:rsidRPr="00F83EE5">
        <w:rPr>
          <w:rFonts w:ascii="Times New Roman" w:hAnsi="Times New Roman"/>
          <w:b/>
          <w:lang w:val="sr-Cyrl-RS"/>
        </w:rPr>
        <w:t>а</w:t>
      </w:r>
      <w:r w:rsidR="005B5A3D" w:rsidRPr="00F83EE5">
        <w:rPr>
          <w:rFonts w:ascii="Times New Roman" w:hAnsi="Times New Roman"/>
          <w:b/>
          <w:lang w:val="sr-Cyrl-RS"/>
        </w:rPr>
        <w:t xml:space="preserve"> поверилаца</w:t>
      </w:r>
      <w:r w:rsidR="005B5A3D">
        <w:rPr>
          <w:rFonts w:ascii="Times New Roman" w:hAnsi="Times New Roman"/>
          <w:lang w:val="sr-Cyrl-RS"/>
        </w:rPr>
        <w:t>. Међутим, у ретким случајевима, када члан поверилаца има подршку скупштине, а не извршава своје обавезе</w:t>
      </w:r>
      <w:r w:rsidR="00F96E9A">
        <w:rPr>
          <w:rFonts w:ascii="Times New Roman" w:hAnsi="Times New Roman"/>
          <w:lang w:val="sr-Cyrl-RS"/>
        </w:rPr>
        <w:t xml:space="preserve">, дозвољено је и разрешење од стране </w:t>
      </w:r>
      <w:r w:rsidR="00F96E9A" w:rsidRPr="00BF672C">
        <w:rPr>
          <w:rFonts w:ascii="Times New Roman" w:hAnsi="Times New Roman"/>
          <w:b/>
          <w:lang w:val="sr-Cyrl-RS"/>
        </w:rPr>
        <w:t>стечајног судије</w:t>
      </w:r>
      <w:r w:rsidR="00F96E9A">
        <w:rPr>
          <w:rFonts w:ascii="Times New Roman" w:hAnsi="Times New Roman"/>
          <w:lang w:val="sr-Cyrl-RS"/>
        </w:rPr>
        <w:t>.</w:t>
      </w:r>
      <w:r w:rsidR="003964AB">
        <w:rPr>
          <w:rStyle w:val="FootnoteReference"/>
          <w:rFonts w:ascii="Times New Roman" w:hAnsi="Times New Roman"/>
          <w:lang w:val="sr-Cyrl-RS"/>
        </w:rPr>
        <w:footnoteReference w:id="15"/>
      </w:r>
      <w:r w:rsidR="00F96E9A">
        <w:rPr>
          <w:rFonts w:ascii="Times New Roman" w:hAnsi="Times New Roman"/>
          <w:lang w:val="sr-Cyrl-RS"/>
        </w:rPr>
        <w:t xml:space="preserve"> Предлог за разрешење може поднети стечајни поверилац, стечајни управник</w:t>
      </w:r>
      <w:r w:rsidR="003964AB">
        <w:rPr>
          <w:rFonts w:ascii="Times New Roman" w:hAnsi="Times New Roman"/>
          <w:lang w:val="sr-Cyrl-RS"/>
        </w:rPr>
        <w:t>, стечајни судија по службеној дужности, а најновијим изменама закона и разлучни поверилац.</w:t>
      </w:r>
    </w:p>
    <w:p w:rsidR="0011132F" w:rsidRDefault="009E176D" w:rsidP="000640CD">
      <w:pPr>
        <w:ind w:firstLine="720"/>
        <w:jc w:val="both"/>
        <w:rPr>
          <w:rFonts w:ascii="Times New Roman" w:hAnsi="Times New Roman"/>
          <w:lang w:val="sr-Cyrl-CS"/>
        </w:rPr>
      </w:pPr>
      <w:r>
        <w:rPr>
          <w:rFonts w:ascii="Times New Roman" w:hAnsi="Times New Roman"/>
          <w:lang w:val="sr-Cyrl-CS"/>
        </w:rPr>
        <w:t>Најновија и</w:t>
      </w:r>
      <w:r w:rsidR="000640CD" w:rsidRPr="0039405C">
        <w:rPr>
          <w:rFonts w:ascii="Times New Roman" w:hAnsi="Times New Roman"/>
          <w:lang w:val="sr-Cyrl-CS"/>
        </w:rPr>
        <w:t>змена става 10.</w:t>
      </w:r>
      <w:r>
        <w:rPr>
          <w:rFonts w:ascii="Times New Roman" w:hAnsi="Times New Roman"/>
          <w:lang w:val="sr-Cyrl-CS"/>
        </w:rPr>
        <w:t xml:space="preserve"> члана </w:t>
      </w:r>
      <w:r w:rsidRPr="004C6F6A">
        <w:rPr>
          <w:rFonts w:ascii="Times New Roman" w:hAnsi="Times New Roman"/>
          <w:lang w:val="sr-Cyrl-CS"/>
        </w:rPr>
        <w:t>38. Закона</w:t>
      </w:r>
      <w:r>
        <w:rPr>
          <w:rFonts w:ascii="Times New Roman" w:hAnsi="Times New Roman"/>
          <w:lang w:val="sr-Cyrl-CS"/>
        </w:rPr>
        <w:t xml:space="preserve"> о стечају </w:t>
      </w:r>
      <w:r w:rsidR="000640CD" w:rsidRPr="0039405C">
        <w:rPr>
          <w:rFonts w:ascii="Times New Roman" w:hAnsi="Times New Roman"/>
          <w:lang w:val="sr-Cyrl-CS"/>
        </w:rPr>
        <w:t xml:space="preserve"> предложена је у циљу усаглашавања предложених решења и става 1. истог члана. У циљу спречавања злоупотребе положаја члана одбора поверилаца и повећања ефикасности стечајног поступка, предвиђено је да </w:t>
      </w:r>
      <w:r w:rsidR="000640CD" w:rsidRPr="00F83EE5">
        <w:rPr>
          <w:rFonts w:ascii="Times New Roman" w:hAnsi="Times New Roman"/>
          <w:b/>
          <w:lang w:val="sr-Cyrl-CS"/>
        </w:rPr>
        <w:t>стечајни судија</w:t>
      </w:r>
      <w:r w:rsidR="000640CD" w:rsidRPr="0039405C">
        <w:rPr>
          <w:rFonts w:ascii="Times New Roman" w:hAnsi="Times New Roman"/>
          <w:lang w:val="sr-Cyrl-CS"/>
        </w:rPr>
        <w:t xml:space="preserve"> може </w:t>
      </w:r>
      <w:r w:rsidR="000640CD" w:rsidRPr="004C6F6A">
        <w:rPr>
          <w:rFonts w:ascii="Times New Roman" w:hAnsi="Times New Roman"/>
          <w:lang w:val="sr-Cyrl-CS"/>
        </w:rPr>
        <w:t>разрешити члана одбора</w:t>
      </w:r>
      <w:r w:rsidR="000640CD" w:rsidRPr="0039405C">
        <w:rPr>
          <w:rFonts w:ascii="Times New Roman" w:hAnsi="Times New Roman"/>
          <w:lang w:val="sr-Cyrl-CS"/>
        </w:rPr>
        <w:t xml:space="preserve"> поверилаца који не извршава обавезе прописане законом или за случај да је члан одбора поверилаца изабран супротно одредбама закона. Поред тога, на овај начин се повећава активно учешће поверилаца изабраних у одбор поверилаца, чиме се овом органу омогућава и да допринесе ефикасном спровођењу поступка. </w:t>
      </w:r>
      <w:r w:rsidR="000640CD" w:rsidRPr="004C6F6A">
        <w:rPr>
          <w:rFonts w:ascii="Times New Roman" w:hAnsi="Times New Roman"/>
          <w:lang w:val="sr-Cyrl-CS"/>
        </w:rPr>
        <w:t>Изменом досадашњег става 11. омогућено је да и члан одбора поверилаца, чије је потраживање оспорено у делу, али не у целости, остане члан одбора поверилаца. Предложеном изменом се спречава промена чланова одбора поверилаца која је могућа у релативно кратком року након формирања истог. С</w:t>
      </w:r>
      <w:r w:rsidR="000640CD" w:rsidRPr="0039405C">
        <w:rPr>
          <w:rFonts w:ascii="Times New Roman" w:hAnsi="Times New Roman"/>
          <w:lang w:val="sr-Cyrl-CS"/>
        </w:rPr>
        <w:t xml:space="preserve"> обзиром да чланство у одбору поверилаца није условљено висином потраживања односног члана одбора поверилаца, нема основа да чланство у одбору поверилаца престане уколико је потраживање тог повериоца само делимично оспорено. На овај начин се омогућава и већа правна сигурност органа стечајног поступка и смањује, могућа, зависност чланства у одбору поверилаца од поступања стечајног управника. </w:t>
      </w:r>
    </w:p>
    <w:p w:rsidR="008C0865" w:rsidRDefault="00B46271" w:rsidP="000640CD">
      <w:pPr>
        <w:ind w:firstLine="720"/>
        <w:jc w:val="both"/>
        <w:rPr>
          <w:rFonts w:ascii="Times New Roman" w:hAnsi="Times New Roman"/>
          <w:lang w:val="sr-Cyrl-CS"/>
        </w:rPr>
      </w:pPr>
      <w:r>
        <w:rPr>
          <w:rFonts w:ascii="Times New Roman" w:hAnsi="Times New Roman"/>
          <w:lang w:val="sr-Cyrl-CS"/>
        </w:rPr>
        <w:t>Када</w:t>
      </w:r>
      <w:r w:rsidR="003E7285">
        <w:rPr>
          <w:rFonts w:ascii="Times New Roman" w:hAnsi="Times New Roman"/>
          <w:lang w:val="sr-Cyrl-CS"/>
        </w:rPr>
        <w:t>, пак,</w:t>
      </w:r>
      <w:r>
        <w:rPr>
          <w:rFonts w:ascii="Times New Roman" w:hAnsi="Times New Roman"/>
          <w:lang w:val="sr-Cyrl-CS"/>
        </w:rPr>
        <w:t xml:space="preserve"> стечајном судији стигне поднесак са доказима да је изабрани члан одбора поверилаца повезано лице са стечајним дужником (уколико тај члан одбора поверилаца не да оставку), стечајни судија ће разрешити члан одбора поверилаца, без обзира што то није изричито прописано у члану 38.</w:t>
      </w:r>
      <w:r w:rsidR="00C412AE">
        <w:rPr>
          <w:rFonts w:ascii="Times New Roman" w:hAnsi="Times New Roman"/>
          <w:lang w:val="sr-Cyrl-CS"/>
        </w:rPr>
        <w:t xml:space="preserve"> </w:t>
      </w:r>
      <w:r>
        <w:rPr>
          <w:rFonts w:ascii="Times New Roman" w:hAnsi="Times New Roman"/>
          <w:lang w:val="sr-Cyrl-CS"/>
        </w:rPr>
        <w:t xml:space="preserve">Закона о стечају јер је стечајни судија дужан да контролише да се стечајни поступак </w:t>
      </w:r>
      <w:r w:rsidR="00C412AE">
        <w:rPr>
          <w:rFonts w:ascii="Times New Roman" w:hAnsi="Times New Roman"/>
          <w:lang w:val="sr-Cyrl-CS"/>
        </w:rPr>
        <w:t>спроводи законито, па самим тим</w:t>
      </w:r>
      <w:r>
        <w:rPr>
          <w:rFonts w:ascii="Times New Roman" w:hAnsi="Times New Roman"/>
          <w:lang w:val="sr-Cyrl-CS"/>
        </w:rPr>
        <w:t xml:space="preserve"> и законитост формирања </w:t>
      </w:r>
      <w:r w:rsidR="0026471B">
        <w:rPr>
          <w:rFonts w:ascii="Times New Roman" w:hAnsi="Times New Roman"/>
          <w:lang w:val="sr-Cyrl-CS"/>
        </w:rPr>
        <w:t>пов</w:t>
      </w:r>
      <w:r>
        <w:rPr>
          <w:rFonts w:ascii="Times New Roman" w:hAnsi="Times New Roman"/>
          <w:lang w:val="sr-Cyrl-CS"/>
        </w:rPr>
        <w:t>ерилачких органа.</w:t>
      </w:r>
      <w:r w:rsidR="000640CD">
        <w:rPr>
          <w:rFonts w:ascii="Times New Roman" w:hAnsi="Times New Roman"/>
          <w:lang w:val="sr-Cyrl-CS"/>
        </w:rPr>
        <w:t xml:space="preserve"> </w:t>
      </w:r>
      <w:r>
        <w:rPr>
          <w:rStyle w:val="FootnoteReference"/>
          <w:rFonts w:ascii="Times New Roman" w:hAnsi="Times New Roman"/>
          <w:lang w:val="sr-Cyrl-CS"/>
        </w:rPr>
        <w:footnoteReference w:id="16"/>
      </w:r>
    </w:p>
    <w:p w:rsidR="008851A9" w:rsidRDefault="008851A9" w:rsidP="000640CD">
      <w:pPr>
        <w:ind w:firstLine="720"/>
        <w:jc w:val="both"/>
        <w:rPr>
          <w:rFonts w:ascii="Times New Roman" w:hAnsi="Times New Roman"/>
          <w:lang w:val="sr-Cyrl-CS"/>
        </w:rPr>
      </w:pPr>
      <w:r>
        <w:rPr>
          <w:rFonts w:ascii="Times New Roman" w:hAnsi="Times New Roman"/>
          <w:lang w:val="sr-Cyrl-CS"/>
        </w:rPr>
        <w:t>Према изменама и допунама стечајног закона из 2017. године, разлучни повериоци могу на свом састанку, у било ком тренутку, разрешити члана одбора поверилаца из реда разлучних поверилаца и изабрати новог члана одбора поверилаца.</w:t>
      </w:r>
      <w:r>
        <w:rPr>
          <w:rStyle w:val="FootnoteReference"/>
          <w:rFonts w:ascii="Times New Roman" w:hAnsi="Times New Roman"/>
          <w:lang w:val="sr-Cyrl-CS"/>
        </w:rPr>
        <w:footnoteReference w:id="17"/>
      </w:r>
    </w:p>
    <w:p w:rsidR="006B7E5A" w:rsidRDefault="006B7E5A" w:rsidP="00B95B22">
      <w:pPr>
        <w:jc w:val="both"/>
        <w:rPr>
          <w:rFonts w:ascii="Times New Roman" w:hAnsi="Times New Roman"/>
          <w:b/>
          <w:i/>
          <w:u w:val="single"/>
          <w:lang w:val="sr-Cyrl-CS"/>
        </w:rPr>
      </w:pPr>
    </w:p>
    <w:p w:rsidR="006B7E5A" w:rsidRDefault="006B7E5A" w:rsidP="00B95B22">
      <w:pPr>
        <w:jc w:val="both"/>
        <w:rPr>
          <w:rFonts w:ascii="Times New Roman" w:hAnsi="Times New Roman"/>
          <w:b/>
          <w:i/>
          <w:u w:val="single"/>
          <w:lang w:val="sr-Cyrl-CS"/>
        </w:rPr>
      </w:pPr>
    </w:p>
    <w:p w:rsidR="00B95B22" w:rsidRPr="00601ADB" w:rsidRDefault="00B95B22" w:rsidP="00B95B22">
      <w:pPr>
        <w:jc w:val="both"/>
        <w:rPr>
          <w:rFonts w:ascii="Times New Roman" w:hAnsi="Times New Roman"/>
          <w:b/>
          <w:i/>
          <w:u w:val="single"/>
          <w:lang w:val="sr-Cyrl-CS"/>
        </w:rPr>
      </w:pPr>
      <w:r w:rsidRPr="00601ADB">
        <w:rPr>
          <w:rFonts w:ascii="Times New Roman" w:hAnsi="Times New Roman"/>
          <w:b/>
          <w:i/>
          <w:u w:val="single"/>
          <w:lang w:val="sr-Cyrl-CS"/>
        </w:rPr>
        <w:t>Формирање одбора поверилаца од стране суда</w:t>
      </w:r>
    </w:p>
    <w:p w:rsidR="00B95B22" w:rsidRDefault="00B95B22" w:rsidP="000640CD">
      <w:pPr>
        <w:ind w:firstLine="720"/>
        <w:jc w:val="both"/>
        <w:rPr>
          <w:rFonts w:ascii="Times New Roman" w:hAnsi="Times New Roman"/>
          <w:lang w:val="sr-Cyrl-CS"/>
        </w:rPr>
      </w:pPr>
    </w:p>
    <w:p w:rsidR="006F0616" w:rsidRDefault="00B95B22" w:rsidP="000640CD">
      <w:pPr>
        <w:ind w:firstLine="720"/>
        <w:jc w:val="both"/>
        <w:rPr>
          <w:rFonts w:ascii="Times New Roman" w:hAnsi="Times New Roman"/>
          <w:lang w:val="sr-Cyrl-CS"/>
        </w:rPr>
      </w:pPr>
      <w:r>
        <w:rPr>
          <w:rFonts w:ascii="Times New Roman" w:hAnsi="Times New Roman"/>
          <w:lang w:val="sr-Cyrl-CS"/>
        </w:rPr>
        <w:t>И</w:t>
      </w:r>
      <w:r w:rsidR="000640CD">
        <w:rPr>
          <w:rFonts w:ascii="Times New Roman" w:hAnsi="Times New Roman"/>
          <w:lang w:val="sr-Cyrl-CS"/>
        </w:rPr>
        <w:t>змене</w:t>
      </w:r>
      <w:r>
        <w:rPr>
          <w:rFonts w:ascii="Times New Roman" w:hAnsi="Times New Roman"/>
          <w:lang w:val="sr-Cyrl-CS"/>
        </w:rPr>
        <w:t xml:space="preserve"> из 2014. године</w:t>
      </w:r>
      <w:r w:rsidR="000640CD">
        <w:rPr>
          <w:rFonts w:ascii="Times New Roman" w:hAnsi="Times New Roman"/>
          <w:lang w:val="sr-Cyrl-CS"/>
        </w:rPr>
        <w:t xml:space="preserve"> су дефинисале поступање када се на првом поверилачком рочишту не формирају поверилачки органи. У закону</w:t>
      </w:r>
      <w:r w:rsidR="006F0616">
        <w:rPr>
          <w:rFonts w:ascii="Times New Roman" w:hAnsi="Times New Roman"/>
          <w:lang w:val="sr-Cyrl-CS"/>
        </w:rPr>
        <w:t>,</w:t>
      </w:r>
      <w:r w:rsidR="000640CD">
        <w:rPr>
          <w:rFonts w:ascii="Times New Roman" w:hAnsi="Times New Roman"/>
          <w:lang w:val="sr-Cyrl-CS"/>
        </w:rPr>
        <w:t xml:space="preserve"> пре </w:t>
      </w:r>
      <w:r w:rsidR="006F0616">
        <w:rPr>
          <w:rFonts w:ascii="Times New Roman" w:hAnsi="Times New Roman"/>
          <w:lang w:val="sr-Cyrl-CS"/>
        </w:rPr>
        <w:t xml:space="preserve">најновијих </w:t>
      </w:r>
      <w:r w:rsidR="000640CD">
        <w:rPr>
          <w:rFonts w:ascii="Times New Roman" w:hAnsi="Times New Roman"/>
          <w:lang w:val="sr-Cyrl-CS"/>
        </w:rPr>
        <w:t>измена и допуна</w:t>
      </w:r>
      <w:r w:rsidR="006F0616">
        <w:rPr>
          <w:rFonts w:ascii="Times New Roman" w:hAnsi="Times New Roman"/>
          <w:lang w:val="sr-Cyrl-CS"/>
        </w:rPr>
        <w:t>,</w:t>
      </w:r>
      <w:r w:rsidR="000640CD">
        <w:rPr>
          <w:rFonts w:ascii="Times New Roman" w:hAnsi="Times New Roman"/>
          <w:lang w:val="sr-Cyrl-CS"/>
        </w:rPr>
        <w:t xml:space="preserve"> у тој ситуацији дужност одбора поверилаца вршило је пет поверилаца чија су појединачна необезбеђена потраживања највећа, али су из круга наведених лица </w:t>
      </w:r>
      <w:r w:rsidR="006F0616">
        <w:rPr>
          <w:rFonts w:ascii="Times New Roman" w:hAnsi="Times New Roman"/>
          <w:lang w:val="sr-Cyrl-CS"/>
        </w:rPr>
        <w:t xml:space="preserve">била </w:t>
      </w:r>
      <w:r w:rsidR="000640CD">
        <w:rPr>
          <w:rFonts w:ascii="Times New Roman" w:hAnsi="Times New Roman"/>
          <w:lang w:val="sr-Cyrl-CS"/>
        </w:rPr>
        <w:t>искључена лица повезана са стечајним дужником</w:t>
      </w:r>
      <w:r w:rsidR="006F0616">
        <w:rPr>
          <w:rFonts w:ascii="Times New Roman" w:hAnsi="Times New Roman"/>
          <w:lang w:val="sr-Cyrl-CS"/>
        </w:rPr>
        <w:t>,</w:t>
      </w:r>
      <w:r w:rsidR="000640CD">
        <w:rPr>
          <w:rFonts w:ascii="Times New Roman" w:hAnsi="Times New Roman"/>
          <w:lang w:val="sr-Cyrl-CS"/>
        </w:rPr>
        <w:t xml:space="preserve"> којима је изричито забрањено да врше дужност у одбору поверилаца. </w:t>
      </w:r>
    </w:p>
    <w:p w:rsidR="000640CD" w:rsidRPr="0039405C" w:rsidRDefault="000640CD" w:rsidP="000640CD">
      <w:pPr>
        <w:ind w:firstLine="720"/>
        <w:jc w:val="both"/>
        <w:rPr>
          <w:rFonts w:ascii="Times New Roman" w:hAnsi="Times New Roman"/>
          <w:lang w:val="sr-Cyrl-CS"/>
        </w:rPr>
      </w:pPr>
      <w:r w:rsidRPr="0039405C">
        <w:rPr>
          <w:rFonts w:ascii="Times New Roman" w:hAnsi="Times New Roman"/>
          <w:lang w:val="sr-Cyrl-CS"/>
        </w:rPr>
        <w:t xml:space="preserve">Чланом 11. </w:t>
      </w:r>
      <w:r w:rsidR="006F0616">
        <w:rPr>
          <w:rFonts w:ascii="Times New Roman" w:hAnsi="Times New Roman"/>
          <w:lang w:val="sr-Cyrl-CS"/>
        </w:rPr>
        <w:t>Закона о изменама и допун</w:t>
      </w:r>
      <w:r w:rsidR="006F7308">
        <w:rPr>
          <w:rFonts w:ascii="Times New Roman" w:hAnsi="Times New Roman"/>
          <w:lang w:val="sr-Cyrl-CS"/>
        </w:rPr>
        <w:t>а</w:t>
      </w:r>
      <w:r w:rsidR="006F0616">
        <w:rPr>
          <w:rFonts w:ascii="Times New Roman" w:hAnsi="Times New Roman"/>
          <w:lang w:val="sr-Cyrl-CS"/>
        </w:rPr>
        <w:t>ма Закона о стечају из 2017. године</w:t>
      </w:r>
      <w:r>
        <w:rPr>
          <w:rFonts w:ascii="Times New Roman" w:hAnsi="Times New Roman"/>
          <w:lang w:val="sr-Cyrl-CS"/>
        </w:rPr>
        <w:t xml:space="preserve"> </w:t>
      </w:r>
      <w:r w:rsidRPr="0039405C">
        <w:rPr>
          <w:rFonts w:ascii="Times New Roman" w:hAnsi="Times New Roman"/>
          <w:lang w:val="sr-Cyrl-CS"/>
        </w:rPr>
        <w:t xml:space="preserve">предвиђена је допуна </w:t>
      </w:r>
      <w:r w:rsidR="006F0616">
        <w:rPr>
          <w:rFonts w:ascii="Times New Roman" w:hAnsi="Times New Roman"/>
          <w:lang w:val="sr-Cyrl-CS"/>
        </w:rPr>
        <w:t>члана 38</w:t>
      </w:r>
      <w:r w:rsidRPr="0039405C">
        <w:rPr>
          <w:rFonts w:ascii="Times New Roman" w:hAnsi="Times New Roman"/>
          <w:lang w:val="sr-Cyrl-CS"/>
        </w:rPr>
        <w:t xml:space="preserve">. </w:t>
      </w:r>
      <w:r w:rsidR="006F0616">
        <w:rPr>
          <w:rFonts w:ascii="Times New Roman" w:hAnsi="Times New Roman"/>
          <w:lang w:val="sr-Cyrl-CS"/>
        </w:rPr>
        <w:t>Наиме,</w:t>
      </w:r>
      <w:r w:rsidRPr="0039405C">
        <w:rPr>
          <w:rFonts w:ascii="Times New Roman" w:hAnsi="Times New Roman"/>
          <w:lang w:val="sr-Cyrl-CS"/>
        </w:rPr>
        <w:t xml:space="preserve"> чланом 38а </w:t>
      </w:r>
      <w:r w:rsidR="00C9163C">
        <w:rPr>
          <w:rFonts w:ascii="Times New Roman" w:hAnsi="Times New Roman"/>
          <w:lang w:val="sr-Cyrl-CS"/>
        </w:rPr>
        <w:t xml:space="preserve">и 38б </w:t>
      </w:r>
      <w:r w:rsidRPr="0039405C">
        <w:rPr>
          <w:rFonts w:ascii="Times New Roman" w:hAnsi="Times New Roman"/>
          <w:lang w:val="sr-Cyrl-CS"/>
        </w:rPr>
        <w:t>регулисано је питање избора и учешћа разлучних поверилаца у одбору поверилаца</w:t>
      </w:r>
      <w:r w:rsidR="00C9163C">
        <w:rPr>
          <w:rFonts w:ascii="Times New Roman" w:hAnsi="Times New Roman"/>
          <w:lang w:val="sr-Cyrl-CS"/>
        </w:rPr>
        <w:t xml:space="preserve"> и формирање одбора поверилаца од стране суда</w:t>
      </w:r>
      <w:r w:rsidRPr="0039405C">
        <w:rPr>
          <w:rFonts w:ascii="Times New Roman" w:hAnsi="Times New Roman"/>
          <w:lang w:val="sr-Cyrl-CS"/>
        </w:rPr>
        <w:t>. Осим што представља конкретно спровођење непосредно већег учешћа и побољшање положаја разлучних поверилаца, ов</w:t>
      </w:r>
      <w:r w:rsidR="008E15AE">
        <w:rPr>
          <w:rFonts w:ascii="Times New Roman" w:hAnsi="Times New Roman"/>
          <w:lang w:val="sr-Cyrl-CS"/>
        </w:rPr>
        <w:t>а одредба</w:t>
      </w:r>
      <w:r w:rsidRPr="0039405C">
        <w:rPr>
          <w:rFonts w:ascii="Times New Roman" w:hAnsi="Times New Roman"/>
          <w:lang w:val="sr-Cyrl-CS"/>
        </w:rPr>
        <w:t xml:space="preserve"> </w:t>
      </w:r>
      <w:r w:rsidR="00152729" w:rsidRPr="0039405C">
        <w:rPr>
          <w:rFonts w:ascii="Times New Roman" w:hAnsi="Times New Roman"/>
          <w:lang w:val="sr-Cyrl-CS"/>
        </w:rPr>
        <w:t xml:space="preserve">регулише </w:t>
      </w:r>
      <w:r w:rsidRPr="0039405C">
        <w:rPr>
          <w:rFonts w:ascii="Times New Roman" w:hAnsi="Times New Roman"/>
          <w:lang w:val="sr-Cyrl-CS"/>
        </w:rPr>
        <w:t xml:space="preserve">поступање разлучних поверилаца приликом избора члана одбора поверилаца с обзиром на специфичност њиховог права и положаја. </w:t>
      </w:r>
      <w:r w:rsidR="006F0616">
        <w:rPr>
          <w:rFonts w:ascii="Times New Roman" w:hAnsi="Times New Roman"/>
          <w:lang w:val="sr-Cyrl-CS"/>
        </w:rPr>
        <w:t>Тако је п</w:t>
      </w:r>
      <w:r w:rsidRPr="0039405C">
        <w:rPr>
          <w:rFonts w:ascii="Times New Roman" w:hAnsi="Times New Roman"/>
          <w:lang w:val="sr-Cyrl-CS"/>
        </w:rPr>
        <w:t xml:space="preserve">редвиђено да разлучни повериоци, без обзира да ли су до дана одржавања поверилачког рочишта поднели пријаву потраживања, бирају једног члана одбора поверилаца из реда разлучних поверилаца. Процена вероватноће намирења потраживања разлучног повериоца се врши у складу са важећим ставом 3. члана 35. Закона о стечају, </w:t>
      </w:r>
      <w:r w:rsidRPr="008851A9">
        <w:rPr>
          <w:rFonts w:ascii="Times New Roman" w:hAnsi="Times New Roman"/>
          <w:lang w:val="sr-Cyrl-CS"/>
        </w:rPr>
        <w:t xml:space="preserve">а разлучни повериоци гласају сразмерно висини дела потраживања за који стечајни судија утврди да постоји вероватноћа његовог намирења из оптерећене имовине. Одлука се доноси већином гласова присутних разлучних поверилаца. </w:t>
      </w:r>
      <w:r w:rsidR="005F4CC4" w:rsidRPr="008851A9">
        <w:rPr>
          <w:rFonts w:ascii="Times New Roman" w:hAnsi="Times New Roman"/>
          <w:lang w:val="sr-Cyrl-CS"/>
        </w:rPr>
        <w:t>Д</w:t>
      </w:r>
      <w:r w:rsidRPr="008851A9">
        <w:rPr>
          <w:rFonts w:ascii="Times New Roman" w:hAnsi="Times New Roman"/>
          <w:lang w:val="sr-Cyrl-CS"/>
        </w:rPr>
        <w:t xml:space="preserve">опуном је дато право разлучним повериоцима да, у сваком тренутку, могу разрешити </w:t>
      </w:r>
      <w:r w:rsidRPr="0039405C">
        <w:rPr>
          <w:rFonts w:ascii="Times New Roman" w:hAnsi="Times New Roman"/>
          <w:lang w:val="sr-Cyrl-CS"/>
        </w:rPr>
        <w:t xml:space="preserve">изабраног члана одбора повериоца и изабрати новог члана. У случају, пак, да члану одбора поверилаца престане чланство у одбору поверилаца, ови су дужни да у року од 30 дана од таквог престанка чланства, изаберу новог члана. У циљу спречавања злоупотреба, предвиђено је да ће одбор поверилаца, уколико разлучни повериоци не изаберу новог члана и о томе доставе обавештење, кооптирати новог члана одбора поверилаца из реда разлучних поверилаца. Алтернативно, опет у циљу спречавања злоупотреба, предвиђено је да ће одбор поверилаца изабрати члана из реда стечајних поверилаца, уколико кооптирани или други одређени разлучни поверилац не прихвати избор одбора поверилаца. </w:t>
      </w:r>
      <w:r w:rsidR="00441548">
        <w:rPr>
          <w:rFonts w:ascii="Times New Roman" w:hAnsi="Times New Roman"/>
          <w:lang w:val="sr-Cyrl-CS"/>
        </w:rPr>
        <w:t>Ч</w:t>
      </w:r>
      <w:r w:rsidRPr="0039405C">
        <w:rPr>
          <w:rFonts w:ascii="Times New Roman" w:hAnsi="Times New Roman"/>
          <w:lang w:val="sr-Cyrl-CS"/>
        </w:rPr>
        <w:t xml:space="preserve">лан 38а предвиђа нови модел састава и избора одбора поверилаца, дајући право учешћа разлучним повериоцима, чиме се обезбеђује и адекватна заступљеност поверилаца у одбору поверилаца. Уважена је чињеница и стављен је акценат на томе да су разлучни повериоци - повериоци стечајног дужника који према истом имају потраживање, са специфичношћу да је такво потраживање обезбеђено. Са друге стране, прецизним механизмом избора члана одбора поверилаца из реда разлучних поверилаца, спречене су могућности злоупотребе овог права и застоја у формирању органа стечајног поступка. </w:t>
      </w:r>
    </w:p>
    <w:p w:rsidR="000640CD" w:rsidRPr="0039405C" w:rsidRDefault="000640CD" w:rsidP="000640CD">
      <w:pPr>
        <w:ind w:firstLine="720"/>
        <w:jc w:val="both"/>
        <w:rPr>
          <w:rFonts w:ascii="Times New Roman" w:hAnsi="Times New Roman"/>
          <w:lang w:val="sr-Cyrl-CS"/>
        </w:rPr>
      </w:pPr>
      <w:r>
        <w:rPr>
          <w:rFonts w:ascii="Times New Roman" w:hAnsi="Times New Roman"/>
          <w:lang w:val="sr-Cyrl-CS"/>
        </w:rPr>
        <w:t>Овај</w:t>
      </w:r>
      <w:r w:rsidRPr="0039405C">
        <w:rPr>
          <w:rFonts w:ascii="Times New Roman" w:hAnsi="Times New Roman"/>
          <w:lang w:val="sr-Cyrl-CS"/>
        </w:rPr>
        <w:t xml:space="preserve"> закон кроз нови члан 38б регулише ситуацију када на првом поверилачком рочишту нису изабрани чланови одбора поверилаца. Члан је конципиран на начин да се право стечајних поверилаца, као већинских у одбору поверилаца, у потпуности реализује кроз четири стечајна повериоца која ће вршити дужност чланова одбора поверилаца</w:t>
      </w:r>
      <w:r w:rsidR="00B95B22">
        <w:rPr>
          <w:rFonts w:ascii="Times New Roman" w:hAnsi="Times New Roman"/>
          <w:lang w:val="sr-Cyrl-CS"/>
        </w:rPr>
        <w:t>,</w:t>
      </w:r>
      <w:r w:rsidRPr="0039405C">
        <w:rPr>
          <w:rFonts w:ascii="Times New Roman" w:hAnsi="Times New Roman"/>
          <w:lang w:val="sr-Cyrl-CS"/>
        </w:rPr>
        <w:t xml:space="preserve"> и једног разлучног повериоца са највећим износом потраживања</w:t>
      </w:r>
      <w:r w:rsidR="006F0616">
        <w:rPr>
          <w:rFonts w:ascii="Times New Roman" w:hAnsi="Times New Roman"/>
          <w:lang w:val="sr-Cyrl-CS"/>
        </w:rPr>
        <w:t>,</w:t>
      </w:r>
      <w:r w:rsidRPr="0039405C">
        <w:rPr>
          <w:rFonts w:ascii="Times New Roman" w:hAnsi="Times New Roman"/>
          <w:lang w:val="sr-Cyrl-CS"/>
        </w:rPr>
        <w:t xml:space="preserve"> за који </w:t>
      </w:r>
      <w:r w:rsidRPr="006B7E5A">
        <w:rPr>
          <w:rFonts w:ascii="Times New Roman" w:hAnsi="Times New Roman"/>
          <w:lang w:val="sr-Cyrl-CS"/>
        </w:rPr>
        <w:t xml:space="preserve">постоји вероватноћа намирења из оптерећене имовине, по процени стечајног судије. </w:t>
      </w:r>
      <w:r w:rsidRPr="0039405C">
        <w:rPr>
          <w:rFonts w:ascii="Times New Roman" w:hAnsi="Times New Roman"/>
          <w:lang w:val="sr-Cyrl-CS"/>
        </w:rPr>
        <w:t xml:space="preserve">На овај начин обезбеђено је већинско учешће стечајних поверилаца, али и учешће разлучних поверилаца, а задржана је забрана учешћа у одбору поверилаца лицима повезаним са стечајним дужником. Чланом је регулисана и ситуација када стечајни дужник нема разлучне повериоце, у ком случају дужност чланова одбора поверилаца врши пет стечајних поверилаца.  </w:t>
      </w:r>
    </w:p>
    <w:p w:rsidR="00FF6B26" w:rsidRPr="00601ADB" w:rsidRDefault="00FF6B26" w:rsidP="007A3374">
      <w:pPr>
        <w:rPr>
          <w:rFonts w:ascii="Times New Roman" w:hAnsi="Times New Roman"/>
          <w:b/>
          <w:i/>
          <w:u w:val="single"/>
          <w:lang w:val="sr-Cyrl-CS"/>
        </w:rPr>
      </w:pPr>
      <w:r w:rsidRPr="00601ADB">
        <w:rPr>
          <w:rFonts w:ascii="Times New Roman" w:hAnsi="Times New Roman"/>
          <w:b/>
          <w:i/>
          <w:u w:val="single"/>
          <w:lang w:val="sr-Cyrl-CS"/>
        </w:rPr>
        <w:t>Седнице одбора поверилаца</w:t>
      </w:r>
    </w:p>
    <w:p w:rsidR="00FF6B26" w:rsidRDefault="00FF6B26" w:rsidP="007A3374">
      <w:pPr>
        <w:jc w:val="both"/>
        <w:rPr>
          <w:rFonts w:ascii="Times New Roman" w:hAnsi="Times New Roman"/>
          <w:highlight w:val="yellow"/>
          <w:lang w:val="sr-Cyrl-CS"/>
        </w:rPr>
      </w:pPr>
    </w:p>
    <w:p w:rsidR="007A3374" w:rsidRPr="00601ADB" w:rsidRDefault="007A3374" w:rsidP="007A3374">
      <w:pPr>
        <w:jc w:val="both"/>
        <w:rPr>
          <w:rFonts w:ascii="Times New Roman" w:hAnsi="Times New Roman"/>
          <w:b/>
          <w:i/>
          <w:lang w:val="sr-Cyrl-CS"/>
        </w:rPr>
      </w:pPr>
      <w:r w:rsidRPr="00601ADB">
        <w:rPr>
          <w:rFonts w:ascii="Times New Roman" w:hAnsi="Times New Roman"/>
          <w:b/>
          <w:i/>
          <w:lang w:val="sr-Cyrl-CS"/>
        </w:rPr>
        <w:t>Руковођење и сазивање</w:t>
      </w:r>
    </w:p>
    <w:p w:rsidR="007A3374" w:rsidRPr="007A3374" w:rsidRDefault="007A3374" w:rsidP="007A3374">
      <w:pPr>
        <w:jc w:val="both"/>
        <w:rPr>
          <w:rFonts w:ascii="Times New Roman" w:hAnsi="Times New Roman"/>
          <w:i/>
          <w:highlight w:val="yellow"/>
          <w:lang w:val="sr-Cyrl-CS"/>
        </w:rPr>
      </w:pPr>
    </w:p>
    <w:p w:rsidR="009456AA" w:rsidRPr="00E0008C" w:rsidRDefault="00463CC7" w:rsidP="0053490A">
      <w:pPr>
        <w:ind w:firstLine="720"/>
        <w:jc w:val="both"/>
        <w:rPr>
          <w:rFonts w:ascii="Times New Roman" w:hAnsi="Times New Roman"/>
          <w:lang w:val="sr-Cyrl-CS"/>
        </w:rPr>
      </w:pPr>
      <w:r w:rsidRPr="00E0008C">
        <w:rPr>
          <w:rFonts w:ascii="Times New Roman" w:hAnsi="Times New Roman"/>
          <w:lang w:val="sr-Cyrl-CS"/>
        </w:rPr>
        <w:t>Радом одбора поверилаца руководи председник одбора поверилаца, кога бирају чланови одбора поверилаца.</w:t>
      </w:r>
      <w:r w:rsidR="00232BA1">
        <w:rPr>
          <w:rFonts w:ascii="Times New Roman" w:hAnsi="Times New Roman"/>
          <w:lang w:val="sr-Cyrl-CS"/>
        </w:rPr>
        <w:t xml:space="preserve"> </w:t>
      </w:r>
      <w:r w:rsidR="00E0008C" w:rsidRPr="00E0008C">
        <w:rPr>
          <w:rFonts w:ascii="Times New Roman" w:hAnsi="Times New Roman"/>
          <w:lang w:val="sr-Cyrl-CS"/>
        </w:rPr>
        <w:t xml:space="preserve">Одбор поверилаца може доносити одлуке само на седницама, а председник је једино активно легитимисан да их заказује, </w:t>
      </w:r>
      <w:r w:rsidR="00E0008C" w:rsidRPr="006433FC">
        <w:rPr>
          <w:rFonts w:ascii="Times New Roman" w:hAnsi="Times New Roman"/>
          <w:lang w:val="sr-Cyrl-CS"/>
        </w:rPr>
        <w:t>и то по сопственој иницијативи или када то затражи више од половине чланова.</w:t>
      </w:r>
      <w:r w:rsidR="00E0008C">
        <w:rPr>
          <w:rFonts w:ascii="Times New Roman" w:hAnsi="Times New Roman"/>
          <w:lang w:val="sr-Cyrl-CS"/>
        </w:rPr>
        <w:t xml:space="preserve"> </w:t>
      </w:r>
      <w:r w:rsidR="0053490A" w:rsidRPr="00931AB4">
        <w:rPr>
          <w:rFonts w:ascii="Times New Roman" w:hAnsi="Times New Roman"/>
          <w:lang w:val="sr-Cyrl-CS"/>
        </w:rPr>
        <w:t>Инертност одбора поверилаца</w:t>
      </w:r>
      <w:r w:rsidR="0053490A">
        <w:rPr>
          <w:rFonts w:ascii="Times New Roman" w:hAnsi="Times New Roman"/>
          <w:lang w:val="sr-Cyrl-CS"/>
        </w:rPr>
        <w:t>, пак,</w:t>
      </w:r>
      <w:r w:rsidR="0053490A" w:rsidRPr="00931AB4">
        <w:rPr>
          <w:rFonts w:ascii="Times New Roman" w:hAnsi="Times New Roman"/>
          <w:lang w:val="sr-Cyrl-CS"/>
        </w:rPr>
        <w:t xml:space="preserve"> </w:t>
      </w:r>
      <w:r w:rsidR="0053490A">
        <w:rPr>
          <w:rFonts w:ascii="Times New Roman" w:hAnsi="Times New Roman"/>
          <w:lang w:val="sr-Cyrl-CS"/>
        </w:rPr>
        <w:t>у ситуацији када</w:t>
      </w:r>
      <w:r w:rsidR="0053490A" w:rsidRPr="00931AB4">
        <w:rPr>
          <w:rFonts w:ascii="Times New Roman" w:hAnsi="Times New Roman"/>
          <w:lang w:val="sr-Cyrl-CS"/>
        </w:rPr>
        <w:t xml:space="preserve"> </w:t>
      </w:r>
      <w:r w:rsidR="0053490A">
        <w:rPr>
          <w:rFonts w:ascii="Times New Roman" w:hAnsi="Times New Roman"/>
          <w:lang w:val="sr-Cyrl-CS"/>
        </w:rPr>
        <w:t>председник одбора поверилаца у року од 15 дана од дана добијања предлога више од половине чланова одбора поверилаца не закаже седницу одбора поверилаца, превазиђена је изменама из 2014. године, којима је додат став 3</w:t>
      </w:r>
      <w:r w:rsidR="00392D66">
        <w:rPr>
          <w:rFonts w:ascii="Times New Roman" w:hAnsi="Times New Roman"/>
          <w:lang w:val="sr-Cyrl-CS"/>
        </w:rPr>
        <w:t>.</w:t>
      </w:r>
      <w:r w:rsidR="0053490A">
        <w:rPr>
          <w:rFonts w:ascii="Times New Roman" w:hAnsi="Times New Roman"/>
          <w:lang w:val="sr-Cyrl-CS"/>
        </w:rPr>
        <w:t xml:space="preserve"> члана 39</w:t>
      </w:r>
      <w:r w:rsidR="00392D66">
        <w:rPr>
          <w:rFonts w:ascii="Times New Roman" w:hAnsi="Times New Roman"/>
          <w:lang w:val="sr-Cyrl-CS"/>
        </w:rPr>
        <w:t>.</w:t>
      </w:r>
      <w:r w:rsidR="0053490A">
        <w:rPr>
          <w:rFonts w:ascii="Times New Roman" w:hAnsi="Times New Roman"/>
          <w:lang w:val="sr-Cyrl-CS"/>
        </w:rPr>
        <w:t xml:space="preserve"> Закона о стечају и предвиђено да </w:t>
      </w:r>
      <w:r w:rsidR="0053490A" w:rsidRPr="0053490A">
        <w:rPr>
          <w:rFonts w:ascii="Times New Roman" w:hAnsi="Times New Roman"/>
          <w:lang w:val="sr-Cyrl-CS"/>
        </w:rPr>
        <w:t>у том случају</w:t>
      </w:r>
      <w:r w:rsidR="0053490A">
        <w:rPr>
          <w:rFonts w:ascii="Times New Roman" w:hAnsi="Times New Roman"/>
          <w:lang w:val="sr-Cyrl-CS"/>
        </w:rPr>
        <w:t xml:space="preserve"> предлагачи могу да закажу седницу и предложе дневни </w:t>
      </w:r>
      <w:r w:rsidR="00E0008C">
        <w:rPr>
          <w:rFonts w:ascii="Times New Roman" w:hAnsi="Times New Roman"/>
          <w:lang w:val="sr-Cyrl-CS"/>
        </w:rPr>
        <w:t>ред.</w:t>
      </w:r>
      <w:r w:rsidR="00E0008C">
        <w:rPr>
          <w:rStyle w:val="FootnoteReference"/>
          <w:rFonts w:ascii="Times New Roman" w:hAnsi="Times New Roman"/>
          <w:lang w:val="sr-Cyrl-CS"/>
        </w:rPr>
        <w:footnoteReference w:id="18"/>
      </w:r>
    </w:p>
    <w:p w:rsidR="005F4CC4" w:rsidRDefault="00651E32" w:rsidP="000640CD">
      <w:pPr>
        <w:ind w:firstLine="720"/>
        <w:jc w:val="both"/>
        <w:rPr>
          <w:rFonts w:ascii="Times New Roman" w:hAnsi="Times New Roman"/>
          <w:lang w:val="sr-Cyrl-CS"/>
        </w:rPr>
      </w:pPr>
      <w:r w:rsidRPr="00381CF7">
        <w:rPr>
          <w:rFonts w:ascii="Times New Roman" w:hAnsi="Times New Roman"/>
          <w:lang w:val="sr-Cyrl-CS"/>
        </w:rPr>
        <w:t xml:space="preserve">Најновијим изменама из 2017. </w:t>
      </w:r>
      <w:r w:rsidR="00237688">
        <w:rPr>
          <w:rFonts w:ascii="Times New Roman" w:hAnsi="Times New Roman"/>
          <w:lang w:val="sr-Cyrl-CS"/>
        </w:rPr>
        <w:t>г</w:t>
      </w:r>
      <w:r w:rsidRPr="00381CF7">
        <w:rPr>
          <w:rFonts w:ascii="Times New Roman" w:hAnsi="Times New Roman"/>
          <w:lang w:val="sr-Cyrl-CS"/>
        </w:rPr>
        <w:t>одине</w:t>
      </w:r>
      <w:r w:rsidR="00381CF7" w:rsidRPr="00381CF7">
        <w:rPr>
          <w:rFonts w:ascii="Times New Roman" w:hAnsi="Times New Roman"/>
          <w:lang w:val="sr-Cyrl-CS"/>
        </w:rPr>
        <w:t>, пак,</w:t>
      </w:r>
      <w:r w:rsidR="000640CD" w:rsidRPr="00381CF7">
        <w:rPr>
          <w:rFonts w:ascii="Times New Roman" w:hAnsi="Times New Roman"/>
          <w:lang w:val="sr-Cyrl-CS"/>
        </w:rPr>
        <w:t xml:space="preserve"> предвиђена је допуна члана 39. у ставу 2. на начин да се члану одбора поверилаца из реда разлучних поверилаца даје право да захтева одржавање седнице одбора поверилаца. На овај начин се учешће разлучног повериоца у одбору поверилаца чини ефикаснијим, јер се спречава да ово учешће буде само формалног карактера, без могућности вршења конкретних радњи.</w:t>
      </w:r>
      <w:r w:rsidR="000640CD" w:rsidRPr="0039405C">
        <w:rPr>
          <w:rFonts w:ascii="Times New Roman" w:hAnsi="Times New Roman"/>
          <w:lang w:val="sr-Cyrl-CS"/>
        </w:rPr>
        <w:t xml:space="preserve"> </w:t>
      </w:r>
    </w:p>
    <w:p w:rsidR="000640CD" w:rsidRPr="0039405C" w:rsidRDefault="000640CD" w:rsidP="00E405EB">
      <w:pPr>
        <w:ind w:firstLine="720"/>
        <w:jc w:val="both"/>
        <w:rPr>
          <w:rFonts w:ascii="Times New Roman" w:hAnsi="Times New Roman"/>
          <w:lang w:val="sr-Cyrl-CS"/>
        </w:rPr>
      </w:pPr>
      <w:r w:rsidRPr="0039405C">
        <w:rPr>
          <w:rFonts w:ascii="Times New Roman" w:hAnsi="Times New Roman"/>
          <w:lang w:val="sr-Cyrl-CS"/>
        </w:rPr>
        <w:t>У погледу измене става 5</w:t>
      </w:r>
      <w:r w:rsidR="00E405EB">
        <w:rPr>
          <w:rFonts w:ascii="Times New Roman" w:hAnsi="Times New Roman"/>
          <w:lang w:val="sr-Cyrl-CS"/>
        </w:rPr>
        <w:t xml:space="preserve"> овог члана</w:t>
      </w:r>
      <w:r w:rsidRPr="0039405C">
        <w:rPr>
          <w:rFonts w:ascii="Times New Roman" w:hAnsi="Times New Roman"/>
          <w:lang w:val="sr-Cyrl-CS"/>
        </w:rPr>
        <w:t>,</w:t>
      </w:r>
      <w:r w:rsidR="00E405EB">
        <w:rPr>
          <w:rFonts w:ascii="Times New Roman" w:hAnsi="Times New Roman"/>
          <w:lang w:val="sr-Cyrl-CS"/>
        </w:rPr>
        <w:t xml:space="preserve"> најновијим изменама стечајног закона из 2017. године</w:t>
      </w:r>
      <w:r w:rsidRPr="0039405C">
        <w:rPr>
          <w:rFonts w:ascii="Times New Roman" w:hAnsi="Times New Roman"/>
          <w:lang w:val="sr-Cyrl-CS"/>
        </w:rPr>
        <w:t xml:space="preserve"> присуство стечајног управника на седницама одбора поверилаца је сведено искључиво на ситуације када је такво присуство неопходно из законом предвиђених разлога. На овај начин се рад одбора поверилаца чини независнијим и онемогућава било какав утицај стечајног управника на рад и одлучивање одбора поверилаца. </w:t>
      </w:r>
    </w:p>
    <w:p w:rsidR="00586A06" w:rsidRDefault="00586A06" w:rsidP="005A18D6">
      <w:pPr>
        <w:jc w:val="both"/>
        <w:rPr>
          <w:rFonts w:ascii="Times New Roman" w:hAnsi="Times New Roman"/>
          <w:lang w:val="sr-Cyrl-RS"/>
        </w:rPr>
      </w:pPr>
      <w:r>
        <w:rPr>
          <w:rFonts w:ascii="Times New Roman" w:hAnsi="Times New Roman"/>
          <w:lang w:val="sr-Cyrl-RS"/>
        </w:rPr>
        <w:tab/>
        <w:t>Стечајни судија не може да присуствује седницама одбора поверилаца.</w:t>
      </w:r>
    </w:p>
    <w:p w:rsidR="007A3374" w:rsidRDefault="007A3374" w:rsidP="005A18D6">
      <w:pPr>
        <w:jc w:val="both"/>
        <w:rPr>
          <w:rFonts w:ascii="Times New Roman" w:hAnsi="Times New Roman"/>
          <w:i/>
          <w:lang w:val="sr-Cyrl-RS"/>
        </w:rPr>
      </w:pPr>
    </w:p>
    <w:p w:rsidR="00901EFB" w:rsidRPr="00601ADB" w:rsidRDefault="00901EFB" w:rsidP="00901EFB">
      <w:pPr>
        <w:jc w:val="both"/>
        <w:rPr>
          <w:rFonts w:ascii="Times New Roman" w:hAnsi="Times New Roman"/>
          <w:b/>
          <w:i/>
          <w:lang w:val="sr-Cyrl-CS"/>
        </w:rPr>
      </w:pPr>
      <w:r w:rsidRPr="00601ADB">
        <w:rPr>
          <w:rFonts w:ascii="Times New Roman" w:hAnsi="Times New Roman"/>
          <w:b/>
          <w:i/>
          <w:lang w:val="sr-Cyrl-CS"/>
        </w:rPr>
        <w:t>Број чланова одбора поверилаца</w:t>
      </w:r>
    </w:p>
    <w:p w:rsidR="00901EFB" w:rsidRDefault="00901EFB" w:rsidP="00901EFB">
      <w:pPr>
        <w:jc w:val="both"/>
        <w:rPr>
          <w:rFonts w:ascii="Times New Roman" w:hAnsi="Times New Roman"/>
          <w:lang w:val="sr-Cyrl-CS"/>
        </w:rPr>
      </w:pPr>
    </w:p>
    <w:p w:rsidR="00901EFB" w:rsidRDefault="00901EFB" w:rsidP="00901EFB">
      <w:pPr>
        <w:ind w:firstLine="720"/>
        <w:jc w:val="both"/>
        <w:rPr>
          <w:rFonts w:ascii="Times New Roman" w:hAnsi="Times New Roman"/>
          <w:lang w:val="sr-Cyrl-CS"/>
        </w:rPr>
      </w:pPr>
      <w:r w:rsidRPr="0039405C">
        <w:rPr>
          <w:rFonts w:ascii="Times New Roman" w:hAnsi="Times New Roman"/>
          <w:lang w:val="sr-Cyrl-CS"/>
        </w:rPr>
        <w:t xml:space="preserve">Изменом </w:t>
      </w:r>
      <w:r w:rsidR="004259CE">
        <w:rPr>
          <w:rFonts w:ascii="Times New Roman" w:hAnsi="Times New Roman"/>
          <w:lang w:val="sr-Cyrl-CS"/>
        </w:rPr>
        <w:t>члана 38. став 3. Закона о стечају (2017. године) одбор</w:t>
      </w:r>
      <w:r w:rsidRPr="0039405C">
        <w:rPr>
          <w:rFonts w:ascii="Times New Roman" w:hAnsi="Times New Roman"/>
          <w:lang w:val="sr-Cyrl-CS"/>
        </w:rPr>
        <w:t xml:space="preserve"> поверилаца</w:t>
      </w:r>
      <w:r w:rsidR="004259CE">
        <w:rPr>
          <w:rFonts w:ascii="Times New Roman" w:hAnsi="Times New Roman"/>
          <w:lang w:val="sr-Cyrl-CS"/>
        </w:rPr>
        <w:t xml:space="preserve"> броји</w:t>
      </w:r>
      <w:r w:rsidRPr="0039405C">
        <w:rPr>
          <w:rFonts w:ascii="Times New Roman" w:hAnsi="Times New Roman"/>
          <w:lang w:val="sr-Cyrl-CS"/>
        </w:rPr>
        <w:t>, уместо досадашњих девет</w:t>
      </w:r>
      <w:r w:rsidR="004259CE">
        <w:rPr>
          <w:rFonts w:ascii="Times New Roman" w:hAnsi="Times New Roman"/>
          <w:lang w:val="sr-Cyrl-CS"/>
        </w:rPr>
        <w:t>,</w:t>
      </w:r>
      <w:r w:rsidRPr="0039405C">
        <w:rPr>
          <w:rFonts w:ascii="Times New Roman" w:hAnsi="Times New Roman"/>
          <w:lang w:val="sr-Cyrl-CS"/>
        </w:rPr>
        <w:t xml:space="preserve"> </w:t>
      </w:r>
      <w:r w:rsidR="004259CE">
        <w:rPr>
          <w:rFonts w:ascii="Times New Roman" w:hAnsi="Times New Roman"/>
          <w:lang w:val="sr-Cyrl-CS"/>
        </w:rPr>
        <w:t xml:space="preserve">максимално </w:t>
      </w:r>
      <w:r w:rsidRPr="0039405C">
        <w:rPr>
          <w:rFonts w:ascii="Times New Roman" w:hAnsi="Times New Roman"/>
          <w:lang w:val="sr-Cyrl-CS"/>
        </w:rPr>
        <w:t>седам</w:t>
      </w:r>
      <w:r w:rsidR="004259CE">
        <w:rPr>
          <w:rFonts w:ascii="Times New Roman" w:hAnsi="Times New Roman"/>
          <w:lang w:val="sr-Cyrl-CS"/>
        </w:rPr>
        <w:t xml:space="preserve"> чланова</w:t>
      </w:r>
      <w:r w:rsidRPr="0039405C">
        <w:rPr>
          <w:rFonts w:ascii="Times New Roman" w:hAnsi="Times New Roman"/>
          <w:lang w:val="sr-Cyrl-CS"/>
        </w:rPr>
        <w:t xml:space="preserve">, </w:t>
      </w:r>
      <w:r w:rsidR="004259CE">
        <w:rPr>
          <w:rFonts w:ascii="Times New Roman" w:hAnsi="Times New Roman"/>
          <w:lang w:val="sr-Cyrl-CS"/>
        </w:rPr>
        <w:t>чиме је уважена</w:t>
      </w:r>
      <w:r w:rsidRPr="0039405C">
        <w:rPr>
          <w:rFonts w:ascii="Times New Roman" w:hAnsi="Times New Roman"/>
          <w:lang w:val="sr-Cyrl-CS"/>
        </w:rPr>
        <w:t xml:space="preserve"> чињеница учешћа разлучних </w:t>
      </w:r>
      <w:r w:rsidR="004259CE">
        <w:rPr>
          <w:rFonts w:ascii="Times New Roman" w:hAnsi="Times New Roman"/>
          <w:lang w:val="sr-Cyrl-CS"/>
        </w:rPr>
        <w:t>поверилаца у одбору поверилаца.</w:t>
      </w:r>
    </w:p>
    <w:p w:rsidR="00E47AAA" w:rsidRDefault="00E47AAA" w:rsidP="005A18D6">
      <w:pPr>
        <w:jc w:val="both"/>
        <w:rPr>
          <w:rFonts w:ascii="Times New Roman" w:hAnsi="Times New Roman"/>
          <w:lang w:val="sr-Cyrl-RS"/>
        </w:rPr>
      </w:pPr>
    </w:p>
    <w:p w:rsidR="006B403F" w:rsidRPr="00601ADB" w:rsidRDefault="00B82891" w:rsidP="001D3B99">
      <w:pPr>
        <w:jc w:val="center"/>
        <w:rPr>
          <w:rFonts w:ascii="Times New Roman" w:hAnsi="Times New Roman"/>
          <w:b/>
          <w:i/>
          <w:sz w:val="28"/>
          <w:u w:val="single"/>
          <w:lang w:val="sr-Cyrl-RS"/>
        </w:rPr>
      </w:pPr>
      <w:r w:rsidRPr="00601ADB">
        <w:rPr>
          <w:rFonts w:ascii="Times New Roman" w:hAnsi="Times New Roman"/>
          <w:b/>
          <w:i/>
          <w:sz w:val="28"/>
          <w:u w:val="single"/>
          <w:lang w:val="sr-Cyrl-RS"/>
        </w:rPr>
        <w:t>Обавеза достављања а</w:t>
      </w:r>
      <w:r w:rsidR="006B403F" w:rsidRPr="00601ADB">
        <w:rPr>
          <w:rFonts w:ascii="Times New Roman" w:hAnsi="Times New Roman"/>
          <w:b/>
          <w:i/>
          <w:sz w:val="28"/>
          <w:u w:val="single"/>
          <w:lang w:val="sr-Cyrl-RS"/>
        </w:rPr>
        <w:t>дресе</w:t>
      </w:r>
    </w:p>
    <w:p w:rsidR="00895855" w:rsidRDefault="00895855" w:rsidP="00895855">
      <w:pPr>
        <w:jc w:val="both"/>
        <w:rPr>
          <w:rFonts w:ascii="Times New Roman" w:hAnsi="Times New Roman"/>
          <w:lang w:val="sr-Cyrl-RS"/>
        </w:rPr>
      </w:pPr>
    </w:p>
    <w:p w:rsidR="00237688" w:rsidRDefault="00895855" w:rsidP="00237688">
      <w:pPr>
        <w:ind w:firstLine="720"/>
        <w:jc w:val="both"/>
        <w:rPr>
          <w:rFonts w:ascii="Times New Roman" w:hAnsi="Times New Roman"/>
          <w:lang w:val="sr-Cyrl-RS"/>
        </w:rPr>
      </w:pPr>
      <w:r w:rsidRPr="00237688">
        <w:rPr>
          <w:rFonts w:ascii="Times New Roman" w:hAnsi="Times New Roman"/>
          <w:lang w:val="sr-Cyrl-RS"/>
        </w:rPr>
        <w:t>Поверилачки органи имају обавезу отв</w:t>
      </w:r>
      <w:r w:rsidR="00237688">
        <w:rPr>
          <w:rFonts w:ascii="Times New Roman" w:hAnsi="Times New Roman"/>
          <w:lang w:val="sr-Cyrl-RS"/>
        </w:rPr>
        <w:t>арања својих интернет адреса, к</w:t>
      </w:r>
      <w:r w:rsidRPr="00237688">
        <w:rPr>
          <w:rFonts w:ascii="Times New Roman" w:hAnsi="Times New Roman"/>
          <w:lang w:val="sr-Cyrl-RS"/>
        </w:rPr>
        <w:t>ао и обавезу да их доставе</w:t>
      </w:r>
      <w:r w:rsidRPr="004B2CF8">
        <w:rPr>
          <w:rFonts w:ascii="Times New Roman" w:hAnsi="Times New Roman"/>
          <w:color w:val="FF0000"/>
          <w:lang w:val="sr-Cyrl-RS"/>
        </w:rPr>
        <w:t xml:space="preserve"> </w:t>
      </w:r>
      <w:r w:rsidRPr="004B2CF8">
        <w:rPr>
          <w:rFonts w:ascii="Times New Roman" w:hAnsi="Times New Roman"/>
          <w:lang w:val="sr-Cyrl-RS"/>
        </w:rPr>
        <w:t>суду</w:t>
      </w:r>
      <w:r w:rsidR="004B2CF8" w:rsidRPr="004B2CF8">
        <w:rPr>
          <w:rFonts w:ascii="Times New Roman" w:hAnsi="Times New Roman"/>
          <w:lang w:val="sr-Cyrl-CS"/>
        </w:rPr>
        <w:t xml:space="preserve"> </w:t>
      </w:r>
      <w:r w:rsidR="004B2CF8">
        <w:rPr>
          <w:rFonts w:ascii="Times New Roman" w:hAnsi="Times New Roman"/>
          <w:lang w:val="sr-Cyrl-CS"/>
        </w:rPr>
        <w:t>и стечајном управнику</w:t>
      </w:r>
      <w:r w:rsidRPr="00237688">
        <w:rPr>
          <w:rFonts w:ascii="Times New Roman" w:hAnsi="Times New Roman"/>
          <w:lang w:val="sr-Cyrl-RS"/>
        </w:rPr>
        <w:t xml:space="preserve">, чиме се скраћује време за одлучивање одбора поверилаца и спровођење мера од стране стечајног управника за које су потребна мишљења и сагласност одбора поверилаца, јер чланови </w:t>
      </w:r>
      <w:r w:rsidRPr="004C22B6">
        <w:rPr>
          <w:rFonts w:ascii="Times New Roman" w:hAnsi="Times New Roman"/>
          <w:b/>
          <w:lang w:val="sr-Cyrl-RS"/>
        </w:rPr>
        <w:t xml:space="preserve">немају могућност да </w:t>
      </w:r>
      <w:r w:rsidR="00237688" w:rsidRPr="004C22B6">
        <w:rPr>
          <w:rFonts w:ascii="Times New Roman" w:hAnsi="Times New Roman"/>
          <w:b/>
          <w:lang w:val="sr-Cyrl-RS"/>
        </w:rPr>
        <w:t xml:space="preserve">одбију пријем </w:t>
      </w:r>
      <w:r w:rsidR="00237688">
        <w:rPr>
          <w:rFonts w:ascii="Times New Roman" w:hAnsi="Times New Roman"/>
          <w:lang w:val="sr-Cyrl-RS"/>
        </w:rPr>
        <w:t>поднесака редовно</w:t>
      </w:r>
      <w:r w:rsidRPr="00237688">
        <w:rPr>
          <w:rFonts w:ascii="Times New Roman" w:hAnsi="Times New Roman"/>
          <w:lang w:val="sr-Cyrl-RS"/>
        </w:rPr>
        <w:t>м поштом.</w:t>
      </w:r>
      <w:r w:rsidR="00237688">
        <w:rPr>
          <w:rStyle w:val="FootnoteReference"/>
          <w:rFonts w:ascii="Times New Roman" w:hAnsi="Times New Roman"/>
          <w:lang w:val="sr-Cyrl-RS"/>
        </w:rPr>
        <w:footnoteReference w:id="19"/>
      </w:r>
      <w:r w:rsidR="00237688">
        <w:rPr>
          <w:rFonts w:ascii="Times New Roman" w:hAnsi="Times New Roman"/>
          <w:lang w:val="sr-Cyrl-RS"/>
        </w:rPr>
        <w:t xml:space="preserve"> </w:t>
      </w:r>
    </w:p>
    <w:p w:rsidR="00895855" w:rsidRDefault="00E377A8" w:rsidP="00D43C53">
      <w:pPr>
        <w:ind w:firstLine="720"/>
        <w:jc w:val="both"/>
        <w:rPr>
          <w:rFonts w:ascii="Times New Roman" w:hAnsi="Times New Roman"/>
          <w:lang w:val="sr-Cyrl-RS"/>
        </w:rPr>
      </w:pPr>
      <w:r w:rsidRPr="00237688">
        <w:rPr>
          <w:rFonts w:ascii="Times New Roman" w:hAnsi="Times New Roman"/>
          <w:lang w:val="sr-Cyrl-CS"/>
        </w:rPr>
        <w:t xml:space="preserve">Измене досадашњег става 8. члана 38. Закона о стечају </w:t>
      </w:r>
      <w:r w:rsidR="00237688">
        <w:rPr>
          <w:rFonts w:ascii="Times New Roman" w:hAnsi="Times New Roman"/>
          <w:lang w:val="sr-Cyrl-CS"/>
        </w:rPr>
        <w:t xml:space="preserve">(из 2017. године) </w:t>
      </w:r>
      <w:r w:rsidRPr="00237688">
        <w:rPr>
          <w:rFonts w:ascii="Times New Roman" w:hAnsi="Times New Roman"/>
          <w:lang w:val="sr-Cyrl-CS"/>
        </w:rPr>
        <w:t xml:space="preserve">предложене су у циљу </w:t>
      </w:r>
      <w:r w:rsidRPr="004C22B6">
        <w:rPr>
          <w:rFonts w:ascii="Times New Roman" w:hAnsi="Times New Roman"/>
          <w:b/>
          <w:lang w:val="sr-Cyrl-CS"/>
        </w:rPr>
        <w:t>смањења трошкова</w:t>
      </w:r>
      <w:r w:rsidRPr="00237688">
        <w:rPr>
          <w:rFonts w:ascii="Times New Roman" w:hAnsi="Times New Roman"/>
          <w:lang w:val="sr-Cyrl-CS"/>
        </w:rPr>
        <w:t xml:space="preserve"> које чланови одбора поверилаца имају достављањем контакт података свим повериоцима стечајног дужника, имајући у виду да овај број може бити изузетно велики. Поред тога, ув</w:t>
      </w:r>
      <w:r w:rsidR="00B82891">
        <w:rPr>
          <w:rFonts w:ascii="Times New Roman" w:hAnsi="Times New Roman"/>
          <w:lang w:val="sr-Cyrl-CS"/>
        </w:rPr>
        <w:t>едена је</w:t>
      </w:r>
      <w:r w:rsidRPr="00237688">
        <w:rPr>
          <w:rFonts w:ascii="Times New Roman" w:hAnsi="Times New Roman"/>
          <w:lang w:val="sr-Cyrl-CS"/>
        </w:rPr>
        <w:t xml:space="preserve"> </w:t>
      </w:r>
      <w:r w:rsidRPr="00B82891">
        <w:rPr>
          <w:rFonts w:ascii="Times New Roman" w:hAnsi="Times New Roman"/>
          <w:lang w:val="sr-Cyrl-CS"/>
        </w:rPr>
        <w:t>обавезе достављања</w:t>
      </w:r>
      <w:r w:rsidR="0091486D">
        <w:rPr>
          <w:rFonts w:ascii="Times New Roman" w:hAnsi="Times New Roman"/>
          <w:lang w:val="sr-Cyrl-CS"/>
        </w:rPr>
        <w:t xml:space="preserve"> суду и стечајном управнику</w:t>
      </w:r>
      <w:r w:rsidRPr="00B82891">
        <w:rPr>
          <w:rFonts w:ascii="Times New Roman" w:hAnsi="Times New Roman"/>
          <w:lang w:val="sr-Cyrl-CS"/>
        </w:rPr>
        <w:t xml:space="preserve"> не само електронске адресе за комуникацију</w:t>
      </w:r>
      <w:r w:rsidR="00237688" w:rsidRPr="00B82891">
        <w:rPr>
          <w:rFonts w:ascii="Times New Roman" w:hAnsi="Times New Roman"/>
          <w:lang w:val="sr-Cyrl-CS"/>
        </w:rPr>
        <w:t>, већ и других</w:t>
      </w:r>
      <w:r w:rsidR="00237688">
        <w:rPr>
          <w:rFonts w:ascii="Times New Roman" w:hAnsi="Times New Roman"/>
          <w:lang w:val="sr-Cyrl-CS"/>
        </w:rPr>
        <w:t xml:space="preserve"> контакт података</w:t>
      </w:r>
      <w:r w:rsidRPr="00237688">
        <w:rPr>
          <w:rFonts w:ascii="Times New Roman" w:hAnsi="Times New Roman"/>
          <w:lang w:val="sr-Cyrl-CS"/>
        </w:rPr>
        <w:t xml:space="preserve"> </w:t>
      </w:r>
      <w:r w:rsidR="00237688">
        <w:rPr>
          <w:rFonts w:ascii="Times New Roman" w:hAnsi="Times New Roman"/>
          <w:lang w:val="sr-Cyrl-CS"/>
        </w:rPr>
        <w:t>(</w:t>
      </w:r>
      <w:r w:rsidRPr="00237688">
        <w:rPr>
          <w:rFonts w:ascii="Times New Roman" w:hAnsi="Times New Roman"/>
          <w:lang w:val="sr-Cyrl-CS"/>
        </w:rPr>
        <w:t>адреса и телефон</w:t>
      </w:r>
      <w:r w:rsidR="00237688">
        <w:rPr>
          <w:rFonts w:ascii="Times New Roman" w:hAnsi="Times New Roman"/>
          <w:lang w:val="sr-Cyrl-CS"/>
        </w:rPr>
        <w:t>)</w:t>
      </w:r>
      <w:r w:rsidRPr="00237688">
        <w:rPr>
          <w:rFonts w:ascii="Times New Roman" w:hAnsi="Times New Roman"/>
          <w:lang w:val="sr-Cyrl-CS"/>
        </w:rPr>
        <w:t xml:space="preserve">, чиме </w:t>
      </w:r>
      <w:r w:rsidRPr="00152031">
        <w:rPr>
          <w:rFonts w:ascii="Times New Roman" w:hAnsi="Times New Roman"/>
          <w:b/>
          <w:lang w:val="sr-Cyrl-CS"/>
        </w:rPr>
        <w:t>се спречавају могуће злоупотребе</w:t>
      </w:r>
      <w:r w:rsidRPr="00237688">
        <w:rPr>
          <w:rFonts w:ascii="Times New Roman" w:hAnsi="Times New Roman"/>
          <w:lang w:val="sr-Cyrl-CS"/>
        </w:rPr>
        <w:t xml:space="preserve"> од стране појединих чланова одбора поверилаца и повећава флексибилност у раду одбора поверилаца.</w:t>
      </w:r>
    </w:p>
    <w:p w:rsidR="00F63C4B" w:rsidRDefault="00F63C4B" w:rsidP="001D3B99">
      <w:pPr>
        <w:rPr>
          <w:rFonts w:ascii="Times New Roman" w:hAnsi="Times New Roman"/>
          <w:lang w:val="sr-Cyrl-RS"/>
        </w:rPr>
      </w:pPr>
    </w:p>
    <w:p w:rsidR="007E6F4B" w:rsidRPr="00D43C53" w:rsidRDefault="007E6F4B" w:rsidP="001D3B99">
      <w:pPr>
        <w:jc w:val="center"/>
        <w:rPr>
          <w:rFonts w:ascii="Times New Roman" w:hAnsi="Times New Roman"/>
          <w:b/>
          <w:i/>
          <w:sz w:val="28"/>
          <w:u w:val="single"/>
          <w:lang w:val="sr-Cyrl-RS"/>
        </w:rPr>
      </w:pPr>
      <w:r w:rsidRPr="00D43C53">
        <w:rPr>
          <w:rFonts w:ascii="Times New Roman" w:hAnsi="Times New Roman"/>
          <w:b/>
          <w:i/>
          <w:sz w:val="28"/>
          <w:u w:val="single"/>
          <w:lang w:val="sr-Cyrl-RS"/>
        </w:rPr>
        <w:t>Доношење одлука одбора поверилаца</w:t>
      </w:r>
    </w:p>
    <w:p w:rsidR="00613D68" w:rsidRDefault="00613D68" w:rsidP="001D3B99">
      <w:pPr>
        <w:rPr>
          <w:rFonts w:ascii="Times New Roman" w:hAnsi="Times New Roman"/>
          <w:lang w:val="sr-Cyrl-RS"/>
        </w:rPr>
      </w:pPr>
    </w:p>
    <w:p w:rsidR="00CF6AB1" w:rsidRDefault="00C46989" w:rsidP="00C46989">
      <w:pPr>
        <w:jc w:val="both"/>
        <w:rPr>
          <w:rFonts w:ascii="Times New Roman" w:hAnsi="Times New Roman"/>
          <w:lang w:val="sr-Cyrl-RS"/>
        </w:rPr>
      </w:pPr>
      <w:r>
        <w:rPr>
          <w:rFonts w:ascii="Times New Roman" w:hAnsi="Times New Roman"/>
          <w:i/>
          <w:lang w:val="sr-Cyrl-RS"/>
        </w:rPr>
        <w:tab/>
      </w:r>
      <w:r>
        <w:rPr>
          <w:rFonts w:ascii="Times New Roman" w:hAnsi="Times New Roman"/>
          <w:lang w:val="sr-Cyrl-RS"/>
        </w:rPr>
        <w:t>На седницама се гласа по главама. Сваки члан одбора поверилаца има један глас, независно од висине потраживања.Одлука одбора поверилаца се сматра донетом када је за њу гласало више од половине свих чланова одбора поверилаца (апсолутна већина). У</w:t>
      </w:r>
      <w:r w:rsidR="00B5727F">
        <w:rPr>
          <w:rFonts w:ascii="Times New Roman" w:hAnsi="Times New Roman"/>
          <w:lang w:val="sr-Cyrl-RS"/>
        </w:rPr>
        <w:t xml:space="preserve"> случају једнаког броја гласова</w:t>
      </w:r>
      <w:r w:rsidR="006F282E">
        <w:rPr>
          <w:rFonts w:ascii="Times New Roman" w:hAnsi="Times New Roman"/>
          <w:lang w:val="sr-Cyrl-RS"/>
        </w:rPr>
        <w:t xml:space="preserve"> (због одсуства неког члана са седнице или због његове суздржаности при гласању)</w:t>
      </w:r>
      <w:r w:rsidR="00B5727F">
        <w:rPr>
          <w:rFonts w:ascii="Times New Roman" w:hAnsi="Times New Roman"/>
          <w:lang w:val="sr-Cyrl-RS"/>
        </w:rPr>
        <w:t xml:space="preserve">, одлучујући је глас председника одбора поверилаца. </w:t>
      </w:r>
      <w:r w:rsidR="00CF6AB1">
        <w:rPr>
          <w:rFonts w:ascii="Times New Roman" w:hAnsi="Times New Roman"/>
          <w:lang w:val="sr-Cyrl-RS"/>
        </w:rPr>
        <w:t>Правило о одлучујућем гласу председника одбора поверилаца је некритички преузето из упоредних стечајних законодавстава, која као услов за доношење пуноважних одлука постављају релативну већину присутних чланова. У нашем систему, где се</w:t>
      </w:r>
      <w:r w:rsidR="00F63C4B">
        <w:rPr>
          <w:rFonts w:ascii="Times New Roman" w:hAnsi="Times New Roman"/>
          <w:lang w:val="sr-Cyrl-RS"/>
        </w:rPr>
        <w:t xml:space="preserve"> тражи апсолутна већина за донош</w:t>
      </w:r>
      <w:r w:rsidR="00CF6AB1">
        <w:rPr>
          <w:rFonts w:ascii="Times New Roman" w:hAnsi="Times New Roman"/>
          <w:lang w:val="sr-Cyrl-RS"/>
        </w:rPr>
        <w:t>ење пуноважних одлука, целисходно би било укинути правило о одлучујућем гласу председника одбора поверилаца или апсолутну већину</w:t>
      </w:r>
      <w:r w:rsidR="00CF6AB1" w:rsidRPr="00CF6AB1">
        <w:rPr>
          <w:rFonts w:ascii="Times New Roman" w:hAnsi="Times New Roman"/>
          <w:lang w:val="sr-Cyrl-RS"/>
        </w:rPr>
        <w:t xml:space="preserve"> </w:t>
      </w:r>
      <w:r w:rsidR="00CF6AB1">
        <w:rPr>
          <w:rFonts w:ascii="Times New Roman" w:hAnsi="Times New Roman"/>
          <w:lang w:val="sr-Cyrl-RS"/>
        </w:rPr>
        <w:t>за доношење одлука заменити релативном већином присутних, уз обавезно увођење кворума.</w:t>
      </w:r>
      <w:r w:rsidR="004906D2">
        <w:rPr>
          <w:rStyle w:val="FootnoteReference"/>
          <w:rFonts w:ascii="Times New Roman" w:hAnsi="Times New Roman"/>
          <w:lang w:val="sr-Cyrl-RS"/>
        </w:rPr>
        <w:footnoteReference w:id="20"/>
      </w:r>
    </w:p>
    <w:p w:rsidR="001D3B99" w:rsidRDefault="00C46989" w:rsidP="00B91D40">
      <w:pPr>
        <w:ind w:firstLine="720"/>
        <w:jc w:val="both"/>
        <w:rPr>
          <w:rFonts w:ascii="Times New Roman" w:hAnsi="Times New Roman"/>
          <w:lang w:val="sr-Cyrl-RS"/>
        </w:rPr>
      </w:pPr>
      <w:r>
        <w:rPr>
          <w:rFonts w:ascii="Times New Roman" w:hAnsi="Times New Roman"/>
          <w:lang w:val="sr-Cyrl-RS"/>
        </w:rPr>
        <w:t>Р</w:t>
      </w:r>
      <w:r w:rsidR="00B5727F">
        <w:rPr>
          <w:rFonts w:ascii="Times New Roman" w:hAnsi="Times New Roman"/>
          <w:lang w:val="sr-Cyrl-RS"/>
        </w:rPr>
        <w:t xml:space="preserve">ади несметаног функционисања овог органа закон је предвидео могућност замене </w:t>
      </w:r>
      <w:r>
        <w:rPr>
          <w:rFonts w:ascii="Times New Roman" w:hAnsi="Times New Roman"/>
          <w:lang w:val="sr-Cyrl-RS"/>
        </w:rPr>
        <w:t xml:space="preserve">члана одбора повериоца </w:t>
      </w:r>
      <w:r w:rsidR="006F282E">
        <w:rPr>
          <w:rFonts w:ascii="Times New Roman" w:hAnsi="Times New Roman"/>
          <w:lang w:val="sr-Cyrl-RS"/>
        </w:rPr>
        <w:t xml:space="preserve">на седници </w:t>
      </w:r>
      <w:r>
        <w:rPr>
          <w:rFonts w:ascii="Times New Roman" w:hAnsi="Times New Roman"/>
          <w:lang w:val="sr-Cyrl-RS"/>
        </w:rPr>
        <w:t>–</w:t>
      </w:r>
      <w:r w:rsidR="006F282E">
        <w:rPr>
          <w:rFonts w:ascii="Times New Roman" w:hAnsi="Times New Roman"/>
          <w:lang w:val="sr-Cyrl-RS"/>
        </w:rPr>
        <w:t xml:space="preserve"> односно</w:t>
      </w:r>
      <w:r>
        <w:rPr>
          <w:rFonts w:ascii="Times New Roman" w:hAnsi="Times New Roman"/>
          <w:lang w:val="sr-Cyrl-RS"/>
        </w:rPr>
        <w:t xml:space="preserve"> </w:t>
      </w:r>
      <w:r w:rsidRPr="00F63C4B">
        <w:rPr>
          <w:rFonts w:ascii="Times New Roman" w:hAnsi="Times New Roman"/>
          <w:lang w:val="sr-Cyrl-RS"/>
        </w:rPr>
        <w:t>његовог гласа</w:t>
      </w:r>
      <w:r>
        <w:rPr>
          <w:rFonts w:ascii="Times New Roman" w:hAnsi="Times New Roman"/>
          <w:lang w:val="sr-Cyrl-RS"/>
        </w:rPr>
        <w:t xml:space="preserve"> </w:t>
      </w:r>
      <w:r w:rsidR="00B5727F">
        <w:rPr>
          <w:rFonts w:ascii="Times New Roman" w:hAnsi="Times New Roman"/>
          <w:lang w:val="sr-Cyrl-RS"/>
        </w:rPr>
        <w:t>од стране заступника са специјалним пуномоћјем.</w:t>
      </w:r>
    </w:p>
    <w:p w:rsidR="00613D68" w:rsidRDefault="00613D68" w:rsidP="001D3B99">
      <w:pPr>
        <w:rPr>
          <w:rFonts w:ascii="Times New Roman" w:hAnsi="Times New Roman"/>
          <w:lang w:val="sr-Cyrl-RS"/>
        </w:rPr>
      </w:pPr>
    </w:p>
    <w:p w:rsidR="007E6F4B" w:rsidRPr="00D43C53" w:rsidRDefault="007E6F4B" w:rsidP="001D3B99">
      <w:pPr>
        <w:jc w:val="center"/>
        <w:rPr>
          <w:rFonts w:ascii="Times New Roman" w:hAnsi="Times New Roman"/>
          <w:b/>
          <w:i/>
          <w:sz w:val="28"/>
          <w:u w:val="single"/>
          <w:lang w:val="sr-Cyrl-RS"/>
        </w:rPr>
      </w:pPr>
      <w:r w:rsidRPr="00D43C53">
        <w:rPr>
          <w:rFonts w:ascii="Times New Roman" w:hAnsi="Times New Roman"/>
          <w:b/>
          <w:i/>
          <w:sz w:val="28"/>
          <w:u w:val="single"/>
          <w:lang w:val="sr-Cyrl-RS"/>
        </w:rPr>
        <w:t>Надлежности одбора поверилаца</w:t>
      </w:r>
    </w:p>
    <w:p w:rsidR="003D2EF5" w:rsidRDefault="003D2EF5" w:rsidP="001D3B99">
      <w:pPr>
        <w:rPr>
          <w:rFonts w:ascii="Times New Roman" w:hAnsi="Times New Roman"/>
          <w:lang w:val="sr-Cyrl-RS"/>
        </w:rPr>
      </w:pPr>
    </w:p>
    <w:p w:rsidR="00B91D40" w:rsidRDefault="00B91D40" w:rsidP="00232BA1">
      <w:pPr>
        <w:ind w:firstLine="720"/>
        <w:jc w:val="both"/>
        <w:rPr>
          <w:rFonts w:ascii="Times New Roman" w:hAnsi="Times New Roman"/>
          <w:lang w:val="sr-Cyrl-RS"/>
        </w:rPr>
      </w:pPr>
      <w:r>
        <w:rPr>
          <w:rFonts w:ascii="Times New Roman" w:hAnsi="Times New Roman"/>
          <w:lang w:val="sr-Cyrl-RS"/>
        </w:rPr>
        <w:t>Надлежност одбора поверилаца може се посматрати са аспекта функција које ов</w:t>
      </w:r>
      <w:r w:rsidR="00AA5F1B">
        <w:rPr>
          <w:rFonts w:ascii="Times New Roman" w:hAnsi="Times New Roman"/>
          <w:lang w:val="sr-Cyrl-RS"/>
        </w:rPr>
        <w:t>а</w:t>
      </w:r>
      <w:r>
        <w:rPr>
          <w:rFonts w:ascii="Times New Roman" w:hAnsi="Times New Roman"/>
          <w:lang w:val="sr-Cyrl-RS"/>
        </w:rPr>
        <w:t>ј орган обавља у стечајном поступку - н</w:t>
      </w:r>
      <w:r w:rsidR="004906D2">
        <w:rPr>
          <w:rFonts w:ascii="Times New Roman" w:hAnsi="Times New Roman"/>
          <w:lang w:val="sr-Cyrl-RS"/>
        </w:rPr>
        <w:t>адзорна и саветодавна функција</w:t>
      </w:r>
      <w:r>
        <w:rPr>
          <w:rFonts w:ascii="Times New Roman" w:hAnsi="Times New Roman"/>
          <w:lang w:val="sr-Cyrl-RS"/>
        </w:rPr>
        <w:t>, односно са аспекта његових</w:t>
      </w:r>
      <w:r w:rsidRPr="00B91D40">
        <w:rPr>
          <w:rFonts w:ascii="Times New Roman" w:hAnsi="Times New Roman"/>
          <w:lang w:val="sr-Cyrl-RS"/>
        </w:rPr>
        <w:t xml:space="preserve"> </w:t>
      </w:r>
      <w:r>
        <w:rPr>
          <w:rFonts w:ascii="Times New Roman" w:hAnsi="Times New Roman"/>
          <w:lang w:val="sr-Cyrl-RS"/>
        </w:rPr>
        <w:t>права и обавез</w:t>
      </w:r>
      <w:r w:rsidR="00AA5F1B">
        <w:rPr>
          <w:rFonts w:ascii="Times New Roman" w:hAnsi="Times New Roman"/>
          <w:lang w:val="sr-Cyrl-RS"/>
        </w:rPr>
        <w:t>а</w:t>
      </w:r>
      <w:r>
        <w:rPr>
          <w:rFonts w:ascii="Times New Roman" w:hAnsi="Times New Roman"/>
          <w:lang w:val="sr-Cyrl-RS"/>
        </w:rPr>
        <w:t>.</w:t>
      </w:r>
    </w:p>
    <w:p w:rsidR="00F870E1" w:rsidRDefault="00F870E1" w:rsidP="00AA5F1B">
      <w:pPr>
        <w:ind w:firstLine="720"/>
        <w:jc w:val="both"/>
        <w:rPr>
          <w:rFonts w:ascii="Times New Roman" w:hAnsi="Times New Roman"/>
          <w:lang w:val="sr-Cyrl-CS"/>
        </w:rPr>
      </w:pPr>
      <w:r>
        <w:rPr>
          <w:rFonts w:ascii="Times New Roman" w:hAnsi="Times New Roman"/>
          <w:lang w:val="sr-Cyrl-RS"/>
        </w:rPr>
        <w:t>У праву Србије све надлежности одбора поверилаца могу се поделити у следећих шест основних категорија:</w:t>
      </w:r>
      <w:r w:rsidR="00AA5F1B">
        <w:rPr>
          <w:rFonts w:ascii="Times New Roman" w:hAnsi="Times New Roman"/>
          <w:lang w:val="sr-Cyrl-RS"/>
        </w:rPr>
        <w:t xml:space="preserve"> д</w:t>
      </w:r>
      <w:r w:rsidR="00AD3388">
        <w:rPr>
          <w:rFonts w:ascii="Times New Roman" w:hAnsi="Times New Roman"/>
          <w:lang w:val="sr-Cyrl-CS"/>
        </w:rPr>
        <w:t>авање или ускраћивање сагласности</w:t>
      </w:r>
      <w:r w:rsidR="00AD3388" w:rsidRPr="00AD3388">
        <w:rPr>
          <w:rFonts w:ascii="Times New Roman" w:hAnsi="Times New Roman"/>
          <w:lang w:val="sr-Cyrl-CS"/>
        </w:rPr>
        <w:t xml:space="preserve"> </w:t>
      </w:r>
      <w:r w:rsidR="00AD3388">
        <w:rPr>
          <w:rFonts w:ascii="Times New Roman" w:hAnsi="Times New Roman"/>
          <w:lang w:val="sr-Cyrl-CS"/>
        </w:rPr>
        <w:t>на радње стечајног управника</w:t>
      </w:r>
      <w:r w:rsidR="00AA5F1B">
        <w:rPr>
          <w:rFonts w:ascii="Times New Roman" w:hAnsi="Times New Roman"/>
          <w:lang w:val="sr-Cyrl-CS"/>
        </w:rPr>
        <w:t>, д</w:t>
      </w:r>
      <w:r w:rsidR="00AD3388">
        <w:rPr>
          <w:rFonts w:ascii="Times New Roman" w:hAnsi="Times New Roman"/>
          <w:lang w:val="sr-Cyrl-CS"/>
        </w:rPr>
        <w:t>авање мишљења на радње стечајног управника</w:t>
      </w:r>
      <w:r w:rsidR="00870988">
        <w:rPr>
          <w:rFonts w:ascii="Times New Roman" w:hAnsi="Times New Roman"/>
          <w:lang w:val="sr-Cyrl-CS"/>
        </w:rPr>
        <w:t xml:space="preserve"> (о признању оправданих мањкова приликом инвентарисања)</w:t>
      </w:r>
      <w:r w:rsidR="00AA5F1B">
        <w:rPr>
          <w:rFonts w:ascii="Times New Roman" w:hAnsi="Times New Roman"/>
          <w:lang w:val="sr-Cyrl-CS"/>
        </w:rPr>
        <w:t>, п</w:t>
      </w:r>
      <w:r>
        <w:rPr>
          <w:rFonts w:ascii="Times New Roman" w:hAnsi="Times New Roman"/>
          <w:lang w:val="sr-Cyrl-CS"/>
        </w:rPr>
        <w:t>одношење обавезујућих предлога и захтева стечајном судији или стечајном управнику</w:t>
      </w:r>
      <w:r w:rsidR="00AA5F1B">
        <w:rPr>
          <w:rFonts w:ascii="Times New Roman" w:hAnsi="Times New Roman"/>
          <w:lang w:val="sr-Cyrl-CS"/>
        </w:rPr>
        <w:t>, п</w:t>
      </w:r>
      <w:r>
        <w:rPr>
          <w:rFonts w:ascii="Times New Roman" w:hAnsi="Times New Roman"/>
          <w:lang w:val="sr-Cyrl-CS"/>
        </w:rPr>
        <w:t>одношење примедби</w:t>
      </w:r>
      <w:r w:rsidR="006F18DB">
        <w:rPr>
          <w:rFonts w:ascii="Times New Roman" w:hAnsi="Times New Roman"/>
          <w:lang w:val="sr-Cyrl-CS"/>
        </w:rPr>
        <w:t xml:space="preserve"> </w:t>
      </w:r>
      <w:r>
        <w:rPr>
          <w:rFonts w:ascii="Times New Roman" w:hAnsi="Times New Roman"/>
          <w:lang w:val="sr-Cyrl-CS"/>
        </w:rPr>
        <w:t>и жалби</w:t>
      </w:r>
      <w:r w:rsidR="00870988">
        <w:rPr>
          <w:rFonts w:ascii="Times New Roman" w:hAnsi="Times New Roman"/>
          <w:lang w:val="sr-Cyrl-CS"/>
        </w:rPr>
        <w:t xml:space="preserve"> (на решење о банкротству)</w:t>
      </w:r>
      <w:r w:rsidR="00AA5F1B">
        <w:rPr>
          <w:rFonts w:ascii="Times New Roman" w:hAnsi="Times New Roman"/>
          <w:lang w:val="sr-Cyrl-CS"/>
        </w:rPr>
        <w:t>, п</w:t>
      </w:r>
      <w:r>
        <w:rPr>
          <w:rFonts w:ascii="Times New Roman" w:hAnsi="Times New Roman"/>
          <w:lang w:val="sr-Cyrl-CS"/>
        </w:rPr>
        <w:t>рикупљање информација о стечајном поступку</w:t>
      </w:r>
      <w:r w:rsidR="00AA5F1B">
        <w:rPr>
          <w:rFonts w:ascii="Times New Roman" w:hAnsi="Times New Roman"/>
          <w:lang w:val="sr-Cyrl-CS"/>
        </w:rPr>
        <w:t>, и</w:t>
      </w:r>
      <w:r>
        <w:rPr>
          <w:rFonts w:ascii="Times New Roman" w:hAnsi="Times New Roman"/>
          <w:lang w:val="sr-Cyrl-CS"/>
        </w:rPr>
        <w:t>звештавање скупштине поверилаца</w:t>
      </w:r>
      <w:r w:rsidR="00870988">
        <w:rPr>
          <w:rFonts w:ascii="Times New Roman" w:hAnsi="Times New Roman"/>
          <w:lang w:val="sr-Cyrl-CS"/>
        </w:rPr>
        <w:t xml:space="preserve"> </w:t>
      </w:r>
      <w:r w:rsidR="00870988" w:rsidRPr="006F18DB">
        <w:rPr>
          <w:rFonts w:ascii="Times New Roman" w:hAnsi="Times New Roman"/>
          <w:lang w:val="sr-Cyrl-CS"/>
        </w:rPr>
        <w:t>(подношење изваштаја о току стечајног поступка и стању стечајне масе)</w:t>
      </w:r>
      <w:r w:rsidRPr="006F18DB">
        <w:rPr>
          <w:rFonts w:ascii="Times New Roman" w:hAnsi="Times New Roman"/>
          <w:lang w:val="sr-Cyrl-CS"/>
        </w:rPr>
        <w:t>.</w:t>
      </w:r>
    </w:p>
    <w:p w:rsidR="00AD3388" w:rsidRDefault="00FB37E9" w:rsidP="00870988">
      <w:pPr>
        <w:ind w:firstLine="720"/>
        <w:jc w:val="both"/>
        <w:rPr>
          <w:rFonts w:ascii="Times New Roman" w:hAnsi="Times New Roman"/>
          <w:lang w:val="sr-Cyrl-CS"/>
        </w:rPr>
      </w:pPr>
      <w:r>
        <w:rPr>
          <w:rFonts w:ascii="Times New Roman" w:hAnsi="Times New Roman"/>
          <w:lang w:val="sr-Cyrl-CS"/>
        </w:rPr>
        <w:t>Вршењем наведених надлежности одбор поверилаца</w:t>
      </w:r>
      <w:r w:rsidR="00415AE7">
        <w:rPr>
          <w:rFonts w:ascii="Times New Roman" w:hAnsi="Times New Roman"/>
          <w:lang w:val="sr-Cyrl-CS"/>
        </w:rPr>
        <w:t xml:space="preserve"> директно утич</w:t>
      </w:r>
      <w:r>
        <w:rPr>
          <w:rFonts w:ascii="Times New Roman" w:hAnsi="Times New Roman"/>
          <w:lang w:val="sr-Cyrl-CS"/>
        </w:rPr>
        <w:t>е</w:t>
      </w:r>
      <w:r w:rsidR="00415AE7">
        <w:rPr>
          <w:rFonts w:ascii="Times New Roman" w:hAnsi="Times New Roman"/>
          <w:lang w:val="sr-Cyrl-CS"/>
        </w:rPr>
        <w:t xml:space="preserve"> на ток стечајног поступка, као и на поступак уновчења имовине стечајног дужника.</w:t>
      </w:r>
    </w:p>
    <w:p w:rsidR="002D4C93" w:rsidRPr="00D43C53" w:rsidRDefault="00931AB4" w:rsidP="00733E64">
      <w:pPr>
        <w:ind w:firstLine="720"/>
        <w:jc w:val="both"/>
        <w:rPr>
          <w:rFonts w:ascii="Times New Roman" w:hAnsi="Times New Roman"/>
          <w:lang w:val="sr-Cyrl-CS"/>
        </w:rPr>
      </w:pPr>
      <w:r>
        <w:rPr>
          <w:rFonts w:ascii="Times New Roman" w:hAnsi="Times New Roman"/>
          <w:lang w:val="sr-Cyrl-CS"/>
        </w:rPr>
        <w:t xml:space="preserve">Изменама из 2014. године је уведена новина да члан одбора поверилаца има право да о свом трошку ангажује једно или више стручних лица која ће извршити анализу пословања стечајног </w:t>
      </w:r>
      <w:r w:rsidR="00AF3D61" w:rsidRPr="00AF3D61">
        <w:rPr>
          <w:rFonts w:ascii="Times New Roman" w:hAnsi="Times New Roman"/>
          <w:lang w:val="sr-Cyrl-CS"/>
        </w:rPr>
        <w:t>дуж</w:t>
      </w:r>
      <w:r w:rsidRPr="00AF3D61">
        <w:rPr>
          <w:rFonts w:ascii="Times New Roman" w:hAnsi="Times New Roman"/>
          <w:lang w:val="sr-Cyrl-CS"/>
        </w:rPr>
        <w:t>ника</w:t>
      </w:r>
      <w:r>
        <w:rPr>
          <w:rFonts w:ascii="Times New Roman" w:hAnsi="Times New Roman"/>
          <w:lang w:val="sr-Cyrl-CS"/>
        </w:rPr>
        <w:t xml:space="preserve"> пре или током стечајног поступка и анализу предузетих радњи од стране стечајног управника и сачинити извештај који се без одлагања доставља осталим члановима одбора поверилаца, стечајном судији и стечајном управнику и овлашћеној организацији</w:t>
      </w:r>
      <w:r w:rsidR="00AF652D">
        <w:rPr>
          <w:rFonts w:ascii="Times New Roman" w:hAnsi="Times New Roman"/>
          <w:lang w:val="sr-Cyrl-CS"/>
        </w:rPr>
        <w:t xml:space="preserve"> - </w:t>
      </w:r>
      <w:r w:rsidR="00844C36" w:rsidRPr="00D43C53">
        <w:rPr>
          <w:rFonts w:ascii="Times New Roman" w:hAnsi="Times New Roman"/>
          <w:b/>
          <w:lang w:val="sr-Cyrl-CS"/>
        </w:rPr>
        <w:t>контролна функција одбора поверилаца</w:t>
      </w:r>
      <w:r w:rsidR="00BF12D4" w:rsidRPr="00D43C53">
        <w:rPr>
          <w:rFonts w:ascii="Times New Roman" w:hAnsi="Times New Roman"/>
          <w:lang w:val="sr-Cyrl-CS"/>
        </w:rPr>
        <w:t>.</w:t>
      </w:r>
      <w:r w:rsidR="00AF652D" w:rsidRPr="00D43C53">
        <w:rPr>
          <w:rStyle w:val="FootnoteReference"/>
          <w:rFonts w:ascii="Times New Roman" w:hAnsi="Times New Roman"/>
          <w:lang w:val="sr-Cyrl-CS"/>
        </w:rPr>
        <w:footnoteReference w:id="21"/>
      </w:r>
    </w:p>
    <w:p w:rsidR="00931AB4" w:rsidRDefault="00BF12D4" w:rsidP="00733E64">
      <w:pPr>
        <w:ind w:firstLine="720"/>
        <w:jc w:val="both"/>
        <w:rPr>
          <w:rFonts w:ascii="Times New Roman" w:hAnsi="Times New Roman"/>
          <w:lang w:val="sr-Cyrl-CS"/>
        </w:rPr>
      </w:pPr>
      <w:r>
        <w:rPr>
          <w:rFonts w:ascii="Times New Roman" w:hAnsi="Times New Roman"/>
          <w:lang w:val="sr-Cyrl-CS"/>
        </w:rPr>
        <w:t xml:space="preserve">Иста се огледа и у подношењу </w:t>
      </w:r>
      <w:r w:rsidR="009533AC">
        <w:rPr>
          <w:rFonts w:ascii="Times New Roman" w:hAnsi="Times New Roman"/>
          <w:lang w:val="sr-Cyrl-CS"/>
        </w:rPr>
        <w:t xml:space="preserve">писмених </w:t>
      </w:r>
      <w:r w:rsidRPr="00B51DE0">
        <w:rPr>
          <w:rFonts w:ascii="Times New Roman" w:hAnsi="Times New Roman"/>
          <w:b/>
          <w:lang w:val="sr-Cyrl-CS"/>
        </w:rPr>
        <w:t>примедби стечајном судији на рад стечајног управника</w:t>
      </w:r>
      <w:r w:rsidR="009533AC">
        <w:rPr>
          <w:rFonts w:ascii="Times New Roman" w:hAnsi="Times New Roman"/>
          <w:lang w:val="sr-Cyrl-CS"/>
        </w:rPr>
        <w:t xml:space="preserve"> у року од 5 дана од дана сазнањ</w:t>
      </w:r>
      <w:r w:rsidR="006F18DB">
        <w:rPr>
          <w:rFonts w:ascii="Times New Roman" w:hAnsi="Times New Roman"/>
          <w:lang w:val="sr-Cyrl-CS"/>
        </w:rPr>
        <w:t>а</w:t>
      </w:r>
      <w:r w:rsidR="009533AC">
        <w:rPr>
          <w:rFonts w:ascii="Times New Roman" w:hAnsi="Times New Roman"/>
          <w:lang w:val="sr-Cyrl-CS"/>
        </w:rPr>
        <w:t xml:space="preserve"> за појединачну радњу </w:t>
      </w:r>
      <w:r w:rsidR="00C15ECF">
        <w:rPr>
          <w:rFonts w:ascii="Times New Roman" w:hAnsi="Times New Roman"/>
          <w:lang w:val="sr-Cyrl-CS"/>
        </w:rPr>
        <w:t>и у праву на увид у записнике, налазе вештака и друга акта која се налазе у стечајном предмету.</w:t>
      </w:r>
    </w:p>
    <w:p w:rsidR="00B45885" w:rsidRPr="00B45885" w:rsidRDefault="00C64A44" w:rsidP="00B45885">
      <w:pPr>
        <w:ind w:firstLine="720"/>
        <w:jc w:val="both"/>
        <w:rPr>
          <w:rFonts w:ascii="Times New Roman" w:hAnsi="Times New Roman"/>
          <w:lang w:val="sr-Cyrl-RS"/>
        </w:rPr>
      </w:pPr>
      <w:r>
        <w:rPr>
          <w:rFonts w:ascii="Times New Roman" w:hAnsi="Times New Roman"/>
          <w:lang w:val="sr-Cyrl-RS"/>
        </w:rPr>
        <w:t xml:space="preserve">Стечајни управник је дужан да члановима одбора поверилаца омогући потпуни увид у пословну документацију, билансну и ванбилансну евиденцију, уколико они </w:t>
      </w:r>
      <w:r w:rsidR="002D4C93">
        <w:rPr>
          <w:rFonts w:ascii="Times New Roman" w:hAnsi="Times New Roman"/>
          <w:lang w:val="sr-Cyrl-RS"/>
        </w:rPr>
        <w:t>з</w:t>
      </w:r>
      <w:r>
        <w:rPr>
          <w:rFonts w:ascii="Times New Roman" w:hAnsi="Times New Roman"/>
          <w:lang w:val="sr-Cyrl-RS"/>
        </w:rPr>
        <w:t xml:space="preserve">ахтевају да, на основу права из члана 40. </w:t>
      </w:r>
      <w:r w:rsidR="002D4C93">
        <w:rPr>
          <w:rFonts w:ascii="Times New Roman" w:hAnsi="Times New Roman"/>
          <w:lang w:val="sr-Cyrl-RS"/>
        </w:rPr>
        <w:t>с</w:t>
      </w:r>
      <w:r>
        <w:rPr>
          <w:rFonts w:ascii="Times New Roman" w:hAnsi="Times New Roman"/>
          <w:lang w:val="sr-Cyrl-RS"/>
        </w:rPr>
        <w:t>тав 3. Закона о стечају, самостално и независно анализирају ток пословања пре стечаја и у току стечаја.</w:t>
      </w:r>
      <w:r>
        <w:rPr>
          <w:rStyle w:val="FootnoteReference"/>
          <w:rFonts w:ascii="Times New Roman" w:hAnsi="Times New Roman"/>
          <w:lang w:val="sr-Cyrl-RS"/>
        </w:rPr>
        <w:footnoteReference w:id="22"/>
      </w:r>
      <w:r w:rsidR="00B45885">
        <w:rPr>
          <w:rFonts w:ascii="Times New Roman" w:hAnsi="Times New Roman"/>
          <w:lang w:val="sr-Cyrl-RS"/>
        </w:rPr>
        <w:tab/>
      </w:r>
    </w:p>
    <w:p w:rsidR="00420CB0" w:rsidRDefault="00420CB0" w:rsidP="00420CB0">
      <w:pPr>
        <w:rPr>
          <w:rFonts w:ascii="Times New Roman" w:hAnsi="Times New Roman"/>
          <w:lang w:val="sr-Cyrl-RS"/>
        </w:rPr>
      </w:pPr>
    </w:p>
    <w:p w:rsidR="00A76340" w:rsidRPr="00D43C53" w:rsidRDefault="00A76340" w:rsidP="00420CB0">
      <w:pPr>
        <w:rPr>
          <w:rFonts w:ascii="Times New Roman" w:hAnsi="Times New Roman"/>
          <w:b/>
          <w:i/>
          <w:u w:val="single"/>
          <w:lang w:val="sr-Cyrl-RS"/>
        </w:rPr>
      </w:pPr>
      <w:r w:rsidRPr="00D43C53">
        <w:rPr>
          <w:rFonts w:ascii="Times New Roman" w:hAnsi="Times New Roman"/>
          <w:b/>
          <w:i/>
          <w:u w:val="single"/>
          <w:lang w:val="sr-Cyrl-RS"/>
        </w:rPr>
        <w:t>Примедбе</w:t>
      </w:r>
    </w:p>
    <w:p w:rsidR="00A76340" w:rsidRPr="00A76340" w:rsidRDefault="00A76340" w:rsidP="00420CB0">
      <w:pPr>
        <w:rPr>
          <w:rFonts w:ascii="Times New Roman" w:hAnsi="Times New Roman"/>
          <w:i/>
          <w:lang w:val="sr-Cyrl-RS"/>
        </w:rPr>
      </w:pPr>
    </w:p>
    <w:p w:rsidR="00A62263" w:rsidRPr="00A76340" w:rsidRDefault="00A62263" w:rsidP="00A62263">
      <w:pPr>
        <w:ind w:firstLine="720"/>
        <w:jc w:val="both"/>
        <w:rPr>
          <w:rFonts w:ascii="Times New Roman" w:hAnsi="Times New Roman"/>
          <w:lang w:val="sr-Cyrl-CS"/>
        </w:rPr>
      </w:pPr>
      <w:r w:rsidRPr="00A76340">
        <w:rPr>
          <w:rFonts w:ascii="Times New Roman" w:hAnsi="Times New Roman"/>
          <w:lang w:val="sr-Cyrl-CS"/>
        </w:rPr>
        <w:t>Чланом 37.</w:t>
      </w:r>
      <w:r w:rsidR="0011290D">
        <w:rPr>
          <w:rFonts w:ascii="Times New Roman" w:hAnsi="Times New Roman"/>
          <w:lang w:val="sr-Cyrl-CS"/>
        </w:rPr>
        <w:t xml:space="preserve"> Закона о изменама и допунама Закона о стечају извршене су</w:t>
      </w:r>
      <w:r w:rsidRPr="00A76340">
        <w:rPr>
          <w:rFonts w:ascii="Times New Roman" w:hAnsi="Times New Roman"/>
          <w:lang w:val="sr-Cyrl-CS"/>
        </w:rPr>
        <w:t xml:space="preserve"> измене члана 133. важећег закона. Измене овог </w:t>
      </w:r>
      <w:r w:rsidR="0011290D">
        <w:rPr>
          <w:rFonts w:ascii="Times New Roman" w:hAnsi="Times New Roman"/>
          <w:lang w:val="sr-Cyrl-CS"/>
        </w:rPr>
        <w:t>члана</w:t>
      </w:r>
      <w:r w:rsidRPr="00A76340">
        <w:rPr>
          <w:rFonts w:ascii="Times New Roman" w:hAnsi="Times New Roman"/>
          <w:lang w:val="sr-Cyrl-CS"/>
        </w:rPr>
        <w:t xml:space="preserve"> предвиђају и да се примедба може уложити и </w:t>
      </w:r>
      <w:r w:rsidRPr="00B51DE0">
        <w:rPr>
          <w:rFonts w:ascii="Times New Roman" w:hAnsi="Times New Roman"/>
          <w:b/>
          <w:lang w:val="sr-Cyrl-CS"/>
        </w:rPr>
        <w:t>на метод продаје</w:t>
      </w:r>
      <w:r w:rsidRPr="00A76340">
        <w:rPr>
          <w:rFonts w:ascii="Times New Roman" w:hAnsi="Times New Roman"/>
          <w:lang w:val="sr-Cyrl-CS"/>
        </w:rPr>
        <w:t xml:space="preserve">. Став 5. (који </w:t>
      </w:r>
      <w:r w:rsidR="0011290D">
        <w:rPr>
          <w:rFonts w:ascii="Times New Roman" w:hAnsi="Times New Roman"/>
          <w:lang w:val="sr-Cyrl-CS"/>
        </w:rPr>
        <w:t>је поста</w:t>
      </w:r>
      <w:r w:rsidRPr="00A76340">
        <w:rPr>
          <w:rFonts w:ascii="Times New Roman" w:hAnsi="Times New Roman"/>
          <w:lang w:val="sr-Cyrl-CS"/>
        </w:rPr>
        <w:t xml:space="preserve"> став 6) </w:t>
      </w:r>
      <w:r w:rsidR="0011290D">
        <w:rPr>
          <w:rFonts w:ascii="Times New Roman" w:hAnsi="Times New Roman"/>
          <w:lang w:val="sr-Cyrl-CS"/>
        </w:rPr>
        <w:t>уводи</w:t>
      </w:r>
      <w:r w:rsidRPr="00A76340">
        <w:rPr>
          <w:rFonts w:ascii="Times New Roman" w:hAnsi="Times New Roman"/>
          <w:lang w:val="sr-Cyrl-CS"/>
        </w:rPr>
        <w:t xml:space="preserve"> разлику између права на примедбу које имају разлучни, односно заложни повериоци (по ставу 4. који постаје став 5) од </w:t>
      </w:r>
      <w:r w:rsidRPr="00055ED6">
        <w:rPr>
          <w:rFonts w:ascii="Times New Roman" w:hAnsi="Times New Roman"/>
          <w:lang w:val="sr-Cyrl-CS"/>
        </w:rPr>
        <w:t>права на примедбу које имају остали учесници у стечајном поступку (одбор поверилаца, сваки поверилац и сва остала заинтересована лица за предметну имовину), будући да се њихово</w:t>
      </w:r>
      <w:r w:rsidRPr="00A76340">
        <w:rPr>
          <w:rFonts w:ascii="Times New Roman" w:hAnsi="Times New Roman"/>
          <w:lang w:val="sr-Cyrl-CS"/>
        </w:rPr>
        <w:t xml:space="preserve"> право на примедбу везује за непоштовање било које одредбе Закона о стечају или националних стандарда. Овакво решење ефективно омогућава право на правно средство и заинтересованим понуђачима</w:t>
      </w:r>
      <w:r w:rsidR="00055ED6">
        <w:rPr>
          <w:rFonts w:ascii="Times New Roman" w:hAnsi="Times New Roman"/>
          <w:lang w:val="sr-Cyrl-CS"/>
        </w:rPr>
        <w:t>,</w:t>
      </w:r>
      <w:r w:rsidRPr="00A76340">
        <w:rPr>
          <w:rFonts w:ascii="Times New Roman" w:hAnsi="Times New Roman"/>
          <w:lang w:val="sr-Cyrl-CS"/>
        </w:rPr>
        <w:t xml:space="preserve"> односно потенцијалним купцима имовине која се нуди на продају (што је уређено и ставом 13), што је до сада било нерегулисано и стварало значајне проблеме у пракси (заинтересовани понуђач није имао никакву могућност да примедбује на незаконито поступање стечајног управника који, рецимо, погодује неког од понуђача). При томе, сада је изменама става 6. (који постаје став 7) направљена значајна промена у току самог поступка, забраном да се продаја спроведе пре доношења одлуке стечајног судије по свакој уложеној примедби (независно од тога каква ће одлука бити), чиме ће стечајни управници бити принуђени да поштују рокове за доставу обавештења о продаји јер ће постојати ефикасна индиректна санкција одлагања продаје ако, рецимо, учесници у поступку не буду имали законом предвиђени рок за улагање такве примедбе на располагању. Овим се постиже и ефикасније одлучивање стечајног суда о примедбама, будући да је пракса показала да то није увек био случај и да у одређеним ситуацијама у пракси до одржавања продаје уопште није одлучено о примедби или предлогу за повољније уновчење, када је надаље одлука по том питању постајала беспредметна (јер се продаја није могла поништити). </w:t>
      </w:r>
    </w:p>
    <w:p w:rsidR="00A62263" w:rsidRPr="0036141C" w:rsidRDefault="00A62263" w:rsidP="00420CB0">
      <w:pPr>
        <w:rPr>
          <w:rFonts w:ascii="Times New Roman" w:hAnsi="Times New Roman"/>
          <w:lang w:val="sr-Cyrl-RS"/>
        </w:rPr>
      </w:pPr>
    </w:p>
    <w:p w:rsidR="004F6FA5" w:rsidRPr="00D43C53" w:rsidRDefault="00A76340" w:rsidP="004F6FA5">
      <w:pPr>
        <w:jc w:val="both"/>
        <w:rPr>
          <w:rFonts w:ascii="Times New Roman" w:hAnsi="Times New Roman"/>
          <w:b/>
          <w:i/>
          <w:u w:val="single"/>
          <w:lang w:val="sr-Cyrl-CS"/>
        </w:rPr>
      </w:pPr>
      <w:r w:rsidRPr="00D43C53">
        <w:rPr>
          <w:rFonts w:ascii="Times New Roman" w:hAnsi="Times New Roman"/>
          <w:b/>
          <w:i/>
          <w:u w:val="single"/>
          <w:lang w:val="sr-Cyrl-CS"/>
        </w:rPr>
        <w:t>П</w:t>
      </w:r>
      <w:r w:rsidR="00B45885" w:rsidRPr="00D43C53">
        <w:rPr>
          <w:rFonts w:ascii="Times New Roman" w:hAnsi="Times New Roman"/>
          <w:b/>
          <w:i/>
          <w:u w:val="single"/>
          <w:lang w:val="sr-Cyrl-CS"/>
        </w:rPr>
        <w:t>редлог</w:t>
      </w:r>
      <w:r w:rsidRPr="00D43C53">
        <w:rPr>
          <w:rFonts w:ascii="Times New Roman" w:hAnsi="Times New Roman"/>
          <w:b/>
          <w:i/>
          <w:u w:val="single"/>
          <w:lang w:val="sr-Cyrl-CS"/>
        </w:rPr>
        <w:t xml:space="preserve"> - Разрешење стечајног управника </w:t>
      </w:r>
    </w:p>
    <w:p w:rsidR="004F6FA5" w:rsidRDefault="004F6FA5" w:rsidP="004F6FA5">
      <w:pPr>
        <w:jc w:val="both"/>
        <w:rPr>
          <w:rFonts w:ascii="Times New Roman" w:hAnsi="Times New Roman"/>
          <w:lang w:val="sr-Cyrl-CS"/>
        </w:rPr>
      </w:pPr>
    </w:p>
    <w:p w:rsidR="004F6FA5" w:rsidRDefault="004F6FA5" w:rsidP="004F6FA5">
      <w:pPr>
        <w:ind w:firstLine="720"/>
        <w:jc w:val="both"/>
        <w:rPr>
          <w:rFonts w:ascii="Times New Roman" w:hAnsi="Times New Roman"/>
          <w:lang w:val="sr-Cyrl-CS"/>
        </w:rPr>
      </w:pPr>
      <w:r>
        <w:rPr>
          <w:rFonts w:ascii="Times New Roman" w:hAnsi="Times New Roman"/>
          <w:lang w:val="sr-Cyrl-CS"/>
        </w:rPr>
        <w:t xml:space="preserve">Код одредаба члана 32. Закона о стечају, којима је регулисано разрешење стечајног управника, односно могућност и обавеза разрешења у одређеним ситуацијама, </w:t>
      </w:r>
      <w:r w:rsidR="00F5461A">
        <w:rPr>
          <w:rFonts w:ascii="Times New Roman" w:hAnsi="Times New Roman"/>
          <w:lang w:val="sr-Cyrl-CS"/>
        </w:rPr>
        <w:t>до најновијих измена из 2017. године, није био довољан с</w:t>
      </w:r>
      <w:r>
        <w:rPr>
          <w:rFonts w:ascii="Times New Roman" w:hAnsi="Times New Roman"/>
          <w:lang w:val="sr-Cyrl-CS"/>
        </w:rPr>
        <w:t>амо захтев ¾ чланова одбора поверилаца за разрешење, већ је</w:t>
      </w:r>
      <w:r w:rsidR="00F5461A">
        <w:rPr>
          <w:rFonts w:ascii="Times New Roman" w:hAnsi="Times New Roman"/>
          <w:lang w:val="sr-Cyrl-CS"/>
        </w:rPr>
        <w:t xml:space="preserve"> било</w:t>
      </w:r>
      <w:r>
        <w:rPr>
          <w:rFonts w:ascii="Times New Roman" w:hAnsi="Times New Roman"/>
          <w:lang w:val="sr-Cyrl-CS"/>
        </w:rPr>
        <w:t xml:space="preserve"> потребно да при разрешењу на предлог одбора поверилаца</w:t>
      </w:r>
      <w:r w:rsidR="00F5461A">
        <w:rPr>
          <w:rFonts w:ascii="Times New Roman" w:hAnsi="Times New Roman"/>
          <w:lang w:val="sr-Cyrl-CS"/>
        </w:rPr>
        <w:t>,</w:t>
      </w:r>
      <w:r>
        <w:rPr>
          <w:rFonts w:ascii="Times New Roman" w:hAnsi="Times New Roman"/>
          <w:lang w:val="sr-Cyrl-CS"/>
        </w:rPr>
        <w:t xml:space="preserve"> уз истовремено именовање новог стечајног управника, за који се изјаснило најмање ¾ чланова одбора поверилаца, стечајни судија у сваком конкретном случају цени да ли постоји неки од разлога за разрешење, при чему није везан разлозима за разрешење из става 1 истог члана.</w:t>
      </w:r>
    </w:p>
    <w:p w:rsidR="004F6FA5" w:rsidRDefault="00570E31" w:rsidP="004F6FA5">
      <w:pPr>
        <w:ind w:firstLine="720"/>
        <w:jc w:val="both"/>
        <w:rPr>
          <w:rFonts w:ascii="Times New Roman" w:hAnsi="Times New Roman"/>
          <w:lang w:val="sr-Cyrl-CS"/>
        </w:rPr>
      </w:pPr>
      <w:r>
        <w:rPr>
          <w:rFonts w:ascii="Times New Roman" w:hAnsi="Times New Roman"/>
          <w:lang w:val="sr-Cyrl-CS"/>
        </w:rPr>
        <w:t xml:space="preserve">Предлог за разрешење је </w:t>
      </w:r>
      <w:r w:rsidR="004F6FA5">
        <w:rPr>
          <w:rFonts w:ascii="Times New Roman" w:hAnsi="Times New Roman"/>
          <w:lang w:val="sr-Cyrl-CS"/>
        </w:rPr>
        <w:t xml:space="preserve">било могуће поднети на првом поверилачком рочишту или </w:t>
      </w:r>
      <w:r w:rsidR="004F6FA5" w:rsidRPr="00570E31">
        <w:rPr>
          <w:rFonts w:ascii="Times New Roman" w:hAnsi="Times New Roman"/>
          <w:lang w:val="sr-Cyrl-CS"/>
        </w:rPr>
        <w:t>најкасније 60</w:t>
      </w:r>
      <w:r w:rsidR="004F6FA5">
        <w:rPr>
          <w:rFonts w:ascii="Times New Roman" w:hAnsi="Times New Roman"/>
          <w:lang w:val="sr-Cyrl-CS"/>
        </w:rPr>
        <w:t xml:space="preserve"> дана од дана његовог одржавања</w:t>
      </w:r>
      <w:r w:rsidR="00B26AB6">
        <w:rPr>
          <w:rFonts w:ascii="Times New Roman" w:hAnsi="Times New Roman"/>
          <w:lang w:val="sr-Cyrl-CS"/>
        </w:rPr>
        <w:t>.</w:t>
      </w:r>
      <w:r w:rsidR="00B26AB6">
        <w:rPr>
          <w:rStyle w:val="FootnoteReference"/>
          <w:rFonts w:ascii="Times New Roman" w:hAnsi="Times New Roman"/>
          <w:lang w:val="sr-Cyrl-CS"/>
        </w:rPr>
        <w:footnoteReference w:id="23"/>
      </w:r>
    </w:p>
    <w:p w:rsidR="004F6FA5" w:rsidRPr="0039405C" w:rsidRDefault="004F6FA5" w:rsidP="004F6FA5">
      <w:pPr>
        <w:ind w:firstLine="720"/>
        <w:jc w:val="both"/>
        <w:rPr>
          <w:rFonts w:ascii="Times New Roman" w:hAnsi="Times New Roman"/>
          <w:lang w:val="sr-Cyrl-CS"/>
        </w:rPr>
      </w:pPr>
      <w:r w:rsidRPr="0039405C">
        <w:rPr>
          <w:rFonts w:ascii="Times New Roman" w:hAnsi="Times New Roman"/>
          <w:lang w:val="sr-Cyrl-CS"/>
        </w:rPr>
        <w:t xml:space="preserve">Чланом 5. </w:t>
      </w:r>
      <w:r w:rsidR="00EE1E26">
        <w:rPr>
          <w:rFonts w:ascii="Times New Roman" w:hAnsi="Times New Roman"/>
          <w:lang w:val="sr-Cyrl-CS"/>
        </w:rPr>
        <w:t>Закона о изменама и допунама Закона о стечају из 2017. године</w:t>
      </w:r>
      <w:r>
        <w:rPr>
          <w:rFonts w:ascii="Times New Roman" w:hAnsi="Times New Roman"/>
          <w:lang w:val="sr-Cyrl-CS"/>
        </w:rPr>
        <w:t xml:space="preserve"> </w:t>
      </w:r>
      <w:r w:rsidRPr="0039405C">
        <w:rPr>
          <w:rFonts w:ascii="Times New Roman" w:hAnsi="Times New Roman"/>
          <w:lang w:val="sr-Cyrl-CS"/>
        </w:rPr>
        <w:t xml:space="preserve">измењен је члан 32. важећег Закона у ставу 3. тако што је брисан део одредбе којим је предвиђено да се разрешење стечајног управника од стране одбора поверилаца може спровести само ако „постоје други разлози који су у вези </w:t>
      </w:r>
      <w:r>
        <w:rPr>
          <w:rFonts w:ascii="Times New Roman" w:hAnsi="Times New Roman"/>
          <w:lang w:val="sr-Cyrl-CS"/>
        </w:rPr>
        <w:t xml:space="preserve">са </w:t>
      </w:r>
      <w:r w:rsidRPr="0039405C">
        <w:rPr>
          <w:rFonts w:ascii="Times New Roman" w:hAnsi="Times New Roman"/>
          <w:lang w:val="sr-Cyrl-CS"/>
        </w:rPr>
        <w:t>испуњавањ</w:t>
      </w:r>
      <w:r w:rsidR="00EE1E26">
        <w:rPr>
          <w:rFonts w:ascii="Times New Roman" w:hAnsi="Times New Roman"/>
          <w:lang w:val="sr-Cyrl-CS"/>
        </w:rPr>
        <w:t>ем обавеза стечајног управника“</w:t>
      </w:r>
      <w:r w:rsidRPr="0039405C">
        <w:rPr>
          <w:rFonts w:ascii="Times New Roman" w:hAnsi="Times New Roman"/>
          <w:lang w:val="sr-Cyrl-CS"/>
        </w:rPr>
        <w:t xml:space="preserve">. У светлу предложене измене, пошло се од тога да одбору поверилаца - као органу стечајног поступка који представља и заступа интересе </w:t>
      </w:r>
      <w:r w:rsidR="00EE1E26">
        <w:rPr>
          <w:rFonts w:ascii="Times New Roman" w:hAnsi="Times New Roman"/>
          <w:lang w:val="sr-Cyrl-CS"/>
        </w:rPr>
        <w:t xml:space="preserve">свих </w:t>
      </w:r>
      <w:r w:rsidRPr="0039405C">
        <w:rPr>
          <w:rFonts w:ascii="Times New Roman" w:hAnsi="Times New Roman"/>
          <w:lang w:val="sr-Cyrl-CS"/>
        </w:rPr>
        <w:t>поверилаца који су заинтересовани за ефикасно спровођење стечајног поступка - треба обезбедити несметано право да</w:t>
      </w:r>
      <w:r w:rsidR="00EE1E26">
        <w:rPr>
          <w:rFonts w:ascii="Times New Roman" w:hAnsi="Times New Roman"/>
          <w:lang w:val="sr-Cyrl-CS"/>
        </w:rPr>
        <w:t>,</w:t>
      </w:r>
      <w:r w:rsidRPr="0039405C">
        <w:rPr>
          <w:rFonts w:ascii="Times New Roman" w:hAnsi="Times New Roman"/>
          <w:lang w:val="sr-Cyrl-CS"/>
        </w:rPr>
        <w:t xml:space="preserve"> без формалних ог</w:t>
      </w:r>
      <w:r>
        <w:rPr>
          <w:rFonts w:ascii="Times New Roman" w:hAnsi="Times New Roman"/>
          <w:lang w:val="sr-Cyrl-CS"/>
        </w:rPr>
        <w:t>р</w:t>
      </w:r>
      <w:r w:rsidRPr="0039405C">
        <w:rPr>
          <w:rFonts w:ascii="Times New Roman" w:hAnsi="Times New Roman"/>
          <w:lang w:val="sr-Cyrl-CS"/>
        </w:rPr>
        <w:t>аничења</w:t>
      </w:r>
      <w:r w:rsidR="00EE1E26">
        <w:rPr>
          <w:rFonts w:ascii="Times New Roman" w:hAnsi="Times New Roman"/>
          <w:lang w:val="sr-Cyrl-CS"/>
        </w:rPr>
        <w:t>,</w:t>
      </w:r>
      <w:r w:rsidRPr="0039405C">
        <w:rPr>
          <w:rFonts w:ascii="Times New Roman" w:hAnsi="Times New Roman"/>
          <w:lang w:val="sr-Cyrl-CS"/>
        </w:rPr>
        <w:t xml:space="preserve"> разматра поступање стечајног управника и кроз право на разрешење стечајног управника и именовање новог обезбеди ефикасније вођење стечајног поступка, будући да се стечај пре свега спроводи у циљу намирења поверилаца</w:t>
      </w:r>
      <w:r w:rsidR="00EE1E26">
        <w:rPr>
          <w:rFonts w:ascii="Times New Roman" w:hAnsi="Times New Roman"/>
          <w:lang w:val="sr-Cyrl-CS"/>
        </w:rPr>
        <w:t>.</w:t>
      </w:r>
      <w:r w:rsidRPr="0039405C">
        <w:rPr>
          <w:rFonts w:ascii="Times New Roman" w:hAnsi="Times New Roman"/>
          <w:lang w:val="sr-Cyrl-CS"/>
        </w:rPr>
        <w:t xml:space="preserve"> </w:t>
      </w:r>
      <w:r w:rsidR="00EE1E26">
        <w:rPr>
          <w:rFonts w:ascii="Times New Roman" w:hAnsi="Times New Roman"/>
          <w:lang w:val="sr-Cyrl-CS"/>
        </w:rPr>
        <w:t>З</w:t>
      </w:r>
      <w:r w:rsidRPr="0039405C">
        <w:rPr>
          <w:rFonts w:ascii="Times New Roman" w:hAnsi="Times New Roman"/>
          <w:lang w:val="sr-Cyrl-CS"/>
        </w:rPr>
        <w:t xml:space="preserve">акон стога оставља управо органу поступка који представља интересе поверилаца да несметано и без обавезе било каквог доказивања кршења прописа одлучи о томе да ли је задовољан радом стечајног управника или евентуално сматра да постоји неки други стечајни управник који тај посао може радити ефикасније. Брисањем става 4, у светлу такве логике, омогућава се одбору поверилаца да реализује ово право током целокупног стечајног поступка, уместо искључиво на првом поверилачком рочишту или у року </w:t>
      </w:r>
      <w:r w:rsidRPr="00EE1E26">
        <w:rPr>
          <w:rFonts w:ascii="Times New Roman" w:hAnsi="Times New Roman"/>
          <w:lang w:val="sr-Cyrl-CS"/>
        </w:rPr>
        <w:t xml:space="preserve">од </w:t>
      </w:r>
      <w:r w:rsidR="00EE1E26" w:rsidRPr="00EE1E26">
        <w:rPr>
          <w:rFonts w:ascii="Times New Roman" w:hAnsi="Times New Roman"/>
          <w:lang w:val="sr-Cyrl-CS"/>
        </w:rPr>
        <w:t>6</w:t>
      </w:r>
      <w:r w:rsidRPr="00EE1E26">
        <w:rPr>
          <w:rFonts w:ascii="Times New Roman" w:hAnsi="Times New Roman"/>
          <w:lang w:val="sr-Cyrl-CS"/>
        </w:rPr>
        <w:t>0</w:t>
      </w:r>
      <w:r w:rsidRPr="0039405C">
        <w:rPr>
          <w:rFonts w:ascii="Times New Roman" w:hAnsi="Times New Roman"/>
          <w:lang w:val="sr-Cyrl-CS"/>
        </w:rPr>
        <w:t xml:space="preserve"> дана након првог поверилачког рочишта. На тај начин, омогућена је додатна контрола над радом и поступањем стечајног управника, чиме се додатно обезбеђује и транспарентност поступка, али и то да стечајни управници, уместо само према суду, поступају одговорно и према повериоцима као коначним корисницима њихових професионалних услуга. У пракси се, наиме, показало да ова одредба (како пре тако и након измена из 2014. године) није у довољној мери коришћена, што се приписује томе да одбори поверилаца нису спремни да на самом почетку стечајног поступка мењају стечајне управнике без икаквог разлога, при чему губитак таквог права може деловати демотивишуће на стечајне управнике да током целог поступка задовољавају највише стандарде професије и обезбеде добру сарадњу и комуникацију са одбором поверилаца као оперативним поверилачким органом поступка. </w:t>
      </w:r>
    </w:p>
    <w:p w:rsidR="004F6FA5" w:rsidRDefault="004F6FA5" w:rsidP="001D3B99">
      <w:pPr>
        <w:rPr>
          <w:rFonts w:ascii="Times New Roman" w:hAnsi="Times New Roman"/>
          <w:lang w:val="sr-Cyrl-RS"/>
        </w:rPr>
      </w:pPr>
    </w:p>
    <w:p w:rsidR="00EE1E26" w:rsidRPr="00D43C53" w:rsidRDefault="00EE1E26" w:rsidP="001D3B99">
      <w:pPr>
        <w:rPr>
          <w:rFonts w:ascii="Times New Roman" w:hAnsi="Times New Roman"/>
          <w:b/>
          <w:i/>
          <w:u w:val="single"/>
          <w:lang w:val="sr-Cyrl-RS"/>
        </w:rPr>
      </w:pPr>
      <w:r w:rsidRPr="00D43C53">
        <w:rPr>
          <w:rFonts w:ascii="Times New Roman" w:hAnsi="Times New Roman"/>
          <w:b/>
          <w:i/>
          <w:u w:val="single"/>
          <w:lang w:val="sr-Cyrl-RS"/>
        </w:rPr>
        <w:t>Давање сагласности</w:t>
      </w:r>
    </w:p>
    <w:p w:rsidR="00EE1E26" w:rsidRDefault="00EE1E26" w:rsidP="00B45885">
      <w:pPr>
        <w:ind w:firstLine="720"/>
        <w:jc w:val="both"/>
        <w:rPr>
          <w:rFonts w:ascii="Times New Roman" w:hAnsi="Times New Roman"/>
          <w:lang w:val="sr-Cyrl-CS"/>
        </w:rPr>
      </w:pPr>
    </w:p>
    <w:p w:rsidR="00B45885" w:rsidRDefault="00B45885" w:rsidP="00B45885">
      <w:pPr>
        <w:ind w:firstLine="720"/>
        <w:jc w:val="both"/>
        <w:rPr>
          <w:rFonts w:ascii="Times New Roman" w:hAnsi="Times New Roman"/>
          <w:lang w:val="sr-Cyrl-CS"/>
        </w:rPr>
      </w:pPr>
      <w:r>
        <w:rPr>
          <w:rFonts w:ascii="Times New Roman" w:hAnsi="Times New Roman"/>
          <w:lang w:val="sr-Cyrl-CS"/>
        </w:rPr>
        <w:t>Од примера када се тражи давање сагласности овог органа, потребно је навести решавање спорног односа путем медијације, прелиминарну и коначну наград</w:t>
      </w:r>
      <w:r w:rsidR="00EE1E26">
        <w:rPr>
          <w:rFonts w:ascii="Times New Roman" w:hAnsi="Times New Roman"/>
          <w:lang w:val="sr-Cyrl-CS"/>
        </w:rPr>
        <w:t>у</w:t>
      </w:r>
      <w:r>
        <w:rPr>
          <w:rFonts w:ascii="Times New Roman" w:hAnsi="Times New Roman"/>
          <w:lang w:val="sr-Cyrl-CS"/>
        </w:rPr>
        <w:t xml:space="preserve"> стечајног управника, а као најспецифичнији </w:t>
      </w:r>
      <w:r w:rsidR="00EE1E26">
        <w:rPr>
          <w:rFonts w:ascii="Times New Roman" w:hAnsi="Times New Roman"/>
          <w:lang w:val="sr-Cyrl-CS"/>
        </w:rPr>
        <w:t xml:space="preserve">пример - </w:t>
      </w:r>
      <w:r>
        <w:rPr>
          <w:rFonts w:ascii="Times New Roman" w:hAnsi="Times New Roman"/>
          <w:lang w:val="sr-Cyrl-CS"/>
        </w:rPr>
        <w:t>давање сагласности на радње од изузетног значаја.</w:t>
      </w:r>
    </w:p>
    <w:p w:rsidR="00B45885" w:rsidRDefault="00B45885" w:rsidP="00B45885">
      <w:pPr>
        <w:ind w:firstLine="720"/>
        <w:jc w:val="both"/>
        <w:rPr>
          <w:rFonts w:ascii="Times New Roman" w:hAnsi="Times New Roman"/>
          <w:lang w:val="sr-Cyrl-CS"/>
        </w:rPr>
      </w:pPr>
    </w:p>
    <w:p w:rsidR="001D3B99" w:rsidRPr="00B51DE0" w:rsidRDefault="001D3B99" w:rsidP="001D3B99">
      <w:pPr>
        <w:rPr>
          <w:rFonts w:ascii="Times New Roman" w:hAnsi="Times New Roman"/>
          <w:b/>
          <w:i/>
          <w:lang w:val="sr-Cyrl-RS"/>
        </w:rPr>
      </w:pPr>
      <w:r w:rsidRPr="00B51DE0">
        <w:rPr>
          <w:rFonts w:ascii="Times New Roman" w:hAnsi="Times New Roman"/>
          <w:b/>
          <w:i/>
          <w:lang w:val="sr-Cyrl-RS"/>
        </w:rPr>
        <w:t>Радње од изузетног значаја</w:t>
      </w:r>
    </w:p>
    <w:p w:rsidR="001D3B99" w:rsidRPr="00D43C53" w:rsidRDefault="001D3B99" w:rsidP="007E6F4B">
      <w:pPr>
        <w:ind w:firstLine="720"/>
        <w:rPr>
          <w:rFonts w:ascii="Times New Roman" w:hAnsi="Times New Roman"/>
          <w:b/>
          <w:u w:val="single"/>
          <w:lang w:val="sr-Cyrl-RS"/>
        </w:rPr>
      </w:pPr>
    </w:p>
    <w:p w:rsidR="001D3B99" w:rsidRDefault="001D3B99" w:rsidP="001D3B99">
      <w:pPr>
        <w:ind w:firstLine="720"/>
        <w:jc w:val="both"/>
        <w:rPr>
          <w:rFonts w:ascii="Times New Roman" w:hAnsi="Times New Roman"/>
          <w:lang w:val="sr-Cyrl-CS"/>
        </w:rPr>
      </w:pPr>
      <w:r>
        <w:rPr>
          <w:rFonts w:ascii="Times New Roman" w:hAnsi="Times New Roman"/>
          <w:lang w:val="sr-Cyrl-CS"/>
        </w:rPr>
        <w:t>У одредбама члана 28. Закона о стечају којима се дефинише како се предузимају радње од изузетног значаја, направљене су важне измене.</w:t>
      </w:r>
      <w:r w:rsidR="008468A0">
        <w:rPr>
          <w:rFonts w:ascii="Times New Roman" w:hAnsi="Times New Roman"/>
          <w:lang w:val="sr-Cyrl-CS"/>
        </w:rPr>
        <w:t xml:space="preserve"> Првобитне измене овог закона подразумевале су</w:t>
      </w:r>
      <w:r w:rsidR="003B7449">
        <w:rPr>
          <w:rFonts w:ascii="Times New Roman" w:hAnsi="Times New Roman"/>
          <w:lang w:val="sr-Cyrl-CS"/>
        </w:rPr>
        <w:t>,</w:t>
      </w:r>
      <w:r>
        <w:rPr>
          <w:rFonts w:ascii="Times New Roman" w:hAnsi="Times New Roman"/>
          <w:lang w:val="sr-Cyrl-CS"/>
        </w:rPr>
        <w:t xml:space="preserve"> </w:t>
      </w:r>
      <w:r w:rsidR="003B7449">
        <w:rPr>
          <w:rFonts w:ascii="Times New Roman" w:hAnsi="Times New Roman"/>
          <w:lang w:val="sr-Cyrl-CS"/>
        </w:rPr>
        <w:t>у</w:t>
      </w:r>
      <w:r>
        <w:rPr>
          <w:rFonts w:ascii="Times New Roman" w:hAnsi="Times New Roman"/>
          <w:lang w:val="sr-Cyrl-CS"/>
        </w:rPr>
        <w:t xml:space="preserve">место до </w:t>
      </w:r>
      <w:r w:rsidR="003B7449">
        <w:rPr>
          <w:rFonts w:ascii="Times New Roman" w:hAnsi="Times New Roman"/>
          <w:lang w:val="sr-Cyrl-CS"/>
        </w:rPr>
        <w:t>т</w:t>
      </w:r>
      <w:r>
        <w:rPr>
          <w:rFonts w:ascii="Times New Roman" w:hAnsi="Times New Roman"/>
          <w:lang w:val="sr-Cyrl-CS"/>
        </w:rPr>
        <w:t xml:space="preserve">ада дефинисаних радњи које предузима стечајни управник, а које значајније утичу на стечајну масу, </w:t>
      </w:r>
      <w:r w:rsidR="003B7449">
        <w:rPr>
          <w:rFonts w:ascii="Times New Roman" w:hAnsi="Times New Roman"/>
          <w:lang w:val="sr-Cyrl-CS"/>
        </w:rPr>
        <w:t>нову дефиницију -</w:t>
      </w:r>
      <w:r>
        <w:rPr>
          <w:rFonts w:ascii="Times New Roman" w:hAnsi="Times New Roman"/>
          <w:lang w:val="sr-Cyrl-CS"/>
        </w:rPr>
        <w:t xml:space="preserve"> </w:t>
      </w:r>
      <w:r w:rsidRPr="00C86AB1">
        <w:rPr>
          <w:rFonts w:ascii="Times New Roman" w:hAnsi="Times New Roman"/>
          <w:b/>
          <w:lang w:val="sr-Cyrl-CS"/>
        </w:rPr>
        <w:t>радње које предузима стечајни управник, а које имају или могу имати значајан утицај или последице на стечајну масу, као што су узимање кредита или зајмова, набавка опреме веће вредности, издавање у закуп</w:t>
      </w:r>
      <w:r>
        <w:rPr>
          <w:rFonts w:ascii="Times New Roman" w:hAnsi="Times New Roman"/>
          <w:lang w:val="sr-Cyrl-CS"/>
        </w:rPr>
        <w:t xml:space="preserve"> и сл, представљају радње од изузетног значаја. </w:t>
      </w:r>
      <w:r w:rsidR="001246B3">
        <w:rPr>
          <w:rFonts w:ascii="Times New Roman" w:hAnsi="Times New Roman"/>
          <w:lang w:val="sr-Cyrl-CS"/>
        </w:rPr>
        <w:t xml:space="preserve">Истима је </w:t>
      </w:r>
      <w:r>
        <w:rPr>
          <w:rFonts w:ascii="Times New Roman" w:hAnsi="Times New Roman"/>
          <w:lang w:val="sr-Cyrl-CS"/>
        </w:rPr>
        <w:t xml:space="preserve">закуп први пут уврштен у радње од изузетног значаја. Регулишући предузимање наведених радњи у току стечаја </w:t>
      </w:r>
      <w:r w:rsidR="001246B3">
        <w:rPr>
          <w:rFonts w:ascii="Times New Roman" w:hAnsi="Times New Roman"/>
          <w:lang w:val="sr-Cyrl-CS"/>
        </w:rPr>
        <w:t xml:space="preserve">наведеним </w:t>
      </w:r>
      <w:r>
        <w:rPr>
          <w:rFonts w:ascii="Times New Roman" w:hAnsi="Times New Roman"/>
          <w:lang w:val="sr-Cyrl-CS"/>
        </w:rPr>
        <w:t>изменама је предвиђено да стечајни управник мора писменим путем обавестити о намераваној радњи стечајног судију, најкасније 15 дана пре предузимања те радње, као и да свим чланови</w:t>
      </w:r>
      <w:r w:rsidR="00C86AB1">
        <w:rPr>
          <w:rFonts w:ascii="Times New Roman" w:hAnsi="Times New Roman"/>
          <w:lang w:val="sr-Cyrl-CS"/>
        </w:rPr>
        <w:t>ма одбора поверилаца</w:t>
      </w:r>
      <w:r>
        <w:rPr>
          <w:rFonts w:ascii="Times New Roman" w:hAnsi="Times New Roman"/>
          <w:lang w:val="sr-Cyrl-CS"/>
        </w:rPr>
        <w:t xml:space="preserve"> мора упутити захтев за давање сагласности за пред</w:t>
      </w:r>
      <w:r w:rsidR="001246B3">
        <w:rPr>
          <w:rFonts w:ascii="Times New Roman" w:hAnsi="Times New Roman"/>
          <w:lang w:val="sr-Cyrl-CS"/>
        </w:rPr>
        <w:t xml:space="preserve">узимање те радње у истом року. </w:t>
      </w:r>
      <w:r>
        <w:rPr>
          <w:rFonts w:ascii="Times New Roman" w:hAnsi="Times New Roman"/>
          <w:lang w:val="sr-Cyrl-CS"/>
        </w:rPr>
        <w:t>Питање инертности одбора поверилаца у циљу спречавања продужавања стечајног поступка законодавац је првобитно решио прописивањем рока од 8 дана од дана пријема обавештења стечајног управника да је у конкретном случају у питању предузимање радње од изузетног значаја, на коју треба одбор поверилаца да се сагласи. Пропуштањем одбора поверилаца да се у наведеном року изјасни, у смислу оспоравања наведене радње/ускраћивања сагласности или давања исте, сматраће се да је одбор поверилаца саглас</w:t>
      </w:r>
      <w:r w:rsidR="008468A0">
        <w:rPr>
          <w:rFonts w:ascii="Times New Roman" w:hAnsi="Times New Roman"/>
          <w:lang w:val="sr-Cyrl-CS"/>
        </w:rPr>
        <w:t>ан са предузимањем исте.</w:t>
      </w:r>
    </w:p>
    <w:p w:rsidR="001D3B99" w:rsidRDefault="001D3B99" w:rsidP="001D3B99">
      <w:pPr>
        <w:ind w:firstLine="720"/>
        <w:jc w:val="both"/>
        <w:rPr>
          <w:rFonts w:ascii="Times New Roman" w:hAnsi="Times New Roman"/>
          <w:lang w:val="sr-Cyrl-CS"/>
        </w:rPr>
      </w:pPr>
      <w:r w:rsidRPr="0039405C">
        <w:rPr>
          <w:rFonts w:ascii="Times New Roman" w:hAnsi="Times New Roman"/>
          <w:lang w:val="sr-Cyrl-CS"/>
        </w:rPr>
        <w:t xml:space="preserve">Чланом 3. </w:t>
      </w:r>
      <w:r w:rsidR="001246B3">
        <w:rPr>
          <w:rFonts w:ascii="Times New Roman" w:hAnsi="Times New Roman"/>
          <w:lang w:val="sr-Cyrl-CS"/>
        </w:rPr>
        <w:t>Закона о изменама и допун</w:t>
      </w:r>
      <w:r w:rsidR="008C46B4">
        <w:rPr>
          <w:rFonts w:ascii="Times New Roman" w:hAnsi="Times New Roman"/>
          <w:lang w:val="sr-Cyrl-CS"/>
        </w:rPr>
        <w:t>а</w:t>
      </w:r>
      <w:r w:rsidR="001246B3">
        <w:rPr>
          <w:rFonts w:ascii="Times New Roman" w:hAnsi="Times New Roman"/>
          <w:lang w:val="sr-Cyrl-CS"/>
        </w:rPr>
        <w:t xml:space="preserve">ма Закона о стечају из 2017. </w:t>
      </w:r>
      <w:r w:rsidR="0089720F">
        <w:rPr>
          <w:rFonts w:ascii="Times New Roman" w:hAnsi="Times New Roman"/>
          <w:lang w:val="sr-Cyrl-CS"/>
        </w:rPr>
        <w:t>г</w:t>
      </w:r>
      <w:r w:rsidR="001246B3">
        <w:rPr>
          <w:rFonts w:ascii="Times New Roman" w:hAnsi="Times New Roman"/>
          <w:lang w:val="sr-Cyrl-CS"/>
        </w:rPr>
        <w:t xml:space="preserve">одине </w:t>
      </w:r>
      <w:r w:rsidRPr="0039405C">
        <w:rPr>
          <w:rFonts w:ascii="Times New Roman" w:hAnsi="Times New Roman"/>
          <w:lang w:val="sr-Cyrl-CS"/>
        </w:rPr>
        <w:t>извршена је допуна члана 28</w:t>
      </w:r>
      <w:r w:rsidR="001246B3">
        <w:rPr>
          <w:rFonts w:ascii="Times New Roman" w:hAnsi="Times New Roman"/>
          <w:lang w:val="sr-Cyrl-CS"/>
        </w:rPr>
        <w:t>,</w:t>
      </w:r>
      <w:r w:rsidRPr="0039405C">
        <w:rPr>
          <w:rFonts w:ascii="Times New Roman" w:hAnsi="Times New Roman"/>
          <w:lang w:val="sr-Cyrl-CS"/>
        </w:rPr>
        <w:t xml:space="preserve"> и то новим ст</w:t>
      </w:r>
      <w:r w:rsidR="001246B3">
        <w:rPr>
          <w:rFonts w:ascii="Times New Roman" w:hAnsi="Times New Roman"/>
          <w:lang w:val="sr-Cyrl-CS"/>
        </w:rPr>
        <w:t>авовима:</w:t>
      </w:r>
      <w:r w:rsidRPr="0039405C">
        <w:rPr>
          <w:rFonts w:ascii="Times New Roman" w:hAnsi="Times New Roman"/>
          <w:lang w:val="sr-Cyrl-CS"/>
        </w:rPr>
        <w:t xml:space="preserve"> 2, 3. и 4. </w:t>
      </w:r>
      <w:r w:rsidR="002F478E">
        <w:rPr>
          <w:rFonts w:ascii="Times New Roman" w:hAnsi="Times New Roman"/>
          <w:lang w:val="sr-Cyrl-CS"/>
        </w:rPr>
        <w:t>Тако је п</w:t>
      </w:r>
      <w:r w:rsidRPr="0039405C">
        <w:rPr>
          <w:rFonts w:ascii="Times New Roman" w:hAnsi="Times New Roman"/>
          <w:lang w:val="sr-Cyrl-CS"/>
        </w:rPr>
        <w:t xml:space="preserve">редузимање правног посла давања у закуп имовине стечајног дужника оптерећене </w:t>
      </w:r>
      <w:r w:rsidR="002F478E">
        <w:rPr>
          <w:rFonts w:ascii="Times New Roman" w:hAnsi="Times New Roman"/>
          <w:lang w:val="sr-Cyrl-CS"/>
        </w:rPr>
        <w:t>разлучним или заложним правом</w:t>
      </w:r>
      <w:r w:rsidRPr="0039405C">
        <w:rPr>
          <w:rFonts w:ascii="Times New Roman" w:hAnsi="Times New Roman"/>
          <w:lang w:val="sr-Cyrl-CS"/>
        </w:rPr>
        <w:t xml:space="preserve"> ограничено сагласношћу разлучних, односно заложних поверилаца за случајеве када је предмет закупа оптерећен разлучним, односно заложним правом. Имајући у виду да су разлучни, односно заложни повериоци легитимно заинтересовани за очување предмета обезбеђења свог потраживања, као и за његово што је могуће раније уновчење, оваква сагласност се показује као потребна будући да се ради о правном послу којим се предмет за</w:t>
      </w:r>
      <w:r w:rsidR="008C46B4">
        <w:rPr>
          <w:rFonts w:ascii="Times New Roman" w:hAnsi="Times New Roman"/>
          <w:lang w:val="sr-Cyrl-CS"/>
        </w:rPr>
        <w:t>купа</w:t>
      </w:r>
      <w:r w:rsidRPr="0039405C">
        <w:rPr>
          <w:rFonts w:ascii="Times New Roman" w:hAnsi="Times New Roman"/>
          <w:lang w:val="sr-Cyrl-CS"/>
        </w:rPr>
        <w:t xml:space="preserve"> даје на коришћење трећем лицу, чиме се потенцијално, током трајања закупа, умањује његова вредност. Додатно, давање у закуп </w:t>
      </w:r>
      <w:r w:rsidRPr="0039405C">
        <w:rPr>
          <w:rFonts w:ascii="Times New Roman" w:hAnsi="Times New Roman"/>
          <w:i/>
          <w:lang w:val="sr-Cyrl-CS"/>
        </w:rPr>
        <w:t>de facto</w:t>
      </w:r>
      <w:r w:rsidRPr="0039405C">
        <w:rPr>
          <w:rFonts w:ascii="Times New Roman" w:hAnsi="Times New Roman"/>
          <w:lang w:val="sr-Cyrl-CS"/>
        </w:rPr>
        <w:t xml:space="preserve"> најчешће одлаже уновчење такве имовине (услед тога што се на тај начин неретко финансирају фиксни месечни трошкови стечајног поступка), што је директно супротно начелу хитности стечајног поступка и легитимним интересима разлучног, односно заложног повериоца (који немају никакву корист од издавања у закуп, већ корист остварује стечајна маса), па се супротстављени интереси разлучних, односно заложних поверилаца</w:t>
      </w:r>
      <w:r w:rsidR="001246B3">
        <w:rPr>
          <w:rFonts w:ascii="Times New Roman" w:hAnsi="Times New Roman"/>
          <w:lang w:val="sr-Cyrl-CS"/>
        </w:rPr>
        <w:t>,</w:t>
      </w:r>
      <w:r w:rsidRPr="0039405C">
        <w:rPr>
          <w:rFonts w:ascii="Times New Roman" w:hAnsi="Times New Roman"/>
          <w:lang w:val="sr-Cyrl-CS"/>
        </w:rPr>
        <w:t xml:space="preserve"> са једне стране</w:t>
      </w:r>
      <w:r w:rsidR="001246B3">
        <w:rPr>
          <w:rFonts w:ascii="Times New Roman" w:hAnsi="Times New Roman"/>
          <w:lang w:val="sr-Cyrl-CS"/>
        </w:rPr>
        <w:t>,</w:t>
      </w:r>
      <w:r w:rsidRPr="0039405C">
        <w:rPr>
          <w:rFonts w:ascii="Times New Roman" w:hAnsi="Times New Roman"/>
          <w:lang w:val="sr-Cyrl-CS"/>
        </w:rPr>
        <w:t xml:space="preserve"> и стечајног управника и стечајних поверилаца, са друге стране, могу избалансирати на начин да се стечајном управнику не ускрати право на давање у закуп имовине под разлучним, односно заложним правом, али да се то његово право услови сагласношћу разлучних, односно заложних поверилаца. У циљу избегавања могућности злоупотребе предложеног права од стране оних разлучн</w:t>
      </w:r>
      <w:r w:rsidR="001246B3">
        <w:rPr>
          <w:rFonts w:ascii="Times New Roman" w:hAnsi="Times New Roman"/>
          <w:lang w:val="sr-Cyrl-CS"/>
        </w:rPr>
        <w:t xml:space="preserve">их, </w:t>
      </w:r>
      <w:r w:rsidRPr="0039405C">
        <w:rPr>
          <w:rFonts w:ascii="Times New Roman" w:hAnsi="Times New Roman"/>
          <w:lang w:val="sr-Cyrl-CS"/>
        </w:rPr>
        <w:t>односно заложних поверилаца који нем</w:t>
      </w:r>
      <w:r w:rsidR="001246B3">
        <w:rPr>
          <w:rFonts w:ascii="Times New Roman" w:hAnsi="Times New Roman"/>
          <w:lang w:val="sr-Cyrl-CS"/>
        </w:rPr>
        <w:t>ају основа да очекују било какво</w:t>
      </w:r>
      <w:r w:rsidRPr="0039405C">
        <w:rPr>
          <w:rFonts w:ascii="Times New Roman" w:hAnsi="Times New Roman"/>
          <w:lang w:val="sr-Cyrl-CS"/>
        </w:rPr>
        <w:t xml:space="preserve"> намирење из вредности такве имовине (будући да је њихово право обезбеђења нижег реда приоритета), предвиђенo је да се сагласност тражи само од разлучног, односно заложног повериоца који учини вероватним да </w:t>
      </w:r>
      <w:r w:rsidR="008C46B4">
        <w:rPr>
          <w:rFonts w:ascii="Times New Roman" w:hAnsi="Times New Roman"/>
          <w:lang w:val="sr-Cyrl-CS"/>
        </w:rPr>
        <w:t xml:space="preserve">се </w:t>
      </w:r>
      <w:r w:rsidRPr="0039405C">
        <w:rPr>
          <w:rFonts w:ascii="Times New Roman" w:hAnsi="Times New Roman"/>
          <w:lang w:val="sr-Cyrl-CS"/>
        </w:rPr>
        <w:t xml:space="preserve">његово обезбеђено потраживање може намирити из оптерећене имовине (било делимично, било у целости), сходном применом одредбе члана 35. став 3. која прописује како се то може чинити за потребе гласања на скупштини поверилаца. Дакле, </w:t>
      </w:r>
      <w:r w:rsidRPr="00191057">
        <w:rPr>
          <w:rFonts w:ascii="Times New Roman" w:hAnsi="Times New Roman"/>
          <w:b/>
          <w:lang w:val="sr-Cyrl-CS"/>
        </w:rPr>
        <w:t>предуслов</w:t>
      </w:r>
      <w:r w:rsidRPr="0039405C">
        <w:rPr>
          <w:rFonts w:ascii="Times New Roman" w:hAnsi="Times New Roman"/>
          <w:lang w:val="sr-Cyrl-CS"/>
        </w:rPr>
        <w:t xml:space="preserve"> за коришћење овог права јесте </w:t>
      </w:r>
      <w:r w:rsidRPr="00191057">
        <w:rPr>
          <w:rFonts w:ascii="Times New Roman" w:hAnsi="Times New Roman"/>
          <w:b/>
          <w:lang w:val="sr-Cyrl-CS"/>
        </w:rPr>
        <w:t>доказивање вероватноће намирења из имовине која је предмет издавања у закуп</w:t>
      </w:r>
      <w:r w:rsidRPr="0039405C">
        <w:rPr>
          <w:rFonts w:ascii="Times New Roman" w:hAnsi="Times New Roman"/>
          <w:lang w:val="sr-Cyrl-CS"/>
        </w:rPr>
        <w:t>. На тај начин се предупире могућност злоупотребе овог права. Истим чланом је даље предвиђен механизам којим је јасно нормирано поступање у случају изостанка такве сагласности, те је предвиђена и необорива претпоставка постојања сагласности разлучног, односно заложног повериоца за издавање у закуп у случају да се исти, из било ког разлога, не изјасни по примљеном обавештењу стечајног управника о давању у закуп оптерећене имовине на којој односни поверилац има заложно право</w:t>
      </w:r>
      <w:r w:rsidR="008C46B4">
        <w:rPr>
          <w:rFonts w:ascii="Times New Roman" w:hAnsi="Times New Roman"/>
          <w:lang w:val="sr-Cyrl-CS"/>
        </w:rPr>
        <w:t>,</w:t>
      </w:r>
      <w:r w:rsidRPr="0039405C">
        <w:rPr>
          <w:rFonts w:ascii="Times New Roman" w:hAnsi="Times New Roman"/>
          <w:lang w:val="sr-Cyrl-CS"/>
        </w:rPr>
        <w:t xml:space="preserve"> у прописаном року од осам дана. Дакле, овако постављеним решењем се обезбеђује ефикасност поступка прибављања сагласности, где се обавеза поступања намеће управо несагласним разлучним, односно заложним повериоцима, а не обавезује се стечајни управник да активно прибавља такве сагласности (што може бити дуготрајан поступак, посебно у случају разлучних односно заложних поверилаца који су привредна друштва са комплексном структуром одлучивања, попут банака). Предвиђени рок од 8 дана за изјашњење обезбеђеног повериоца је у духу хитности стечајног поступка, али се сматра да је, с обзиром на обавезу разлучног, односно заложног повериоца да докаже да постоји вероватноћа његовог намирења из предмета закупа само путем </w:t>
      </w:r>
      <w:r w:rsidRPr="00191057">
        <w:rPr>
          <w:rFonts w:ascii="Times New Roman" w:hAnsi="Times New Roman"/>
          <w:b/>
          <w:lang w:val="sr-Cyrl-CS"/>
        </w:rPr>
        <w:t>процене вредности те имовине</w:t>
      </w:r>
      <w:r w:rsidRPr="0039405C">
        <w:rPr>
          <w:rFonts w:ascii="Times New Roman" w:hAnsi="Times New Roman"/>
          <w:lang w:val="sr-Cyrl-CS"/>
        </w:rPr>
        <w:t xml:space="preserve"> која није старија од 12 месеци, евентуално продужење тог рока </w:t>
      </w:r>
      <w:r w:rsidRPr="00191057">
        <w:rPr>
          <w:rFonts w:ascii="Times New Roman" w:hAnsi="Times New Roman"/>
          <w:b/>
          <w:lang w:val="sr-Cyrl-CS"/>
        </w:rPr>
        <w:t>за додатних 30 дана</w:t>
      </w:r>
      <w:r w:rsidRPr="0039405C">
        <w:rPr>
          <w:rFonts w:ascii="Times New Roman" w:hAnsi="Times New Roman"/>
          <w:lang w:val="sr-Cyrl-CS"/>
        </w:rPr>
        <w:t xml:space="preserve"> у циљу прибављања такве процене оправдано практичним разлозима и да је у складу са основним принципом да се странци у поступку мора о</w:t>
      </w:r>
      <w:r w:rsidR="008C46B4">
        <w:rPr>
          <w:rFonts w:ascii="Times New Roman" w:hAnsi="Times New Roman"/>
          <w:lang w:val="sr-Cyrl-CS"/>
        </w:rPr>
        <w:t>безбедит</w:t>
      </w:r>
      <w:r w:rsidRPr="0039405C">
        <w:rPr>
          <w:rFonts w:ascii="Times New Roman" w:hAnsi="Times New Roman"/>
          <w:lang w:val="sr-Cyrl-CS"/>
        </w:rPr>
        <w:t xml:space="preserve">и могућност ефикасног коришћења права које јој закон признаје. </w:t>
      </w:r>
    </w:p>
    <w:p w:rsidR="00610A0A" w:rsidRDefault="005D4069" w:rsidP="001D3B99">
      <w:pPr>
        <w:ind w:firstLine="720"/>
        <w:jc w:val="both"/>
        <w:rPr>
          <w:rFonts w:ascii="Times New Roman" w:hAnsi="Times New Roman"/>
          <w:lang w:val="sr-Cyrl-CS"/>
        </w:rPr>
      </w:pPr>
      <w:r>
        <w:rPr>
          <w:rFonts w:ascii="Times New Roman" w:hAnsi="Times New Roman"/>
          <w:lang w:val="sr-Cyrl-CS"/>
        </w:rPr>
        <w:t>У вези са питањем издавања у закуп имовине стечајног дужника, постоје многобројне дилеме и специфичности</w:t>
      </w:r>
      <w:r w:rsidR="00732B38">
        <w:rPr>
          <w:rFonts w:ascii="Times New Roman" w:hAnsi="Times New Roman"/>
          <w:lang w:val="sr-Cyrl-CS"/>
        </w:rPr>
        <w:t>. На једно од њих дат је одговор од стране судија привредних судова.</w:t>
      </w:r>
    </w:p>
    <w:p w:rsidR="00610A0A" w:rsidRDefault="00610A0A" w:rsidP="00610A0A">
      <w:pPr>
        <w:jc w:val="both"/>
        <w:rPr>
          <w:rFonts w:ascii="Times New Roman" w:hAnsi="Times New Roman"/>
          <w:lang w:val="sr-Cyrl-RS"/>
        </w:rPr>
      </w:pPr>
    </w:p>
    <w:p w:rsidR="00610A0A" w:rsidRPr="00732B38" w:rsidRDefault="00610A0A" w:rsidP="00732B38">
      <w:pPr>
        <w:ind w:firstLine="720"/>
        <w:jc w:val="both"/>
        <w:rPr>
          <w:rFonts w:ascii="Times New Roman" w:hAnsi="Times New Roman"/>
          <w:b/>
          <w:i/>
          <w:lang w:val="sr-Cyrl-RS"/>
        </w:rPr>
      </w:pPr>
      <w:r w:rsidRPr="00732B38">
        <w:rPr>
          <w:rFonts w:ascii="Times New Roman" w:hAnsi="Times New Roman"/>
          <w:b/>
          <w:i/>
          <w:lang w:val="sr-Cyrl-RS"/>
        </w:rPr>
        <w:t>Да ли стечајни управник, сходно члану 28. Закона о стечају, мора да има сагласност одбора поверилаца и да достави обавештење стечајном судији и за остајање при раније закљученим уговорима о закупу, који су закључени пр</w:t>
      </w:r>
      <w:r w:rsidR="002F478E">
        <w:rPr>
          <w:rFonts w:ascii="Times New Roman" w:hAnsi="Times New Roman"/>
          <w:b/>
          <w:i/>
          <w:lang w:val="sr-Cyrl-RS"/>
        </w:rPr>
        <w:t>е отварања стечајног поступка и</w:t>
      </w:r>
      <w:r w:rsidRPr="00732B38">
        <w:rPr>
          <w:rFonts w:ascii="Times New Roman" w:hAnsi="Times New Roman"/>
          <w:b/>
          <w:i/>
          <w:lang w:val="sr-Cyrl-RS"/>
        </w:rPr>
        <w:t>ли је наведена сагласност и обавештење потребна само за закључење нових уговора о закупу имовине стечајног дужника након отварања стечајног поступка?</w:t>
      </w:r>
    </w:p>
    <w:p w:rsidR="00610A0A" w:rsidRPr="00732B38" w:rsidRDefault="00610A0A" w:rsidP="00610A0A">
      <w:pPr>
        <w:jc w:val="both"/>
        <w:rPr>
          <w:rFonts w:ascii="Times New Roman" w:hAnsi="Times New Roman"/>
          <w:lang w:val="sr-Cyrl-RS"/>
        </w:rPr>
      </w:pPr>
    </w:p>
    <w:p w:rsidR="00610A0A" w:rsidRPr="00732B38" w:rsidRDefault="00610A0A" w:rsidP="00732B38">
      <w:pPr>
        <w:ind w:firstLine="720"/>
        <w:jc w:val="both"/>
        <w:rPr>
          <w:rFonts w:ascii="Times New Roman" w:hAnsi="Times New Roman"/>
          <w:lang w:val="sr-Cyrl-RS"/>
        </w:rPr>
      </w:pPr>
      <w:r w:rsidRPr="00732B38">
        <w:rPr>
          <w:rFonts w:ascii="Times New Roman" w:hAnsi="Times New Roman"/>
          <w:lang w:val="sr-Cyrl-RS"/>
        </w:rPr>
        <w:t>У ситуацији када стечајни управник након отварања стечајног поступка констатује чињеницу да је имовина стечајног дужника дата у закуп трећим лицима, раскинуће такав уговор о закупу без сагласности одбора поверилаца када је очигледно да трећа лица не плаћају закупнину пре отварања стечаја или тамо где је висина закупнине испод тржишне цене. У супротном, стечајни управник може анексирати постојећи уговор о закупу у погледу времена трајања (најдуже до продаје имовине која је предмет закупа), за шта му је потребна сагласност одбора поверилаца у смислу члана 28. став 1. Закона о стечају. Уколико се, наиме, одбор поверилаца изјасни за остајање при раније закљученом уговору о закупу на индиректан начин, а то значи ако да сагласност на анекс уговора о закупу, онда се сагласио и на раније закључени уговор, а ако не да сагласност на анекс, онда се није сагласио ни на раније закључени уговор о закупу.</w:t>
      </w:r>
    </w:p>
    <w:p w:rsidR="00610A0A" w:rsidRDefault="00610A0A" w:rsidP="00D43C53">
      <w:pPr>
        <w:ind w:firstLine="720"/>
        <w:jc w:val="both"/>
        <w:rPr>
          <w:rFonts w:ascii="Times New Roman" w:hAnsi="Times New Roman"/>
        </w:rPr>
      </w:pPr>
      <w:r w:rsidRPr="00732B38">
        <w:rPr>
          <w:rFonts w:ascii="Times New Roman" w:hAnsi="Times New Roman"/>
          <w:lang w:val="sr-Cyrl-RS"/>
        </w:rPr>
        <w:t>Уколико се стечајни управник одлучи да не врши измену раније закљученог уговора о закупу у погледу рока путем анекса, а предмет уговора је неки врло битан део имовине стечајног дужника или пак целокупна имовина стечајног дужника, за остајање таквог уговора о закупу потребна је сагласност одбора поверилаца у смислу члана 28. став 1. Закон о стечају, иако то није изричито предвиђено овом одредбом. Ово из разлога што је циљ стечајног поступка најповољније колективно намирење стечајних поверилаца остваривањем највеће могуће вредности стечајног дужника, односно његове имовине, па је одбор поверилаца и дужан да се определи да ли да остане закључени ранији уговор о закупу са трећим лицем где се оно јавља као закупац под условима који су предвиђени тим уговором или не.</w:t>
      </w:r>
      <w:r w:rsidR="00732B38" w:rsidRPr="00732B38">
        <w:rPr>
          <w:rStyle w:val="FootnoteReference"/>
          <w:rFonts w:ascii="Times New Roman" w:hAnsi="Times New Roman"/>
          <w:lang w:val="sr-Cyrl-RS"/>
        </w:rPr>
        <w:footnoteReference w:id="24"/>
      </w:r>
    </w:p>
    <w:p w:rsidR="00610A0A" w:rsidRDefault="00610A0A" w:rsidP="00610A0A">
      <w:pPr>
        <w:jc w:val="both"/>
        <w:rPr>
          <w:rFonts w:ascii="Times New Roman" w:hAnsi="Times New Roman"/>
        </w:rPr>
      </w:pPr>
    </w:p>
    <w:p w:rsidR="001D3B99" w:rsidRDefault="001D3B99" w:rsidP="007E6F4B">
      <w:pPr>
        <w:ind w:firstLine="720"/>
        <w:rPr>
          <w:rFonts w:ascii="Times New Roman" w:hAnsi="Times New Roman"/>
          <w:lang w:val="sr-Cyrl-RS"/>
        </w:rPr>
      </w:pPr>
    </w:p>
    <w:p w:rsidR="007E6F4B" w:rsidRPr="00D43C53" w:rsidRDefault="007E6F4B" w:rsidP="001D3B99">
      <w:pPr>
        <w:jc w:val="center"/>
        <w:rPr>
          <w:rFonts w:ascii="Times New Roman" w:hAnsi="Times New Roman"/>
          <w:b/>
          <w:i/>
          <w:sz w:val="28"/>
          <w:u w:val="single"/>
          <w:lang w:val="sr-Cyrl-RS"/>
        </w:rPr>
      </w:pPr>
      <w:r w:rsidRPr="00D43C53">
        <w:rPr>
          <w:rFonts w:ascii="Times New Roman" w:hAnsi="Times New Roman"/>
          <w:b/>
          <w:i/>
          <w:sz w:val="28"/>
          <w:u w:val="single"/>
          <w:lang w:val="sr-Cyrl-RS"/>
        </w:rPr>
        <w:t>Одговорност одбора поверилаца</w:t>
      </w:r>
    </w:p>
    <w:p w:rsidR="0036141C" w:rsidRDefault="0036141C" w:rsidP="001D3B99">
      <w:pPr>
        <w:jc w:val="center"/>
        <w:rPr>
          <w:rFonts w:ascii="Times New Roman" w:hAnsi="Times New Roman"/>
          <w:b/>
          <w:i/>
          <w:u w:val="single"/>
          <w:lang w:val="sr-Cyrl-RS"/>
        </w:rPr>
      </w:pPr>
    </w:p>
    <w:p w:rsidR="00832F82" w:rsidRDefault="00832F82" w:rsidP="00C71184">
      <w:pPr>
        <w:ind w:firstLine="720"/>
        <w:jc w:val="both"/>
        <w:rPr>
          <w:rFonts w:ascii="Times New Roman" w:hAnsi="Times New Roman"/>
          <w:lang w:val="sr-Cyrl-RS"/>
        </w:rPr>
      </w:pPr>
      <w:r>
        <w:rPr>
          <w:rFonts w:ascii="Times New Roman" w:hAnsi="Times New Roman"/>
          <w:lang w:val="sr-Cyrl-RS"/>
        </w:rPr>
        <w:t>Чланови одбора поверилаца првенствено одговарају скупштини поверилаца која их је изабрала. Ако скупштина није задовољна радом неког члана, она може да га разреши и на ње</w:t>
      </w:r>
      <w:r w:rsidR="00FF73DC">
        <w:rPr>
          <w:rFonts w:ascii="Times New Roman" w:hAnsi="Times New Roman"/>
          <w:lang w:val="sr-Cyrl-RS"/>
        </w:rPr>
        <w:t xml:space="preserve">гово место именује друго лице </w:t>
      </w:r>
      <w:r>
        <w:rPr>
          <w:rFonts w:ascii="Times New Roman" w:hAnsi="Times New Roman"/>
          <w:lang w:val="sr-Cyrl-RS"/>
        </w:rPr>
        <w:t>(</w:t>
      </w:r>
      <w:r w:rsidR="00FF73DC">
        <w:rPr>
          <w:rFonts w:ascii="Times New Roman" w:hAnsi="Times New Roman"/>
          <w:lang w:val="sr-Cyrl-RS"/>
        </w:rPr>
        <w:t>случај се односи на стечајне повериоце као чланове одбора поверилаца, а не и на</w:t>
      </w:r>
      <w:r>
        <w:rPr>
          <w:rFonts w:ascii="Times New Roman" w:hAnsi="Times New Roman"/>
          <w:lang w:val="sr-Cyrl-RS"/>
        </w:rPr>
        <w:t xml:space="preserve"> разлучног</w:t>
      </w:r>
      <w:r w:rsidR="00C71184">
        <w:rPr>
          <w:rFonts w:ascii="Times New Roman" w:hAnsi="Times New Roman"/>
          <w:lang w:val="sr-Cyrl-RS"/>
        </w:rPr>
        <w:t xml:space="preserve"> повериоца као члана одбора повериоца</w:t>
      </w:r>
      <w:r>
        <w:rPr>
          <w:rFonts w:ascii="Times New Roman" w:hAnsi="Times New Roman"/>
          <w:lang w:val="sr-Cyrl-RS"/>
        </w:rPr>
        <w:t>).</w:t>
      </w:r>
    </w:p>
    <w:p w:rsidR="0036141C" w:rsidRDefault="00E7747C" w:rsidP="00C71184">
      <w:pPr>
        <w:ind w:firstLine="720"/>
        <w:jc w:val="both"/>
        <w:rPr>
          <w:rFonts w:ascii="Times New Roman" w:hAnsi="Times New Roman"/>
          <w:lang w:val="sr-Cyrl-RS"/>
        </w:rPr>
      </w:pPr>
      <w:r>
        <w:rPr>
          <w:rFonts w:ascii="Times New Roman" w:hAnsi="Times New Roman"/>
          <w:lang w:val="sr-Cyrl-RS"/>
        </w:rPr>
        <w:t>О</w:t>
      </w:r>
      <w:r w:rsidR="0036141C">
        <w:rPr>
          <w:rFonts w:ascii="Times New Roman" w:hAnsi="Times New Roman"/>
          <w:lang w:val="sr-Cyrl-RS"/>
        </w:rPr>
        <w:t>сталим повериоцима</w:t>
      </w:r>
      <w:r>
        <w:rPr>
          <w:rFonts w:ascii="Times New Roman" w:hAnsi="Times New Roman"/>
          <w:lang w:val="sr-Cyrl-RS"/>
        </w:rPr>
        <w:t>,</w:t>
      </w:r>
      <w:r w:rsidR="0036141C">
        <w:rPr>
          <w:rFonts w:ascii="Times New Roman" w:hAnsi="Times New Roman"/>
          <w:lang w:val="sr-Cyrl-RS"/>
        </w:rPr>
        <w:t xml:space="preserve"> под условима крајње непажње и намере</w:t>
      </w:r>
      <w:r>
        <w:rPr>
          <w:rFonts w:ascii="Times New Roman" w:hAnsi="Times New Roman"/>
          <w:lang w:val="sr-Cyrl-RS"/>
        </w:rPr>
        <w:t xml:space="preserve">, одговарају за </w:t>
      </w:r>
      <w:r w:rsidRPr="00E51E16">
        <w:rPr>
          <w:rFonts w:ascii="Times New Roman" w:hAnsi="Times New Roman"/>
          <w:b/>
          <w:lang w:val="sr-Cyrl-RS"/>
        </w:rPr>
        <w:t>накнаду штете</w:t>
      </w:r>
      <w:r>
        <w:rPr>
          <w:rFonts w:ascii="Times New Roman" w:hAnsi="Times New Roman"/>
          <w:lang w:val="sr-Cyrl-RS"/>
        </w:rPr>
        <w:t xml:space="preserve"> коју су проузроковали својим радом</w:t>
      </w:r>
      <w:r w:rsidR="0036141C">
        <w:rPr>
          <w:rFonts w:ascii="Times New Roman" w:hAnsi="Times New Roman"/>
          <w:lang w:val="sr-Cyrl-RS"/>
        </w:rPr>
        <w:t>.</w:t>
      </w:r>
      <w:r w:rsidR="00C71184">
        <w:rPr>
          <w:rFonts w:ascii="Times New Roman" w:hAnsi="Times New Roman"/>
          <w:lang w:val="sr-Cyrl-RS"/>
        </w:rPr>
        <w:t xml:space="preserve"> Имајући у виду најновије измене закона, термин „остали повериоци“ треба тумачити у ширем смислу – исти се односи и на стечајне и на разлучне повериоце јер и једни и други имају представнике у одбору поверилаца.</w:t>
      </w:r>
    </w:p>
    <w:p w:rsidR="00FF73DC" w:rsidRDefault="00FF73DC" w:rsidP="00C71184">
      <w:pPr>
        <w:ind w:firstLine="720"/>
        <w:jc w:val="both"/>
        <w:rPr>
          <w:rFonts w:ascii="Times New Roman" w:hAnsi="Times New Roman"/>
          <w:lang w:val="sr-Cyrl-RS"/>
        </w:rPr>
      </w:pPr>
      <w:r>
        <w:rPr>
          <w:rFonts w:ascii="Times New Roman" w:hAnsi="Times New Roman"/>
          <w:lang w:val="sr-Cyrl-RS"/>
        </w:rPr>
        <w:t>Закон о стечају не прописује посебан рок застарелости потраживања накнаде штете према члану одбора поверилаца, што значи да ће се примењивати општи рок застарелости.</w:t>
      </w:r>
    </w:p>
    <w:p w:rsidR="00732B38" w:rsidRDefault="00732B38" w:rsidP="006B7E5A">
      <w:pPr>
        <w:rPr>
          <w:rFonts w:ascii="Times New Roman" w:hAnsi="Times New Roman"/>
          <w:b/>
          <w:i/>
          <w:u w:val="single"/>
          <w:lang w:val="sr-Cyrl-RS"/>
        </w:rPr>
      </w:pPr>
      <w:r>
        <w:rPr>
          <w:rFonts w:ascii="Times New Roman" w:hAnsi="Times New Roman"/>
          <w:lang w:val="sr-Cyrl-RS"/>
        </w:rPr>
        <w:tab/>
      </w:r>
    </w:p>
    <w:p w:rsidR="007E6F4B" w:rsidRDefault="007E6F4B" w:rsidP="001D3B99">
      <w:pPr>
        <w:jc w:val="center"/>
        <w:rPr>
          <w:rFonts w:ascii="Times New Roman" w:hAnsi="Times New Roman"/>
          <w:b/>
          <w:i/>
          <w:u w:val="single"/>
          <w:lang w:val="sr-Cyrl-RS"/>
        </w:rPr>
      </w:pPr>
      <w:r w:rsidRPr="00D43C53">
        <w:rPr>
          <w:rFonts w:ascii="Times New Roman" w:hAnsi="Times New Roman"/>
          <w:b/>
          <w:i/>
          <w:sz w:val="28"/>
          <w:u w:val="single"/>
          <w:lang w:val="sr-Cyrl-RS"/>
        </w:rPr>
        <w:t>Награда и накнада трошкова члановима одбора поверилаца</w:t>
      </w:r>
    </w:p>
    <w:p w:rsidR="000428AC" w:rsidRDefault="000428AC" w:rsidP="001D3B99">
      <w:pPr>
        <w:jc w:val="center"/>
        <w:rPr>
          <w:rFonts w:ascii="Times New Roman" w:hAnsi="Times New Roman"/>
          <w:b/>
          <w:i/>
          <w:u w:val="single"/>
          <w:lang w:val="sr-Cyrl-RS"/>
        </w:rPr>
      </w:pPr>
    </w:p>
    <w:p w:rsidR="00DB56CA" w:rsidRPr="00DB56CA" w:rsidRDefault="00DB56CA" w:rsidP="00DB56CA">
      <w:pPr>
        <w:ind w:firstLine="720"/>
        <w:jc w:val="both"/>
        <w:rPr>
          <w:rFonts w:ascii="Times New Roman" w:hAnsi="Times New Roman"/>
          <w:lang w:val="sr-Cyrl-RS"/>
        </w:rPr>
      </w:pPr>
      <w:r>
        <w:rPr>
          <w:rFonts w:ascii="Times New Roman" w:hAnsi="Times New Roman"/>
          <w:lang w:val="sr-Cyrl-RS"/>
        </w:rPr>
        <w:t>Опште правило је да трошков</w:t>
      </w:r>
      <w:r w:rsidR="00736368">
        <w:rPr>
          <w:rFonts w:ascii="Times New Roman" w:hAnsi="Times New Roman"/>
          <w:lang w:val="sr-Cyrl-RS"/>
        </w:rPr>
        <w:t>е</w:t>
      </w:r>
      <w:r>
        <w:rPr>
          <w:rFonts w:ascii="Times New Roman" w:hAnsi="Times New Roman"/>
          <w:lang w:val="sr-Cyrl-RS"/>
        </w:rPr>
        <w:t xml:space="preserve"> који настану током стечајног поступка повериоци сносе појединачно. </w:t>
      </w:r>
      <w:r w:rsidR="00736368">
        <w:rPr>
          <w:rFonts w:ascii="Times New Roman" w:hAnsi="Times New Roman"/>
          <w:lang w:val="sr-Cyrl-RS"/>
        </w:rPr>
        <w:t>П</w:t>
      </w:r>
      <w:r>
        <w:rPr>
          <w:rFonts w:ascii="Times New Roman" w:hAnsi="Times New Roman"/>
          <w:lang w:val="sr-Cyrl-RS"/>
        </w:rPr>
        <w:t>редседник и чланови одбора поверилаца имају право на накнаду стварних и нужних трошкова које одређује стечајни судија. Стечајни судија, на захтев председника или чланова одбора</w:t>
      </w:r>
      <w:r w:rsidR="00736368">
        <w:rPr>
          <w:rFonts w:ascii="Times New Roman" w:hAnsi="Times New Roman"/>
          <w:lang w:val="sr-Cyrl-RS"/>
        </w:rPr>
        <w:t>,</w:t>
      </w:r>
      <w:r>
        <w:rPr>
          <w:rFonts w:ascii="Times New Roman" w:hAnsi="Times New Roman"/>
          <w:lang w:val="sr-Cyrl-RS"/>
        </w:rPr>
        <w:t xml:space="preserve"> утврђује да ли су трошкови чија је накнада захтевана заиста настали, потом да л</w:t>
      </w:r>
      <w:r w:rsidR="00732B38">
        <w:rPr>
          <w:rFonts w:ascii="Times New Roman" w:hAnsi="Times New Roman"/>
          <w:lang w:val="sr-Cyrl-RS"/>
        </w:rPr>
        <w:t>и</w:t>
      </w:r>
      <w:r>
        <w:rPr>
          <w:rFonts w:ascii="Times New Roman" w:hAnsi="Times New Roman"/>
          <w:lang w:val="sr-Cyrl-RS"/>
        </w:rPr>
        <w:t xml:space="preserve"> је реч о нужним, односно целисходним трошковима поверилаца, и на крају одлучује о висини накнаде трошкова. Ова накнада сматра се трошком стечајног поступка.</w:t>
      </w:r>
    </w:p>
    <w:p w:rsidR="00837CF3" w:rsidRPr="00907193" w:rsidRDefault="00907193" w:rsidP="00732B38">
      <w:pPr>
        <w:jc w:val="both"/>
        <w:rPr>
          <w:rFonts w:ascii="Times New Roman" w:hAnsi="Times New Roman"/>
          <w:lang w:val="sr-Cyrl-RS"/>
        </w:rPr>
      </w:pPr>
      <w:r>
        <w:rPr>
          <w:rFonts w:ascii="Times New Roman" w:hAnsi="Times New Roman"/>
          <w:b/>
          <w:sz w:val="28"/>
          <w:lang w:val="sr-Cyrl-RS"/>
        </w:rPr>
        <w:tab/>
      </w:r>
      <w:r>
        <w:rPr>
          <w:rFonts w:ascii="Times New Roman" w:hAnsi="Times New Roman"/>
          <w:lang w:val="sr-Cyrl-RS"/>
        </w:rPr>
        <w:t>Трошак је</w:t>
      </w:r>
      <w:r w:rsidR="00736368">
        <w:rPr>
          <w:rFonts w:ascii="Times New Roman" w:hAnsi="Times New Roman"/>
          <w:lang w:val="sr-Cyrl-RS"/>
        </w:rPr>
        <w:t>, наиме,</w:t>
      </w:r>
      <w:r>
        <w:rPr>
          <w:rFonts w:ascii="Times New Roman" w:hAnsi="Times New Roman"/>
          <w:lang w:val="sr-Cyrl-RS"/>
        </w:rPr>
        <w:t xml:space="preserve"> нужан ако се ради о проузроков</w:t>
      </w:r>
      <w:r w:rsidR="00732B38">
        <w:rPr>
          <w:rFonts w:ascii="Times New Roman" w:hAnsi="Times New Roman"/>
          <w:lang w:val="sr-Cyrl-RS"/>
        </w:rPr>
        <w:t>аном трошку од стране члана одбо</w:t>
      </w:r>
      <w:r>
        <w:rPr>
          <w:rFonts w:ascii="Times New Roman" w:hAnsi="Times New Roman"/>
          <w:lang w:val="sr-Cyrl-RS"/>
        </w:rPr>
        <w:t>ра поверилаца који је у конкретном случају био целисходан. Такав трошак</w:t>
      </w:r>
      <w:r w:rsidR="00736368">
        <w:rPr>
          <w:rFonts w:ascii="Times New Roman" w:hAnsi="Times New Roman"/>
          <w:lang w:val="sr-Cyrl-RS"/>
        </w:rPr>
        <w:t>,</w:t>
      </w:r>
      <w:r w:rsidR="00736368" w:rsidRPr="00736368">
        <w:rPr>
          <w:rFonts w:ascii="Times New Roman" w:hAnsi="Times New Roman"/>
          <w:lang w:val="sr-Cyrl-RS"/>
        </w:rPr>
        <w:t xml:space="preserve"> </w:t>
      </w:r>
      <w:r w:rsidR="00736368">
        <w:rPr>
          <w:rFonts w:ascii="Times New Roman" w:hAnsi="Times New Roman"/>
          <w:lang w:val="sr-Cyrl-RS"/>
        </w:rPr>
        <w:t>да би био одобрен од стране стечајног судије,</w:t>
      </w:r>
      <w:r>
        <w:rPr>
          <w:rFonts w:ascii="Times New Roman" w:hAnsi="Times New Roman"/>
          <w:lang w:val="sr-Cyrl-RS"/>
        </w:rPr>
        <w:t xml:space="preserve"> мора бити и стваран – аргументован и поткрепљен конкретним доказима да је настао. Исплата одобрених трошкова ће зависити од прилива новчаних средстава на рачун стечајног дужника.</w:t>
      </w:r>
      <w:r>
        <w:rPr>
          <w:rStyle w:val="FootnoteReference"/>
          <w:rFonts w:ascii="Times New Roman" w:hAnsi="Times New Roman"/>
          <w:lang w:val="sr-Cyrl-RS"/>
        </w:rPr>
        <w:footnoteReference w:id="25"/>
      </w:r>
    </w:p>
    <w:p w:rsidR="00FF5A90" w:rsidRDefault="00FF5A90" w:rsidP="001D3B99">
      <w:pPr>
        <w:jc w:val="center"/>
        <w:rPr>
          <w:rFonts w:ascii="Times New Roman" w:hAnsi="Times New Roman"/>
          <w:b/>
          <w:sz w:val="28"/>
          <w:lang w:val="sr-Cyrl-RS"/>
        </w:rPr>
      </w:pPr>
    </w:p>
    <w:p w:rsidR="00D43C53" w:rsidRDefault="00D43C53" w:rsidP="001D3B99">
      <w:pPr>
        <w:jc w:val="center"/>
        <w:rPr>
          <w:rFonts w:ascii="Times New Roman" w:hAnsi="Times New Roman"/>
          <w:b/>
          <w:sz w:val="28"/>
          <w:lang w:val="sr-Cyrl-RS"/>
        </w:rPr>
      </w:pPr>
    </w:p>
    <w:p w:rsidR="00837CF3" w:rsidRPr="00837CF3" w:rsidRDefault="00837CF3" w:rsidP="001D3B99">
      <w:pPr>
        <w:jc w:val="center"/>
        <w:rPr>
          <w:rFonts w:ascii="Times New Roman" w:hAnsi="Times New Roman"/>
          <w:b/>
          <w:sz w:val="28"/>
          <w:lang w:val="sr-Cyrl-RS"/>
        </w:rPr>
      </w:pPr>
      <w:r w:rsidRPr="00837CF3">
        <w:rPr>
          <w:rFonts w:ascii="Times New Roman" w:hAnsi="Times New Roman"/>
          <w:b/>
          <w:sz w:val="28"/>
          <w:lang w:val="sr-Cyrl-RS"/>
        </w:rPr>
        <w:t>ЗАВРШНЕ НАПОМЕНЕ</w:t>
      </w:r>
    </w:p>
    <w:p w:rsidR="000428AC" w:rsidRDefault="000428AC" w:rsidP="001D3B99">
      <w:pPr>
        <w:jc w:val="center"/>
        <w:rPr>
          <w:rFonts w:ascii="Times New Roman" w:hAnsi="Times New Roman"/>
          <w:b/>
          <w:i/>
          <w:u w:val="single"/>
          <w:lang w:val="sr-Cyrl-RS"/>
        </w:rPr>
      </w:pPr>
    </w:p>
    <w:p w:rsidR="000428AC" w:rsidRPr="0039405C" w:rsidRDefault="00736368" w:rsidP="000428AC">
      <w:pPr>
        <w:ind w:firstLine="720"/>
        <w:jc w:val="both"/>
        <w:rPr>
          <w:rFonts w:ascii="Times New Roman" w:hAnsi="Times New Roman"/>
          <w:lang w:val="sr-Cyrl-CS"/>
        </w:rPr>
      </w:pPr>
      <w:r>
        <w:rPr>
          <w:rFonts w:ascii="Times New Roman" w:hAnsi="Times New Roman"/>
          <w:lang w:val="sr-Cyrl-CS"/>
        </w:rPr>
        <w:t>Најновије и</w:t>
      </w:r>
      <w:r w:rsidR="000428AC" w:rsidRPr="0039405C">
        <w:rPr>
          <w:rFonts w:ascii="Times New Roman" w:hAnsi="Times New Roman"/>
          <w:lang w:val="sr-Cyrl-CS"/>
        </w:rPr>
        <w:t>змене</w:t>
      </w:r>
      <w:r>
        <w:rPr>
          <w:rFonts w:ascii="Times New Roman" w:hAnsi="Times New Roman"/>
          <w:lang w:val="sr-Cyrl-CS"/>
        </w:rPr>
        <w:t xml:space="preserve"> и допуне Закона о </w:t>
      </w:r>
      <w:r w:rsidR="00F27453">
        <w:rPr>
          <w:rFonts w:ascii="Times New Roman" w:hAnsi="Times New Roman"/>
          <w:lang w:val="sr-Cyrl-CS"/>
        </w:rPr>
        <w:t>стечају</w:t>
      </w:r>
      <w:r>
        <w:rPr>
          <w:rFonts w:ascii="Times New Roman" w:hAnsi="Times New Roman"/>
          <w:lang w:val="sr-Cyrl-CS"/>
        </w:rPr>
        <w:t xml:space="preserve"> су извршене са јасним циљем – побољшање ефикасности поступања стечајних органа, како судских, тако и поверилачких. </w:t>
      </w:r>
      <w:r w:rsidR="00E475FF">
        <w:rPr>
          <w:rFonts w:ascii="Times New Roman" w:hAnsi="Times New Roman"/>
          <w:lang w:val="sr-Cyrl-CS"/>
        </w:rPr>
        <w:t>Разрадом појединих правних института</w:t>
      </w:r>
      <w:r w:rsidR="001008B4">
        <w:rPr>
          <w:rFonts w:ascii="Times New Roman" w:hAnsi="Times New Roman"/>
          <w:lang w:val="sr-Cyrl-CS"/>
        </w:rPr>
        <w:t xml:space="preserve"> и увођењем нових истакнут је з</w:t>
      </w:r>
      <w:r>
        <w:rPr>
          <w:rFonts w:ascii="Times New Roman" w:hAnsi="Times New Roman"/>
          <w:lang w:val="sr-Cyrl-CS"/>
        </w:rPr>
        <w:t>начај скупштине поверилаца и одбора поверилаца, као и њихова активна и одлучујућа улога</w:t>
      </w:r>
      <w:r w:rsidR="00E475FF">
        <w:rPr>
          <w:rFonts w:ascii="Times New Roman" w:hAnsi="Times New Roman"/>
          <w:lang w:val="sr-Cyrl-CS"/>
        </w:rPr>
        <w:t xml:space="preserve"> у начину спровођења стечајног поступка, његовом току, начину и методу уновчења имовине стечајног дужника</w:t>
      </w:r>
      <w:r w:rsidR="002F478E">
        <w:rPr>
          <w:rFonts w:ascii="Times New Roman" w:hAnsi="Times New Roman"/>
          <w:lang w:val="sr-Cyrl-CS"/>
        </w:rPr>
        <w:t>,</w:t>
      </w:r>
      <w:r w:rsidR="001008B4">
        <w:rPr>
          <w:rFonts w:ascii="Times New Roman" w:hAnsi="Times New Roman"/>
          <w:lang w:val="sr-Cyrl-CS"/>
        </w:rPr>
        <w:t xml:space="preserve"> </w:t>
      </w:r>
      <w:r w:rsidR="002F478E">
        <w:rPr>
          <w:rFonts w:ascii="Times New Roman" w:hAnsi="Times New Roman"/>
          <w:lang w:val="sr-Cyrl-CS"/>
        </w:rPr>
        <w:t>к</w:t>
      </w:r>
      <w:r w:rsidR="001008B4">
        <w:rPr>
          <w:rFonts w:ascii="Times New Roman" w:hAnsi="Times New Roman"/>
          <w:lang w:val="sr-Cyrl-CS"/>
        </w:rPr>
        <w:t xml:space="preserve">онтроли поступања стечајног управника. </w:t>
      </w:r>
      <w:r>
        <w:rPr>
          <w:rFonts w:ascii="Times New Roman" w:hAnsi="Times New Roman"/>
          <w:lang w:val="sr-Cyrl-CS"/>
        </w:rPr>
        <w:t>На основу истих је реално очекивати</w:t>
      </w:r>
      <w:r w:rsidR="000428AC" w:rsidRPr="0039405C">
        <w:rPr>
          <w:rFonts w:ascii="Times New Roman" w:hAnsi="Times New Roman"/>
          <w:lang w:val="sr-Cyrl-CS"/>
        </w:rPr>
        <w:t xml:space="preserve"> </w:t>
      </w:r>
      <w:r>
        <w:rPr>
          <w:rFonts w:ascii="Times New Roman" w:hAnsi="Times New Roman"/>
          <w:lang w:val="sr-Cyrl-CS"/>
        </w:rPr>
        <w:t>да ће у скоријој будућности, када су у питању стечајни поступци на које ће се оне примењивати (који буду тек отворени), доћи до знатног</w:t>
      </w:r>
      <w:r w:rsidR="000428AC" w:rsidRPr="0039405C">
        <w:rPr>
          <w:rFonts w:ascii="Times New Roman" w:hAnsi="Times New Roman"/>
          <w:lang w:val="sr-Cyrl-CS"/>
        </w:rPr>
        <w:t xml:space="preserve"> убрзањ</w:t>
      </w:r>
      <w:r>
        <w:rPr>
          <w:rFonts w:ascii="Times New Roman" w:hAnsi="Times New Roman"/>
          <w:lang w:val="sr-Cyrl-CS"/>
        </w:rPr>
        <w:t>а</w:t>
      </w:r>
      <w:r w:rsidR="000428AC" w:rsidRPr="0039405C">
        <w:rPr>
          <w:rFonts w:ascii="Times New Roman" w:hAnsi="Times New Roman"/>
          <w:lang w:val="sr-Cyrl-CS"/>
        </w:rPr>
        <w:t xml:space="preserve"> поступка и постизањ</w:t>
      </w:r>
      <w:r>
        <w:rPr>
          <w:rFonts w:ascii="Times New Roman" w:hAnsi="Times New Roman"/>
          <w:lang w:val="sr-Cyrl-CS"/>
        </w:rPr>
        <w:t>а</w:t>
      </w:r>
      <w:r w:rsidR="000428AC" w:rsidRPr="0039405C">
        <w:rPr>
          <w:rFonts w:ascii="Times New Roman" w:hAnsi="Times New Roman"/>
          <w:lang w:val="sr-Cyrl-CS"/>
        </w:rPr>
        <w:t xml:space="preserve"> веће процесне дисциплине свих учесника, а све у складу са циљем </w:t>
      </w:r>
      <w:r w:rsidR="000428AC" w:rsidRPr="006B7E5A">
        <w:rPr>
          <w:rFonts w:ascii="Times New Roman" w:hAnsi="Times New Roman"/>
          <w:lang w:val="sr-Cyrl-CS"/>
        </w:rPr>
        <w:t>побољшања процесне</w:t>
      </w:r>
      <w:r w:rsidR="000428AC" w:rsidRPr="0039405C">
        <w:rPr>
          <w:rFonts w:ascii="Times New Roman" w:hAnsi="Times New Roman"/>
          <w:lang w:val="sr-Cyrl-CS"/>
        </w:rPr>
        <w:t xml:space="preserve"> економије. </w:t>
      </w:r>
    </w:p>
    <w:p w:rsidR="000428AC" w:rsidRDefault="000428AC" w:rsidP="001D3B99">
      <w:pPr>
        <w:jc w:val="center"/>
        <w:rPr>
          <w:rFonts w:ascii="Times New Roman" w:hAnsi="Times New Roman"/>
          <w:b/>
          <w:i/>
          <w:u w:val="single"/>
          <w:lang w:val="sr-Cyrl-RS"/>
        </w:rPr>
      </w:pPr>
    </w:p>
    <w:sectPr w:rsidR="000428AC" w:rsidSect="008B1A71">
      <w:headerReference w:type="default" r:id="rId8"/>
      <w:footerReference w:type="even" r:id="rId9"/>
      <w:footerReference w:type="default" r:id="rId10"/>
      <w:pgSz w:w="11900" w:h="16840"/>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B42" w:rsidRDefault="00826B42" w:rsidP="00203C56">
      <w:r>
        <w:separator/>
      </w:r>
    </w:p>
  </w:endnote>
  <w:endnote w:type="continuationSeparator" w:id="0">
    <w:p w:rsidR="00826B42" w:rsidRDefault="00826B42" w:rsidP="0020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C4B" w:rsidRDefault="00F63C4B" w:rsidP="00F63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C4B" w:rsidRDefault="00F63C4B" w:rsidP="00F63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C4B" w:rsidRPr="00764387" w:rsidRDefault="00F63C4B" w:rsidP="00F63C4B">
    <w:pPr>
      <w:pStyle w:val="Footer"/>
      <w:framePr w:wrap="around" w:vAnchor="text" w:hAnchor="margin" w:xAlign="right" w:y="1"/>
      <w:rPr>
        <w:rStyle w:val="PageNumber"/>
        <w:rFonts w:ascii="Times New Roman" w:hAnsi="Times New Roman"/>
        <w:sz w:val="20"/>
        <w:szCs w:val="20"/>
      </w:rPr>
    </w:pPr>
  </w:p>
  <w:p w:rsidR="00F63C4B" w:rsidRDefault="00F63C4B" w:rsidP="00F63C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B42" w:rsidRDefault="00826B42" w:rsidP="00203C56">
      <w:r>
        <w:separator/>
      </w:r>
    </w:p>
  </w:footnote>
  <w:footnote w:type="continuationSeparator" w:id="0">
    <w:p w:rsidR="00826B42" w:rsidRDefault="00826B42" w:rsidP="00203C56">
      <w:r>
        <w:continuationSeparator/>
      </w:r>
    </w:p>
  </w:footnote>
  <w:footnote w:id="1">
    <w:p w:rsidR="00F63C4B" w:rsidRPr="006C5739" w:rsidRDefault="00F63C4B">
      <w:pPr>
        <w:pStyle w:val="FootnoteText"/>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Управљање стечајним поступцима, Приручник за судске и вансудске органе, страна 65, аутор Ђорђе Зечевић, издавач Филип Вишњић, Београд, децембар 2014</w:t>
      </w:r>
    </w:p>
  </w:footnote>
  <w:footnote w:id="2">
    <w:p w:rsidR="00F63C4B" w:rsidRPr="006C5739" w:rsidRDefault="00F63C4B" w:rsidP="0015782C">
      <w:pPr>
        <w:jc w:val="both"/>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Стечајно право, Увод у стечајно право, основни појмови стечајног права, стечајни поступак, правне последице отварања стечајног поступка, Књига прва, аутор Вук Радовић, Издавач Универзитет у Београду – Правни факултет, Београд 2017. године</w:t>
      </w:r>
    </w:p>
    <w:p w:rsidR="00F63C4B" w:rsidRPr="00E92F2D" w:rsidRDefault="00F63C4B" w:rsidP="00851291">
      <w:pPr>
        <w:pStyle w:val="FootnoteText"/>
        <w:rPr>
          <w:lang w:val="sr-Cyrl-RS"/>
        </w:rPr>
      </w:pPr>
    </w:p>
  </w:footnote>
  <w:footnote w:id="3">
    <w:p w:rsidR="00F63C4B" w:rsidRPr="006C5739" w:rsidRDefault="00F63C4B" w:rsidP="004C0E7B">
      <w:pPr>
        <w:pStyle w:val="FootnoteText"/>
        <w:jc w:val="both"/>
        <w:rPr>
          <w:rFonts w:ascii="Times New Roman" w:hAnsi="Times New Roman"/>
          <w:sz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 xml:space="preserve">Поверилачки органи у стечајном поступку, аутор Слободан Спасић, судија Врховног суда Србије, Стечајни информатор број 1/2006, страна 28, Издавач </w:t>
      </w:r>
      <w:proofErr w:type="spellStart"/>
      <w:r w:rsidRPr="006C5739">
        <w:rPr>
          <w:rFonts w:ascii="Times New Roman" w:hAnsi="Times New Roman"/>
          <w:i/>
          <w:sz w:val="20"/>
          <w:szCs w:val="20"/>
        </w:rPr>
        <w:t>Intermex</w:t>
      </w:r>
      <w:proofErr w:type="spellEnd"/>
      <w:r w:rsidRPr="006C5739">
        <w:rPr>
          <w:rFonts w:ascii="Times New Roman" w:hAnsi="Times New Roman"/>
          <w:i/>
          <w:sz w:val="20"/>
          <w:szCs w:val="20"/>
        </w:rPr>
        <w:t xml:space="preserve"> Software &amp; </w:t>
      </w:r>
      <w:proofErr w:type="spellStart"/>
      <w:r w:rsidRPr="006C5739">
        <w:rPr>
          <w:rFonts w:ascii="Times New Roman" w:hAnsi="Times New Roman"/>
          <w:i/>
          <w:sz w:val="20"/>
          <w:szCs w:val="20"/>
        </w:rPr>
        <w:t>Comuncation</w:t>
      </w:r>
      <w:proofErr w:type="spellEnd"/>
      <w:r w:rsidRPr="006C5739">
        <w:rPr>
          <w:rFonts w:ascii="Times New Roman" w:hAnsi="Times New Roman"/>
          <w:i/>
          <w:sz w:val="20"/>
          <w:szCs w:val="20"/>
        </w:rPr>
        <w:t>,</w:t>
      </w:r>
      <w:r w:rsidRPr="006C5739">
        <w:rPr>
          <w:rFonts w:ascii="Times New Roman" w:hAnsi="Times New Roman"/>
          <w:i/>
          <w:sz w:val="20"/>
          <w:szCs w:val="20"/>
          <w:lang w:val="sr-Cyrl-RS"/>
        </w:rPr>
        <w:t xml:space="preserve"> Београд, 2006 </w:t>
      </w:r>
    </w:p>
  </w:footnote>
  <w:footnote w:id="4">
    <w:p w:rsidR="00F63C4B" w:rsidRPr="006C5739" w:rsidRDefault="00F63C4B">
      <w:pPr>
        <w:pStyle w:val="FootnoteText"/>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Члан 35. став 3. Закона о стечају</w:t>
      </w:r>
    </w:p>
  </w:footnote>
  <w:footnote w:id="5">
    <w:p w:rsidR="00F63C4B" w:rsidRPr="006C5739" w:rsidRDefault="00F63C4B" w:rsidP="00622466">
      <w:pPr>
        <w:pStyle w:val="FootnoteText"/>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 xml:space="preserve">Поверилачки органи у стечајном поступку, аутор Слободан Спасић, судија Врховног суда Србије, Стечајни информатор број 1/2006, страна 28, Издавач </w:t>
      </w:r>
      <w:proofErr w:type="spellStart"/>
      <w:r w:rsidRPr="006C5739">
        <w:rPr>
          <w:rFonts w:ascii="Times New Roman" w:hAnsi="Times New Roman"/>
          <w:i/>
          <w:sz w:val="20"/>
          <w:szCs w:val="20"/>
        </w:rPr>
        <w:t>Intermex</w:t>
      </w:r>
      <w:proofErr w:type="spellEnd"/>
      <w:r w:rsidRPr="006C5739">
        <w:rPr>
          <w:rFonts w:ascii="Times New Roman" w:hAnsi="Times New Roman"/>
          <w:i/>
          <w:sz w:val="20"/>
          <w:szCs w:val="20"/>
        </w:rPr>
        <w:t xml:space="preserve"> Software &amp; </w:t>
      </w:r>
      <w:proofErr w:type="spellStart"/>
      <w:r w:rsidRPr="006C5739">
        <w:rPr>
          <w:rFonts w:ascii="Times New Roman" w:hAnsi="Times New Roman"/>
          <w:i/>
          <w:sz w:val="20"/>
          <w:szCs w:val="20"/>
        </w:rPr>
        <w:t>Comuncation</w:t>
      </w:r>
      <w:proofErr w:type="spellEnd"/>
      <w:r w:rsidRPr="006C5739">
        <w:rPr>
          <w:rFonts w:ascii="Times New Roman" w:hAnsi="Times New Roman"/>
          <w:i/>
          <w:sz w:val="20"/>
          <w:szCs w:val="20"/>
        </w:rPr>
        <w:t>,</w:t>
      </w:r>
      <w:r w:rsidRPr="006C5739">
        <w:rPr>
          <w:rFonts w:ascii="Times New Roman" w:hAnsi="Times New Roman"/>
          <w:i/>
          <w:sz w:val="20"/>
          <w:szCs w:val="20"/>
          <w:lang w:val="sr-Cyrl-RS"/>
        </w:rPr>
        <w:t xml:space="preserve"> Београд, 2006 </w:t>
      </w:r>
    </w:p>
  </w:footnote>
  <w:footnote w:id="6">
    <w:p w:rsidR="00F63C4B" w:rsidRPr="006C5739" w:rsidRDefault="00F63C4B" w:rsidP="00E97B2A">
      <w:pPr>
        <w:pStyle w:val="FootnoteText"/>
        <w:jc w:val="both"/>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 xml:space="preserve">Поверилачки органи у стечајном поступку, аутор Слободан Спасић, судија Врховног суда Србије, Стечајни информатор број 1/2006, страна 31, Издавач </w:t>
      </w:r>
      <w:proofErr w:type="spellStart"/>
      <w:r w:rsidRPr="006C5739">
        <w:rPr>
          <w:rFonts w:ascii="Times New Roman" w:hAnsi="Times New Roman"/>
          <w:i/>
          <w:sz w:val="20"/>
          <w:szCs w:val="20"/>
        </w:rPr>
        <w:t>Intermex</w:t>
      </w:r>
      <w:proofErr w:type="spellEnd"/>
      <w:r w:rsidRPr="006C5739">
        <w:rPr>
          <w:rFonts w:ascii="Times New Roman" w:hAnsi="Times New Roman"/>
          <w:i/>
          <w:sz w:val="20"/>
          <w:szCs w:val="20"/>
        </w:rPr>
        <w:t xml:space="preserve"> Software &amp; </w:t>
      </w:r>
      <w:proofErr w:type="spellStart"/>
      <w:r w:rsidRPr="006C5739">
        <w:rPr>
          <w:rFonts w:ascii="Times New Roman" w:hAnsi="Times New Roman"/>
          <w:i/>
          <w:sz w:val="20"/>
          <w:szCs w:val="20"/>
        </w:rPr>
        <w:t>Comuncation</w:t>
      </w:r>
      <w:proofErr w:type="spellEnd"/>
      <w:r w:rsidRPr="006C5739">
        <w:rPr>
          <w:rFonts w:ascii="Times New Roman" w:hAnsi="Times New Roman"/>
          <w:i/>
          <w:sz w:val="20"/>
          <w:szCs w:val="20"/>
        </w:rPr>
        <w:t>,</w:t>
      </w:r>
      <w:r w:rsidRPr="006C5739">
        <w:rPr>
          <w:rFonts w:ascii="Times New Roman" w:hAnsi="Times New Roman"/>
          <w:i/>
          <w:sz w:val="20"/>
          <w:szCs w:val="20"/>
          <w:lang w:val="sr-Cyrl-RS"/>
        </w:rPr>
        <w:t xml:space="preserve"> Београд, 2006 </w:t>
      </w:r>
    </w:p>
  </w:footnote>
  <w:footnote w:id="7">
    <w:p w:rsidR="00F63C4B" w:rsidRPr="006C5739" w:rsidRDefault="00F63C4B" w:rsidP="00E97B2A">
      <w:pPr>
        <w:pStyle w:val="FootnoteText"/>
        <w:jc w:val="both"/>
        <w:rPr>
          <w:rFonts w:ascii="Times New Roman" w:hAnsi="Times New Roman"/>
          <w:sz w:val="20"/>
          <w:szCs w:val="20"/>
          <w:lang w:val="sr-Cyrl-RS"/>
        </w:rPr>
      </w:pPr>
      <w:r w:rsidRPr="006C5739">
        <w:rPr>
          <w:rStyle w:val="FootnoteReference"/>
          <w:rFonts w:ascii="Times New Roman" w:hAnsi="Times New Roman"/>
          <w:sz w:val="20"/>
          <w:szCs w:val="20"/>
        </w:rPr>
        <w:footnoteRef/>
      </w:r>
      <w:r w:rsidRPr="006C5739">
        <w:rPr>
          <w:rFonts w:ascii="Times New Roman" w:hAnsi="Times New Roman"/>
          <w:sz w:val="20"/>
          <w:szCs w:val="20"/>
        </w:rPr>
        <w:t xml:space="preserve"> </w:t>
      </w:r>
      <w:r w:rsidRPr="006C5739">
        <w:rPr>
          <w:rFonts w:ascii="Times New Roman" w:hAnsi="Times New Roman"/>
          <w:i/>
          <w:sz w:val="20"/>
          <w:szCs w:val="20"/>
          <w:lang w:val="sr-Cyrl-RS"/>
        </w:rPr>
        <w:t xml:space="preserve">Поверилачки органи у стечајном поступку, аутор Слободан Спасић, судија Врховног суда Србије, Стечајни информатор број 1/2006, страна 35, Издавач </w:t>
      </w:r>
      <w:proofErr w:type="spellStart"/>
      <w:r w:rsidRPr="006C5739">
        <w:rPr>
          <w:rFonts w:ascii="Times New Roman" w:hAnsi="Times New Roman"/>
          <w:i/>
          <w:sz w:val="20"/>
          <w:szCs w:val="20"/>
        </w:rPr>
        <w:t>Intermex</w:t>
      </w:r>
      <w:proofErr w:type="spellEnd"/>
      <w:r w:rsidRPr="006C5739">
        <w:rPr>
          <w:rFonts w:ascii="Times New Roman" w:hAnsi="Times New Roman"/>
          <w:i/>
          <w:sz w:val="20"/>
          <w:szCs w:val="20"/>
        </w:rPr>
        <w:t xml:space="preserve"> Software &amp; </w:t>
      </w:r>
      <w:proofErr w:type="spellStart"/>
      <w:r w:rsidRPr="006C5739">
        <w:rPr>
          <w:rFonts w:ascii="Times New Roman" w:hAnsi="Times New Roman"/>
          <w:i/>
          <w:sz w:val="20"/>
          <w:szCs w:val="20"/>
        </w:rPr>
        <w:t>Comuncation</w:t>
      </w:r>
      <w:proofErr w:type="spellEnd"/>
      <w:r w:rsidRPr="006C5739">
        <w:rPr>
          <w:rFonts w:ascii="Times New Roman" w:hAnsi="Times New Roman"/>
          <w:i/>
          <w:sz w:val="20"/>
          <w:szCs w:val="20"/>
        </w:rPr>
        <w:t>,</w:t>
      </w:r>
      <w:r w:rsidRPr="006C5739">
        <w:rPr>
          <w:rFonts w:ascii="Times New Roman" w:hAnsi="Times New Roman"/>
          <w:i/>
          <w:sz w:val="20"/>
          <w:szCs w:val="20"/>
          <w:lang w:val="sr-Cyrl-RS"/>
        </w:rPr>
        <w:t xml:space="preserve"> Београд, 2006 </w:t>
      </w:r>
    </w:p>
  </w:footnote>
  <w:footnote w:id="8">
    <w:p w:rsidR="00F63C4B" w:rsidRPr="006C5739" w:rsidRDefault="00F63C4B" w:rsidP="00E97B2A">
      <w:pPr>
        <w:pStyle w:val="FootnoteText"/>
        <w:jc w:val="both"/>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 xml:space="preserve">Стечајно право, Увод у стечајно право, основни појмови стечајног права, стечајни поступак, правне последице отварања стечајног поступка, Књига прва, </w:t>
      </w:r>
      <w:r w:rsidRPr="007B39CE">
        <w:rPr>
          <w:rFonts w:ascii="Times New Roman" w:hAnsi="Times New Roman"/>
          <w:i/>
          <w:sz w:val="20"/>
          <w:szCs w:val="20"/>
          <w:lang w:val="sr-Cyrl-RS"/>
        </w:rPr>
        <w:t>страна 312,</w:t>
      </w:r>
      <w:r w:rsidRPr="006C5739">
        <w:rPr>
          <w:rFonts w:ascii="Times New Roman" w:hAnsi="Times New Roman"/>
          <w:i/>
          <w:sz w:val="20"/>
          <w:szCs w:val="20"/>
          <w:lang w:val="sr-Cyrl-RS"/>
        </w:rPr>
        <w:t xml:space="preserve"> аутор Вук Радовић, Издавач Универзитет у Београду – Правни факултет, Београд 2017. године</w:t>
      </w:r>
    </w:p>
  </w:footnote>
  <w:footnote w:id="9">
    <w:p w:rsidR="00F63C4B" w:rsidRPr="006C5739" w:rsidRDefault="00F63C4B" w:rsidP="004D1675">
      <w:pPr>
        <w:pStyle w:val="FootnoteText"/>
        <w:jc w:val="both"/>
        <w:rPr>
          <w:rFonts w:ascii="Times New Roman" w:hAnsi="Times New Roman"/>
          <w:i/>
          <w:sz w:val="20"/>
          <w:szCs w:val="20"/>
          <w:lang w:val="sr-Cyrl-RS"/>
        </w:rPr>
      </w:pPr>
      <w:r w:rsidRPr="006C5739">
        <w:rPr>
          <w:rStyle w:val="FootnoteReference"/>
          <w:rFonts w:ascii="Times New Roman" w:hAnsi="Times New Roman"/>
          <w:i/>
          <w:sz w:val="20"/>
          <w:szCs w:val="20"/>
        </w:rPr>
        <w:footnoteRef/>
      </w:r>
      <w:r w:rsidRPr="006C5739">
        <w:rPr>
          <w:rFonts w:ascii="Times New Roman" w:hAnsi="Times New Roman"/>
          <w:i/>
          <w:sz w:val="20"/>
          <w:szCs w:val="20"/>
        </w:rPr>
        <w:t xml:space="preserve"> </w:t>
      </w:r>
      <w:r w:rsidRPr="006C5739">
        <w:rPr>
          <w:rFonts w:ascii="Times New Roman" w:hAnsi="Times New Roman"/>
          <w:i/>
          <w:sz w:val="20"/>
          <w:szCs w:val="20"/>
          <w:lang w:val="sr-Cyrl-RS"/>
        </w:rPr>
        <w:t>Члан 35. став 7. Закона о стечају</w:t>
      </w:r>
    </w:p>
  </w:footnote>
  <w:footnote w:id="10">
    <w:p w:rsidR="00F63C4B" w:rsidRPr="004D1675" w:rsidRDefault="00F63C4B" w:rsidP="004D1675">
      <w:pPr>
        <w:pStyle w:val="FootnoteText"/>
        <w:jc w:val="both"/>
        <w:rPr>
          <w:i/>
          <w:sz w:val="20"/>
          <w:szCs w:val="20"/>
          <w:lang w:val="sr-Cyrl-RS"/>
        </w:rPr>
      </w:pPr>
      <w:r w:rsidRPr="004D1675">
        <w:rPr>
          <w:rStyle w:val="FootnoteReference"/>
          <w:i/>
          <w:sz w:val="20"/>
          <w:szCs w:val="20"/>
        </w:rPr>
        <w:footnoteRef/>
      </w:r>
      <w:r w:rsidRPr="004D1675">
        <w:rPr>
          <w:i/>
          <w:sz w:val="20"/>
          <w:szCs w:val="20"/>
        </w:rPr>
        <w:t xml:space="preserve"> </w:t>
      </w:r>
      <w:r w:rsidRPr="004D1675">
        <w:rPr>
          <w:rFonts w:ascii="Times New Roman" w:hAnsi="Times New Roman"/>
          <w:i/>
          <w:sz w:val="20"/>
          <w:szCs w:val="20"/>
          <w:lang w:val="sr-Cyrl-RS"/>
        </w:rPr>
        <w:t xml:space="preserve">Управљање стечајним поступцима, Приручник за судске и вансудске органе, страна </w:t>
      </w:r>
      <w:r>
        <w:rPr>
          <w:rFonts w:ascii="Times New Roman" w:hAnsi="Times New Roman"/>
          <w:i/>
          <w:sz w:val="20"/>
          <w:szCs w:val="20"/>
          <w:lang w:val="sr-Cyrl-RS"/>
        </w:rPr>
        <w:t xml:space="preserve">66, </w:t>
      </w:r>
      <w:r w:rsidRPr="004D1675">
        <w:rPr>
          <w:rFonts w:ascii="Times New Roman" w:hAnsi="Times New Roman"/>
          <w:i/>
          <w:sz w:val="20"/>
          <w:szCs w:val="20"/>
          <w:lang w:val="sr-Cyrl-RS"/>
        </w:rPr>
        <w:t>аутор Ђорђе Зечевић, издавач Филип Вишњић, Београд, децембар 2014</w:t>
      </w:r>
    </w:p>
  </w:footnote>
  <w:footnote w:id="11">
    <w:p w:rsidR="00F63C4B" w:rsidRPr="00A9261E" w:rsidRDefault="00F63C4B" w:rsidP="00A9261E">
      <w:pPr>
        <w:pStyle w:val="FootnoteText"/>
        <w:jc w:val="both"/>
        <w:rPr>
          <w:rFonts w:ascii="Times New Roman" w:hAnsi="Times New Roman"/>
          <w:i/>
          <w:sz w:val="20"/>
          <w:szCs w:val="20"/>
          <w:lang w:val="sr-Cyrl-RS"/>
        </w:rPr>
      </w:pPr>
      <w:r w:rsidRPr="00A9261E">
        <w:rPr>
          <w:rStyle w:val="FootnoteReference"/>
          <w:rFonts w:ascii="Times New Roman" w:hAnsi="Times New Roman"/>
          <w:i/>
          <w:sz w:val="20"/>
          <w:szCs w:val="20"/>
        </w:rPr>
        <w:footnoteRef/>
      </w:r>
      <w:r w:rsidRPr="00A9261E">
        <w:rPr>
          <w:rFonts w:ascii="Times New Roman" w:hAnsi="Times New Roman"/>
          <w:i/>
          <w:sz w:val="20"/>
          <w:szCs w:val="20"/>
        </w:rPr>
        <w:t xml:space="preserve"> </w:t>
      </w:r>
      <w:r w:rsidRPr="00A9261E">
        <w:rPr>
          <w:rFonts w:ascii="Times New Roman" w:hAnsi="Times New Roman"/>
          <w:i/>
          <w:sz w:val="20"/>
          <w:szCs w:val="20"/>
          <w:lang w:val="sr-Cyrl-CS"/>
        </w:rPr>
        <w:t xml:space="preserve">Стечајно право, </w:t>
      </w:r>
      <w:r>
        <w:rPr>
          <w:rFonts w:ascii="Times New Roman" w:hAnsi="Times New Roman"/>
          <w:i/>
          <w:sz w:val="20"/>
          <w:szCs w:val="20"/>
          <w:lang w:val="sr-Cyrl-CS"/>
        </w:rPr>
        <w:t xml:space="preserve">страна </w:t>
      </w:r>
      <w:r w:rsidRPr="00A9261E">
        <w:rPr>
          <w:rFonts w:ascii="Times New Roman" w:hAnsi="Times New Roman"/>
          <w:i/>
          <w:sz w:val="20"/>
          <w:szCs w:val="20"/>
          <w:lang w:val="sr-Cyrl-CS"/>
        </w:rPr>
        <w:t xml:space="preserve">52, аутор Милена </w:t>
      </w:r>
      <w:r w:rsidRPr="00A9261E">
        <w:rPr>
          <w:rFonts w:ascii="Times New Roman" w:hAnsi="Times New Roman"/>
          <w:i/>
          <w:sz w:val="20"/>
          <w:szCs w:val="20"/>
          <w:lang w:val="sr-Cyrl-RS"/>
        </w:rPr>
        <w:t>Ј</w:t>
      </w:r>
      <w:r w:rsidRPr="00A9261E">
        <w:rPr>
          <w:rFonts w:ascii="Times New Roman" w:hAnsi="Times New Roman"/>
          <w:i/>
          <w:sz w:val="20"/>
          <w:szCs w:val="20"/>
          <w:lang w:val="sr-Cyrl-CS"/>
        </w:rPr>
        <w:t xml:space="preserve">овановић </w:t>
      </w:r>
      <w:proofErr w:type="spellStart"/>
      <w:r w:rsidRPr="00A9261E">
        <w:rPr>
          <w:rFonts w:ascii="Times New Roman" w:hAnsi="Times New Roman"/>
          <w:i/>
          <w:sz w:val="20"/>
          <w:szCs w:val="20"/>
        </w:rPr>
        <w:t>Zattila</w:t>
      </w:r>
      <w:proofErr w:type="spellEnd"/>
      <w:r w:rsidRPr="00A9261E">
        <w:rPr>
          <w:rFonts w:ascii="Times New Roman" w:hAnsi="Times New Roman"/>
          <w:i/>
          <w:sz w:val="20"/>
          <w:szCs w:val="20"/>
          <w:lang w:val="sr-Cyrl-RS"/>
        </w:rPr>
        <w:t xml:space="preserve"> и Владимир Чоловић, Издавач Досије</w:t>
      </w:r>
      <w:r>
        <w:rPr>
          <w:rFonts w:ascii="Times New Roman" w:hAnsi="Times New Roman"/>
          <w:i/>
          <w:sz w:val="20"/>
          <w:szCs w:val="20"/>
          <w:lang w:val="sr-Cyrl-RS"/>
        </w:rPr>
        <w:t>, Београд, 2007. годин</w:t>
      </w:r>
      <w:r>
        <w:rPr>
          <w:rFonts w:ascii="Times New Roman" w:hAnsi="Times New Roman"/>
          <w:i/>
          <w:sz w:val="20"/>
          <w:szCs w:val="20"/>
          <w:lang w:val="sr-Cyrl-CS"/>
        </w:rPr>
        <w:t>е</w:t>
      </w:r>
    </w:p>
  </w:footnote>
  <w:footnote w:id="12">
    <w:p w:rsidR="00F63C4B" w:rsidRPr="00B32B04" w:rsidRDefault="00F63C4B">
      <w:pPr>
        <w:pStyle w:val="FootnoteText"/>
        <w:rPr>
          <w:rFonts w:ascii="Times New Roman" w:hAnsi="Times New Roman"/>
          <w:i/>
          <w:sz w:val="20"/>
          <w:szCs w:val="20"/>
          <w:lang w:val="sr-Cyrl-RS"/>
        </w:rPr>
      </w:pPr>
      <w:r w:rsidRPr="00B32B04">
        <w:rPr>
          <w:rStyle w:val="FootnoteReference"/>
          <w:rFonts w:ascii="Times New Roman" w:hAnsi="Times New Roman"/>
          <w:i/>
          <w:sz w:val="20"/>
          <w:szCs w:val="20"/>
        </w:rPr>
        <w:footnoteRef/>
      </w:r>
      <w:r w:rsidRPr="00B32B04">
        <w:rPr>
          <w:rFonts w:ascii="Times New Roman" w:hAnsi="Times New Roman"/>
          <w:i/>
          <w:sz w:val="20"/>
          <w:szCs w:val="20"/>
        </w:rPr>
        <w:t xml:space="preserve"> </w:t>
      </w:r>
      <w:r w:rsidRPr="00B32B04">
        <w:rPr>
          <w:rFonts w:ascii="Times New Roman" w:hAnsi="Times New Roman"/>
          <w:i/>
          <w:sz w:val="20"/>
          <w:szCs w:val="20"/>
          <w:lang w:val="sr-Cyrl-RS"/>
        </w:rPr>
        <w:t xml:space="preserve">Члан 38. </w:t>
      </w:r>
      <w:r>
        <w:rPr>
          <w:rFonts w:ascii="Times New Roman" w:hAnsi="Times New Roman"/>
          <w:i/>
          <w:sz w:val="20"/>
          <w:szCs w:val="20"/>
          <w:lang w:val="sr-Cyrl-RS"/>
        </w:rPr>
        <w:t>с</w:t>
      </w:r>
      <w:r w:rsidRPr="00B32B04">
        <w:rPr>
          <w:rFonts w:ascii="Times New Roman" w:hAnsi="Times New Roman"/>
          <w:i/>
          <w:sz w:val="20"/>
          <w:szCs w:val="20"/>
          <w:lang w:val="sr-Cyrl-RS"/>
        </w:rPr>
        <w:t>тав 1. Закона о стечају</w:t>
      </w:r>
    </w:p>
  </w:footnote>
  <w:footnote w:id="13">
    <w:p w:rsidR="00F63C4B" w:rsidRPr="00B32B04" w:rsidRDefault="00F63C4B" w:rsidP="005849ED">
      <w:pPr>
        <w:pStyle w:val="FootnoteText"/>
        <w:jc w:val="both"/>
        <w:rPr>
          <w:rFonts w:ascii="Times New Roman" w:hAnsi="Times New Roman"/>
          <w:i/>
          <w:sz w:val="20"/>
          <w:szCs w:val="20"/>
          <w:lang w:val="sr-Cyrl-RS"/>
        </w:rPr>
      </w:pPr>
      <w:r w:rsidRPr="00B32B04">
        <w:rPr>
          <w:rStyle w:val="FootnoteReference"/>
          <w:rFonts w:ascii="Times New Roman" w:hAnsi="Times New Roman"/>
          <w:i/>
          <w:sz w:val="20"/>
          <w:szCs w:val="20"/>
        </w:rPr>
        <w:footnoteRef/>
      </w:r>
      <w:r w:rsidRPr="00B32B04">
        <w:rPr>
          <w:rFonts w:ascii="Times New Roman" w:hAnsi="Times New Roman"/>
          <w:i/>
          <w:sz w:val="20"/>
          <w:szCs w:val="20"/>
        </w:rPr>
        <w:t xml:space="preserve"> </w:t>
      </w:r>
      <w:r w:rsidRPr="006C5739">
        <w:rPr>
          <w:rFonts w:ascii="Times New Roman" w:hAnsi="Times New Roman"/>
          <w:i/>
          <w:sz w:val="20"/>
          <w:szCs w:val="20"/>
          <w:lang w:val="sr-Cyrl-RS"/>
        </w:rPr>
        <w:t xml:space="preserve">Стечајно право, Увод у стечајно право, основни појмови стечајног права, стечајни поступак, правне последице отварања стечајног поступка, Књига прва, </w:t>
      </w:r>
      <w:r>
        <w:rPr>
          <w:rFonts w:ascii="Times New Roman" w:hAnsi="Times New Roman"/>
          <w:i/>
          <w:sz w:val="20"/>
          <w:szCs w:val="20"/>
          <w:lang w:val="sr-Cyrl-RS"/>
        </w:rPr>
        <w:t xml:space="preserve">страна 317, </w:t>
      </w:r>
      <w:r w:rsidRPr="006C5739">
        <w:rPr>
          <w:rFonts w:ascii="Times New Roman" w:hAnsi="Times New Roman"/>
          <w:i/>
          <w:sz w:val="20"/>
          <w:szCs w:val="20"/>
          <w:lang w:val="sr-Cyrl-RS"/>
        </w:rPr>
        <w:t>аутор Вук Радовић, Издавач Универзитет у Београду – Правни факултет, Београд 2017. године</w:t>
      </w:r>
    </w:p>
  </w:footnote>
  <w:footnote w:id="14">
    <w:p w:rsidR="00F63C4B" w:rsidRPr="00BD7B17" w:rsidRDefault="00F63C4B" w:rsidP="00BD7B17">
      <w:pPr>
        <w:pStyle w:val="FootnoteText"/>
        <w:jc w:val="both"/>
        <w:rPr>
          <w:rFonts w:ascii="Times New Roman" w:hAnsi="Times New Roman"/>
          <w:i/>
          <w:sz w:val="20"/>
          <w:szCs w:val="20"/>
          <w:lang w:val="sr-Cyrl-RS"/>
        </w:rPr>
      </w:pPr>
      <w:r w:rsidRPr="00BD7B17">
        <w:rPr>
          <w:rStyle w:val="FootnoteReference"/>
          <w:rFonts w:ascii="Times New Roman" w:hAnsi="Times New Roman"/>
          <w:i/>
          <w:sz w:val="20"/>
          <w:szCs w:val="20"/>
        </w:rPr>
        <w:footnoteRef/>
      </w:r>
      <w:r w:rsidRPr="00BD7B17">
        <w:rPr>
          <w:rFonts w:ascii="Times New Roman" w:hAnsi="Times New Roman"/>
          <w:i/>
          <w:sz w:val="20"/>
          <w:szCs w:val="20"/>
        </w:rPr>
        <w:t xml:space="preserve"> </w:t>
      </w:r>
      <w:r w:rsidRPr="00BD7B17">
        <w:rPr>
          <w:rFonts w:ascii="Times New Roman" w:hAnsi="Times New Roman"/>
          <w:i/>
          <w:sz w:val="20"/>
          <w:szCs w:val="20"/>
          <w:lang w:val="sr-Cyrl-RS"/>
        </w:rPr>
        <w:t xml:space="preserve">Поверилачки органи у стечајном поступку, аутор Слободан Спасић, судија Врховног суда Србије, Стечајни информатор број 1/2006, страна 44, Издавач </w:t>
      </w:r>
      <w:proofErr w:type="spellStart"/>
      <w:r w:rsidRPr="00BD7B17">
        <w:rPr>
          <w:rFonts w:ascii="Times New Roman" w:hAnsi="Times New Roman"/>
          <w:i/>
          <w:sz w:val="20"/>
          <w:szCs w:val="20"/>
        </w:rPr>
        <w:t>Intermex</w:t>
      </w:r>
      <w:proofErr w:type="spellEnd"/>
      <w:r w:rsidRPr="00BD7B17">
        <w:rPr>
          <w:rFonts w:ascii="Times New Roman" w:hAnsi="Times New Roman"/>
          <w:i/>
          <w:sz w:val="20"/>
          <w:szCs w:val="20"/>
        </w:rPr>
        <w:t xml:space="preserve"> Software &amp; </w:t>
      </w:r>
      <w:proofErr w:type="spellStart"/>
      <w:r w:rsidRPr="00BD7B17">
        <w:rPr>
          <w:rFonts w:ascii="Times New Roman" w:hAnsi="Times New Roman"/>
          <w:i/>
          <w:sz w:val="20"/>
          <w:szCs w:val="20"/>
        </w:rPr>
        <w:t>Comuncation</w:t>
      </w:r>
      <w:proofErr w:type="spellEnd"/>
      <w:r w:rsidRPr="00BD7B17">
        <w:rPr>
          <w:rFonts w:ascii="Times New Roman" w:hAnsi="Times New Roman"/>
          <w:i/>
          <w:sz w:val="20"/>
          <w:szCs w:val="20"/>
        </w:rPr>
        <w:t>,</w:t>
      </w:r>
      <w:r w:rsidRPr="00BD7B17">
        <w:rPr>
          <w:rFonts w:ascii="Times New Roman" w:hAnsi="Times New Roman"/>
          <w:i/>
          <w:sz w:val="20"/>
          <w:szCs w:val="20"/>
          <w:lang w:val="sr-Cyrl-RS"/>
        </w:rPr>
        <w:t xml:space="preserve"> Београд, 2006 </w:t>
      </w:r>
    </w:p>
  </w:footnote>
  <w:footnote w:id="15">
    <w:p w:rsidR="00F63C4B" w:rsidRPr="00BD7B17" w:rsidRDefault="00F63C4B" w:rsidP="00BD7B17">
      <w:pPr>
        <w:pStyle w:val="FootnoteText"/>
        <w:jc w:val="both"/>
        <w:rPr>
          <w:rFonts w:ascii="Times New Roman" w:hAnsi="Times New Roman"/>
          <w:i/>
          <w:sz w:val="20"/>
          <w:szCs w:val="20"/>
          <w:lang w:val="sr-Cyrl-RS"/>
        </w:rPr>
      </w:pPr>
      <w:r w:rsidRPr="00BD7B17">
        <w:rPr>
          <w:rStyle w:val="FootnoteReference"/>
          <w:rFonts w:ascii="Times New Roman" w:hAnsi="Times New Roman"/>
          <w:i/>
          <w:sz w:val="20"/>
          <w:szCs w:val="20"/>
        </w:rPr>
        <w:footnoteRef/>
      </w:r>
      <w:r w:rsidRPr="00BD7B17">
        <w:rPr>
          <w:rFonts w:ascii="Times New Roman" w:hAnsi="Times New Roman"/>
          <w:i/>
          <w:sz w:val="20"/>
          <w:szCs w:val="20"/>
        </w:rPr>
        <w:t xml:space="preserve"> </w:t>
      </w:r>
      <w:r w:rsidRPr="006C5739">
        <w:rPr>
          <w:rFonts w:ascii="Times New Roman" w:hAnsi="Times New Roman"/>
          <w:i/>
          <w:sz w:val="20"/>
          <w:szCs w:val="20"/>
          <w:lang w:val="sr-Cyrl-RS"/>
        </w:rPr>
        <w:t xml:space="preserve">Стечајно право, Увод у стечајно право, основни појмови стечајног права, стечајни поступак, правне последице отварања стечајног поступка, Књига прва, </w:t>
      </w:r>
      <w:r>
        <w:rPr>
          <w:rFonts w:ascii="Times New Roman" w:hAnsi="Times New Roman"/>
          <w:i/>
          <w:sz w:val="20"/>
          <w:szCs w:val="20"/>
          <w:lang w:val="sr-Cyrl-RS"/>
        </w:rPr>
        <w:t xml:space="preserve">страна 320, </w:t>
      </w:r>
      <w:r w:rsidRPr="006C5739">
        <w:rPr>
          <w:rFonts w:ascii="Times New Roman" w:hAnsi="Times New Roman"/>
          <w:i/>
          <w:sz w:val="20"/>
          <w:szCs w:val="20"/>
          <w:lang w:val="sr-Cyrl-RS"/>
        </w:rPr>
        <w:t xml:space="preserve">аутор Вук Радовић, Издавач Универзитет у Београду – Правни факултет, Београд 2017. </w:t>
      </w:r>
      <w:r w:rsidRPr="006C5739">
        <w:rPr>
          <w:rFonts w:ascii="Times New Roman" w:hAnsi="Times New Roman"/>
          <w:i/>
          <w:sz w:val="20"/>
          <w:szCs w:val="20"/>
          <w:lang w:val="sr-Cyrl-RS"/>
        </w:rPr>
        <w:t>године</w:t>
      </w:r>
    </w:p>
  </w:footnote>
  <w:footnote w:id="16">
    <w:p w:rsidR="00F63C4B" w:rsidRPr="00B46271" w:rsidRDefault="00F63C4B" w:rsidP="006B7E5A">
      <w:pPr>
        <w:pStyle w:val="FootnoteText"/>
        <w:jc w:val="both"/>
        <w:rPr>
          <w:lang w:val="sr-Cyrl-RS"/>
        </w:rPr>
      </w:pPr>
      <w:r w:rsidRPr="003E7285">
        <w:rPr>
          <w:rStyle w:val="FootnoteReference"/>
          <w:rFonts w:ascii="Times New Roman" w:hAnsi="Times New Roman"/>
          <w:i/>
          <w:sz w:val="20"/>
          <w:szCs w:val="20"/>
        </w:rPr>
        <w:footnoteRef/>
      </w:r>
      <w:r w:rsidRPr="003E7285">
        <w:rPr>
          <w:rFonts w:ascii="Times New Roman" w:hAnsi="Times New Roman"/>
          <w:i/>
          <w:sz w:val="20"/>
          <w:szCs w:val="20"/>
          <w:lang w:val="sr-Cyrl-RS"/>
        </w:rPr>
        <w:t xml:space="preserve"> </w:t>
      </w:r>
      <w:r w:rsidRPr="003E7285">
        <w:rPr>
          <w:rFonts w:ascii="Times New Roman" w:hAnsi="Times New Roman"/>
          <w:i/>
          <w:sz w:val="20"/>
          <w:szCs w:val="20"/>
          <w:lang w:val="sr-Cyrl-RS"/>
        </w:rPr>
        <w:t>Питања и одговори – стечајни поступак, Двадесеттреће саветовање судија привредних судова РС, Радни материјал, Златибор, хотел „Мона“, Питање 58, страна 282</w:t>
      </w:r>
      <w:r>
        <w:rPr>
          <w:rFonts w:ascii="Times New Roman" w:hAnsi="Times New Roman"/>
          <w:i/>
          <w:sz w:val="20"/>
          <w:szCs w:val="20"/>
          <w:lang w:val="sr-Cyrl-RS"/>
        </w:rPr>
        <w:t xml:space="preserve"> -</w:t>
      </w:r>
      <w:r w:rsidRPr="003E7285">
        <w:rPr>
          <w:rFonts w:ascii="Times New Roman" w:hAnsi="Times New Roman"/>
          <w:i/>
          <w:sz w:val="20"/>
          <w:szCs w:val="20"/>
          <w:lang w:val="sr-Cyrl-RS"/>
        </w:rPr>
        <w:t xml:space="preserve"> 283, септембар 2015. год,  издавач Привредни апелациони суд, Београд 2015. </w:t>
      </w:r>
      <w:r w:rsidRPr="003E7285">
        <w:rPr>
          <w:rFonts w:ascii="Times New Roman" w:hAnsi="Times New Roman"/>
          <w:i/>
          <w:sz w:val="20"/>
          <w:szCs w:val="20"/>
          <w:lang w:val="sr-Cyrl-RS"/>
        </w:rPr>
        <w:t>године</w:t>
      </w:r>
    </w:p>
  </w:footnote>
  <w:footnote w:id="17">
    <w:p w:rsidR="008851A9" w:rsidRPr="008851A9" w:rsidRDefault="008851A9">
      <w:pPr>
        <w:pStyle w:val="FootnoteText"/>
        <w:rPr>
          <w:rFonts w:ascii="Times New Roman" w:hAnsi="Times New Roman"/>
          <w:i/>
          <w:sz w:val="20"/>
          <w:lang w:val="sr-Cyrl-RS"/>
        </w:rPr>
      </w:pPr>
      <w:r w:rsidRPr="008851A9">
        <w:rPr>
          <w:rStyle w:val="FootnoteReference"/>
          <w:rFonts w:ascii="Times New Roman" w:hAnsi="Times New Roman"/>
          <w:i/>
          <w:sz w:val="20"/>
        </w:rPr>
        <w:footnoteRef/>
      </w:r>
      <w:r w:rsidRPr="008851A9">
        <w:rPr>
          <w:rFonts w:ascii="Times New Roman" w:hAnsi="Times New Roman"/>
          <w:i/>
          <w:sz w:val="20"/>
        </w:rPr>
        <w:t xml:space="preserve"> </w:t>
      </w:r>
      <w:r w:rsidRPr="008851A9">
        <w:rPr>
          <w:rFonts w:ascii="Times New Roman" w:hAnsi="Times New Roman"/>
          <w:i/>
          <w:sz w:val="20"/>
          <w:lang w:val="sr-Cyrl-RS"/>
        </w:rPr>
        <w:t>Члан 38б Закона о стечају</w:t>
      </w:r>
    </w:p>
  </w:footnote>
  <w:footnote w:id="18">
    <w:p w:rsidR="00F63C4B" w:rsidRPr="00392D66" w:rsidRDefault="00F63C4B" w:rsidP="00392D66">
      <w:pPr>
        <w:pStyle w:val="FootnoteText"/>
        <w:jc w:val="both"/>
        <w:rPr>
          <w:rFonts w:ascii="Times New Roman" w:hAnsi="Times New Roman"/>
          <w:i/>
          <w:lang w:val="sr-Cyrl-RS"/>
        </w:rPr>
      </w:pPr>
      <w:r w:rsidRPr="00392D66">
        <w:rPr>
          <w:rStyle w:val="FootnoteReference"/>
          <w:rFonts w:ascii="Times New Roman" w:hAnsi="Times New Roman"/>
          <w:i/>
          <w:sz w:val="20"/>
        </w:rPr>
        <w:footnoteRef/>
      </w:r>
      <w:r w:rsidRPr="00392D66">
        <w:rPr>
          <w:rFonts w:ascii="Times New Roman" w:hAnsi="Times New Roman"/>
          <w:i/>
          <w:sz w:val="20"/>
        </w:rPr>
        <w:t xml:space="preserve"> </w:t>
      </w:r>
      <w:r w:rsidRPr="00392D66">
        <w:rPr>
          <w:rFonts w:ascii="Times New Roman" w:hAnsi="Times New Roman"/>
          <w:i/>
          <w:sz w:val="20"/>
          <w:szCs w:val="20"/>
          <w:lang w:val="sr-Cyrl-RS"/>
        </w:rPr>
        <w:t>Стечајно право, Увод у стечајно право, основни појмови стечајног права, стечајни поступак, правне последице отварања стечајног поступка, Књига прва, страна 321, аутор Вук Радовић, Издавач Универзитет у Београду – Правни факултет, Београд 2017. године</w:t>
      </w:r>
    </w:p>
  </w:footnote>
  <w:footnote w:id="19">
    <w:p w:rsidR="00F63C4B" w:rsidRPr="00237688" w:rsidRDefault="00F63C4B" w:rsidP="00237688">
      <w:pPr>
        <w:pStyle w:val="FootnoteText"/>
        <w:jc w:val="both"/>
        <w:rPr>
          <w:rFonts w:ascii="Times New Roman" w:hAnsi="Times New Roman"/>
          <w:i/>
          <w:sz w:val="20"/>
          <w:szCs w:val="20"/>
          <w:lang w:val="sr-Cyrl-RS"/>
        </w:rPr>
      </w:pPr>
      <w:r w:rsidRPr="00237688">
        <w:rPr>
          <w:rStyle w:val="FootnoteReference"/>
          <w:rFonts w:ascii="Times New Roman" w:hAnsi="Times New Roman"/>
          <w:i/>
          <w:sz w:val="20"/>
          <w:szCs w:val="20"/>
        </w:rPr>
        <w:footnoteRef/>
      </w:r>
      <w:r w:rsidRPr="00237688">
        <w:rPr>
          <w:rFonts w:ascii="Times New Roman" w:hAnsi="Times New Roman"/>
          <w:i/>
          <w:sz w:val="20"/>
          <w:szCs w:val="20"/>
        </w:rPr>
        <w:t xml:space="preserve"> </w:t>
      </w:r>
      <w:r w:rsidRPr="00237688">
        <w:rPr>
          <w:rFonts w:ascii="Times New Roman" w:hAnsi="Times New Roman"/>
          <w:i/>
          <w:sz w:val="20"/>
          <w:szCs w:val="20"/>
          <w:lang w:val="sr-Cyrl-RS"/>
        </w:rPr>
        <w:t>Управљање стечајним поступцима, Приручник за судске и вансудске органе, страна 65, аутор Ђорђе Зечевић, издавач Филип Вишњић, Београд, децембар 2014</w:t>
      </w:r>
    </w:p>
  </w:footnote>
  <w:footnote w:id="20">
    <w:p w:rsidR="00F63C4B" w:rsidRPr="00CD65A8" w:rsidRDefault="00F63C4B" w:rsidP="00FB37E9">
      <w:pPr>
        <w:pStyle w:val="FootnoteText"/>
        <w:jc w:val="both"/>
        <w:rPr>
          <w:i/>
          <w:sz w:val="20"/>
          <w:szCs w:val="20"/>
          <w:lang w:val="sr-Cyrl-RS"/>
        </w:rPr>
      </w:pPr>
      <w:r w:rsidRPr="00CD65A8">
        <w:rPr>
          <w:rStyle w:val="FootnoteReference"/>
          <w:rFonts w:ascii="Times New Roman" w:hAnsi="Times New Roman"/>
          <w:i/>
          <w:sz w:val="20"/>
          <w:szCs w:val="20"/>
        </w:rPr>
        <w:footnoteRef/>
      </w:r>
      <w:r w:rsidRPr="00CD65A8">
        <w:rPr>
          <w:rFonts w:ascii="Times New Roman" w:hAnsi="Times New Roman"/>
          <w:i/>
          <w:sz w:val="20"/>
          <w:szCs w:val="20"/>
        </w:rPr>
        <w:t xml:space="preserve"> </w:t>
      </w:r>
      <w:r w:rsidRPr="00CD65A8">
        <w:rPr>
          <w:rFonts w:ascii="Times New Roman" w:hAnsi="Times New Roman"/>
          <w:i/>
          <w:sz w:val="20"/>
          <w:szCs w:val="20"/>
          <w:lang w:val="sr-Cyrl-RS"/>
        </w:rPr>
        <w:t>Стечајно право, Увод у стечајно право, основни појмови стечајног права, стечајни поступак, правне последице отварања стечајног поступка, Књига прва, страна 322, аутор Вук Радовић, Издавач Универзитет у Београду – Правни факултет, Београд 2017. године</w:t>
      </w:r>
    </w:p>
  </w:footnote>
  <w:footnote w:id="21">
    <w:p w:rsidR="00F63C4B" w:rsidRPr="00AF652D" w:rsidRDefault="00F63C4B" w:rsidP="00D43C53">
      <w:pPr>
        <w:pStyle w:val="FootnoteText"/>
        <w:jc w:val="both"/>
        <w:rPr>
          <w:sz w:val="20"/>
          <w:szCs w:val="20"/>
          <w:lang w:val="sr-Cyrl-RS"/>
        </w:rPr>
      </w:pPr>
      <w:r w:rsidRPr="00CD65A8">
        <w:rPr>
          <w:rStyle w:val="FootnoteReference"/>
          <w:i/>
          <w:sz w:val="20"/>
          <w:szCs w:val="20"/>
        </w:rPr>
        <w:footnoteRef/>
      </w:r>
      <w:r w:rsidRPr="00AF652D">
        <w:rPr>
          <w:sz w:val="20"/>
          <w:szCs w:val="20"/>
        </w:rPr>
        <w:t xml:space="preserve"> </w:t>
      </w:r>
      <w:r w:rsidR="00FB37E9" w:rsidRPr="00F63C4B">
        <w:rPr>
          <w:rFonts w:ascii="Times New Roman" w:hAnsi="Times New Roman"/>
          <w:i/>
          <w:sz w:val="20"/>
          <w:szCs w:val="20"/>
          <w:lang w:val="sr-Cyrl-RS"/>
        </w:rPr>
        <w:t>Стечајно право, Увод у стечајно право, основни појмови стечајног права, стечајни поступак, правне последице отварања стечајног поступка, Књига прва, страна 32</w:t>
      </w:r>
      <w:r w:rsidR="00FB37E9">
        <w:rPr>
          <w:rFonts w:ascii="Times New Roman" w:hAnsi="Times New Roman"/>
          <w:i/>
          <w:sz w:val="20"/>
          <w:szCs w:val="20"/>
          <w:lang w:val="sr-Cyrl-RS"/>
        </w:rPr>
        <w:t>5</w:t>
      </w:r>
      <w:r w:rsidR="00FB37E9" w:rsidRPr="00F63C4B">
        <w:rPr>
          <w:rFonts w:ascii="Times New Roman" w:hAnsi="Times New Roman"/>
          <w:i/>
          <w:sz w:val="20"/>
          <w:szCs w:val="20"/>
          <w:lang w:val="sr-Cyrl-RS"/>
        </w:rPr>
        <w:t>, аутор Вук Радовић, Издавач Универзитет у Београду – Правни факултет, Београд 2017. године</w:t>
      </w:r>
    </w:p>
  </w:footnote>
  <w:footnote w:id="22">
    <w:p w:rsidR="002D4C93" w:rsidRPr="002D4C93" w:rsidRDefault="00F63C4B" w:rsidP="002D4C93">
      <w:pPr>
        <w:pStyle w:val="FootnoteText"/>
        <w:jc w:val="both"/>
        <w:rPr>
          <w:rFonts w:ascii="Times New Roman" w:hAnsi="Times New Roman"/>
          <w:i/>
          <w:sz w:val="20"/>
          <w:szCs w:val="20"/>
          <w:lang w:val="sr-Cyrl-RS"/>
        </w:rPr>
      </w:pPr>
      <w:r w:rsidRPr="002D4C93">
        <w:rPr>
          <w:rStyle w:val="FootnoteReference"/>
          <w:rFonts w:ascii="Times New Roman" w:hAnsi="Times New Roman"/>
          <w:i/>
          <w:sz w:val="20"/>
        </w:rPr>
        <w:footnoteRef/>
      </w:r>
      <w:r w:rsidRPr="002D4C93">
        <w:rPr>
          <w:rFonts w:ascii="Times New Roman" w:hAnsi="Times New Roman"/>
          <w:i/>
        </w:rPr>
        <w:t xml:space="preserve"> </w:t>
      </w:r>
      <w:r w:rsidR="002D4C93" w:rsidRPr="002D4C93">
        <w:rPr>
          <w:rFonts w:ascii="Times New Roman" w:hAnsi="Times New Roman"/>
          <w:i/>
          <w:sz w:val="20"/>
          <w:szCs w:val="20"/>
          <w:lang w:val="sr-Cyrl-RS"/>
        </w:rPr>
        <w:t>Управљање стечајним поступцима, Приручник за судске и вансудске органе, страна 71, аутор Ђорђе Зечевић, издавач Филип Вишњић, Београд, децембар 2014</w:t>
      </w:r>
    </w:p>
    <w:p w:rsidR="00F63C4B" w:rsidRPr="00FF3EEE" w:rsidRDefault="00F63C4B" w:rsidP="00C64A44">
      <w:pPr>
        <w:pStyle w:val="FootnoteText"/>
        <w:rPr>
          <w:lang w:val="sr-Cyrl-RS"/>
        </w:rPr>
      </w:pPr>
    </w:p>
  </w:footnote>
  <w:footnote w:id="23">
    <w:p w:rsidR="00F63C4B" w:rsidRPr="00EE1E26" w:rsidRDefault="00F63C4B" w:rsidP="008F2A26">
      <w:pPr>
        <w:pStyle w:val="FootnoteText"/>
        <w:jc w:val="both"/>
        <w:rPr>
          <w:rFonts w:ascii="Times New Roman" w:hAnsi="Times New Roman"/>
          <w:i/>
          <w:sz w:val="20"/>
          <w:szCs w:val="20"/>
          <w:lang w:val="sr-Cyrl-RS"/>
        </w:rPr>
      </w:pPr>
      <w:r w:rsidRPr="00EE1E26">
        <w:rPr>
          <w:rStyle w:val="FootnoteReference"/>
          <w:rFonts w:ascii="Times New Roman" w:hAnsi="Times New Roman"/>
          <w:i/>
          <w:sz w:val="20"/>
          <w:szCs w:val="20"/>
        </w:rPr>
        <w:footnoteRef/>
      </w:r>
      <w:r w:rsidRPr="00EE1E26">
        <w:rPr>
          <w:rFonts w:ascii="Times New Roman" w:hAnsi="Times New Roman"/>
          <w:i/>
          <w:sz w:val="20"/>
          <w:szCs w:val="20"/>
        </w:rPr>
        <w:t xml:space="preserve"> </w:t>
      </w:r>
      <w:r w:rsidRPr="00EE1E26">
        <w:rPr>
          <w:rFonts w:ascii="Times New Roman" w:hAnsi="Times New Roman"/>
          <w:i/>
          <w:sz w:val="20"/>
          <w:szCs w:val="20"/>
          <w:lang w:val="sr-Cyrl-RS"/>
        </w:rPr>
        <w:t xml:space="preserve">Питања и одговори – стечајни поступак, Двадесеттреће саветовање судија привредних судова РС, Радни материјал, Златибор, хотел „Мона“, </w:t>
      </w:r>
      <w:r w:rsidR="00EE1E26" w:rsidRPr="00EE1E26">
        <w:rPr>
          <w:rFonts w:ascii="Times New Roman" w:hAnsi="Times New Roman"/>
          <w:i/>
          <w:sz w:val="20"/>
          <w:szCs w:val="20"/>
          <w:lang w:val="sr-Cyrl-RS"/>
        </w:rPr>
        <w:t>Питање</w:t>
      </w:r>
      <w:r w:rsidR="00EE1E26">
        <w:rPr>
          <w:rFonts w:ascii="Times New Roman" w:hAnsi="Times New Roman"/>
          <w:i/>
          <w:sz w:val="20"/>
          <w:szCs w:val="20"/>
          <w:lang w:val="sr-Cyrl-RS"/>
        </w:rPr>
        <w:t xml:space="preserve"> број</w:t>
      </w:r>
      <w:r w:rsidR="00EE1E26" w:rsidRPr="00EE1E26">
        <w:rPr>
          <w:rFonts w:ascii="Times New Roman" w:hAnsi="Times New Roman"/>
          <w:i/>
          <w:sz w:val="20"/>
          <w:szCs w:val="20"/>
          <w:lang w:val="sr-Cyrl-RS"/>
        </w:rPr>
        <w:t xml:space="preserve"> 10, </w:t>
      </w:r>
      <w:r w:rsidRPr="00EE1E26">
        <w:rPr>
          <w:rFonts w:ascii="Times New Roman" w:hAnsi="Times New Roman"/>
          <w:i/>
          <w:sz w:val="20"/>
          <w:szCs w:val="20"/>
          <w:lang w:val="sr-Cyrl-RS"/>
        </w:rPr>
        <w:t>страна 226-227, септембар 2015. год,  издавач Привредни апелациони суд, Београд 2015. године</w:t>
      </w:r>
    </w:p>
  </w:footnote>
  <w:footnote w:id="24">
    <w:p w:rsidR="00732B38" w:rsidRPr="00732B38" w:rsidRDefault="00732B38" w:rsidP="00732B38">
      <w:pPr>
        <w:jc w:val="both"/>
        <w:rPr>
          <w:rFonts w:ascii="Times New Roman" w:hAnsi="Times New Roman"/>
          <w:i/>
          <w:sz w:val="20"/>
          <w:szCs w:val="20"/>
          <w:lang w:val="sr-Cyrl-RS"/>
        </w:rPr>
      </w:pPr>
      <w:r w:rsidRPr="00732B38">
        <w:rPr>
          <w:rStyle w:val="FootnoteReference"/>
          <w:rFonts w:ascii="Times New Roman" w:hAnsi="Times New Roman"/>
          <w:i/>
          <w:sz w:val="20"/>
          <w:szCs w:val="20"/>
        </w:rPr>
        <w:footnoteRef/>
      </w:r>
      <w:r w:rsidRPr="00732B38">
        <w:rPr>
          <w:rFonts w:ascii="Times New Roman" w:hAnsi="Times New Roman"/>
          <w:i/>
          <w:sz w:val="20"/>
          <w:szCs w:val="20"/>
        </w:rPr>
        <w:t xml:space="preserve"> </w:t>
      </w:r>
      <w:r w:rsidRPr="00732B38">
        <w:rPr>
          <w:rFonts w:ascii="Times New Roman" w:hAnsi="Times New Roman"/>
          <w:i/>
          <w:sz w:val="20"/>
          <w:szCs w:val="20"/>
          <w:lang w:val="sr-Cyrl-RS"/>
        </w:rPr>
        <w:t>Питања и одговори – Стечајни поступак, страна 280, Двадесет четврто саветовање судија привредних судова Републике Србије, Радни материјал, Златибор, хотел „Мона“, Питање број 19, септембар 2016. год, издао/редакција/...Привредни апелациони суд у Београду 2016. године</w:t>
      </w:r>
    </w:p>
    <w:p w:rsidR="00732B38" w:rsidRPr="00732B38" w:rsidRDefault="00732B38">
      <w:pPr>
        <w:pStyle w:val="FootnoteText"/>
        <w:rPr>
          <w:lang w:val="sr-Cyrl-RS"/>
        </w:rPr>
      </w:pPr>
    </w:p>
  </w:footnote>
  <w:footnote w:id="25">
    <w:p w:rsidR="00F63C4B" w:rsidRPr="00732B38" w:rsidRDefault="00F63C4B" w:rsidP="00305631">
      <w:pPr>
        <w:pStyle w:val="FootnoteText"/>
        <w:jc w:val="both"/>
        <w:rPr>
          <w:rFonts w:ascii="Times New Roman" w:hAnsi="Times New Roman"/>
          <w:i/>
          <w:sz w:val="20"/>
          <w:szCs w:val="20"/>
          <w:lang w:val="sr-Cyrl-RS"/>
        </w:rPr>
      </w:pPr>
      <w:r w:rsidRPr="00732B38">
        <w:rPr>
          <w:rStyle w:val="FootnoteReference"/>
          <w:rFonts w:ascii="Times New Roman" w:hAnsi="Times New Roman"/>
          <w:i/>
          <w:sz w:val="20"/>
          <w:szCs w:val="20"/>
        </w:rPr>
        <w:footnoteRef/>
      </w:r>
      <w:r w:rsidRPr="00732B38">
        <w:rPr>
          <w:rFonts w:ascii="Times New Roman" w:hAnsi="Times New Roman"/>
          <w:i/>
          <w:sz w:val="20"/>
          <w:szCs w:val="20"/>
        </w:rPr>
        <w:t xml:space="preserve"> </w:t>
      </w:r>
      <w:r w:rsidRPr="00732B38">
        <w:rPr>
          <w:rFonts w:ascii="Times New Roman" w:hAnsi="Times New Roman"/>
          <w:i/>
          <w:sz w:val="20"/>
          <w:szCs w:val="20"/>
          <w:lang w:val="sr-Cyrl-RS"/>
        </w:rPr>
        <w:t xml:space="preserve">Питања и одговори – стечајни поступак, Двадесеттреће саветовање судија привредних судова РС, Радни материјал, Златибор, хотел „Мона“, </w:t>
      </w:r>
      <w:r w:rsidR="00732B38" w:rsidRPr="00732B38">
        <w:rPr>
          <w:rFonts w:ascii="Times New Roman" w:hAnsi="Times New Roman"/>
          <w:i/>
          <w:sz w:val="20"/>
          <w:szCs w:val="20"/>
          <w:lang w:val="sr-Cyrl-RS"/>
        </w:rPr>
        <w:t xml:space="preserve">Питање 57, </w:t>
      </w:r>
      <w:r w:rsidRPr="00732B38">
        <w:rPr>
          <w:rFonts w:ascii="Times New Roman" w:hAnsi="Times New Roman"/>
          <w:i/>
          <w:sz w:val="20"/>
          <w:szCs w:val="20"/>
          <w:lang w:val="sr-Cyrl-RS"/>
        </w:rPr>
        <w:t>страна 280 - 282, септембар 2015. год,  издавач Привредни апелациони суд, Београд 2015. године</w:t>
      </w:r>
    </w:p>
    <w:p w:rsidR="00F63C4B" w:rsidRPr="00907193" w:rsidRDefault="00F63C4B" w:rsidP="00907193">
      <w:pPr>
        <w:pStyle w:val="FootnoteText"/>
        <w:jc w:val="both"/>
        <w:rPr>
          <w:sz w:val="20"/>
          <w:szCs w:val="20"/>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C4B" w:rsidRDefault="00F63C4B">
    <w:pPr>
      <w:pStyle w:val="Header"/>
      <w:jc w:val="center"/>
    </w:pPr>
    <w:r>
      <w:fldChar w:fldCharType="begin"/>
    </w:r>
    <w:r>
      <w:instrText xml:space="preserve"> PAGE   \* MERGEFORMAT </w:instrText>
    </w:r>
    <w:r>
      <w:fldChar w:fldCharType="separate"/>
    </w:r>
    <w:r w:rsidR="00643CFD">
      <w:rPr>
        <w:noProof/>
      </w:rPr>
      <w:t>2</w:t>
    </w:r>
    <w:r>
      <w:rPr>
        <w:noProof/>
      </w:rPr>
      <w:fldChar w:fldCharType="end"/>
    </w:r>
  </w:p>
  <w:p w:rsidR="00F63C4B" w:rsidRDefault="00F6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D4C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0348F7"/>
    <w:multiLevelType w:val="hybridMultilevel"/>
    <w:tmpl w:val="90FA64D6"/>
    <w:lvl w:ilvl="0" w:tplc="18BA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0B6A"/>
    <w:multiLevelType w:val="hybridMultilevel"/>
    <w:tmpl w:val="501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50E1D"/>
    <w:multiLevelType w:val="hybridMultilevel"/>
    <w:tmpl w:val="B97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1746FA"/>
    <w:multiLevelType w:val="hybridMultilevel"/>
    <w:tmpl w:val="271CA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C56"/>
    <w:rsid w:val="00005C20"/>
    <w:rsid w:val="00014C73"/>
    <w:rsid w:val="000428AC"/>
    <w:rsid w:val="000542E1"/>
    <w:rsid w:val="00055ED6"/>
    <w:rsid w:val="000640CD"/>
    <w:rsid w:val="000658E4"/>
    <w:rsid w:val="00074D0C"/>
    <w:rsid w:val="00075081"/>
    <w:rsid w:val="00083698"/>
    <w:rsid w:val="00085314"/>
    <w:rsid w:val="0009000B"/>
    <w:rsid w:val="00091549"/>
    <w:rsid w:val="000A7F7C"/>
    <w:rsid w:val="000B2060"/>
    <w:rsid w:val="000D446E"/>
    <w:rsid w:val="000E6DAE"/>
    <w:rsid w:val="001008B4"/>
    <w:rsid w:val="00103EC6"/>
    <w:rsid w:val="00105811"/>
    <w:rsid w:val="0011132F"/>
    <w:rsid w:val="0011290D"/>
    <w:rsid w:val="00121F2E"/>
    <w:rsid w:val="00121FE4"/>
    <w:rsid w:val="001246B3"/>
    <w:rsid w:val="0012525D"/>
    <w:rsid w:val="00127D57"/>
    <w:rsid w:val="00152031"/>
    <w:rsid w:val="00152729"/>
    <w:rsid w:val="0015782C"/>
    <w:rsid w:val="00170EA8"/>
    <w:rsid w:val="00181477"/>
    <w:rsid w:val="00191057"/>
    <w:rsid w:val="001A2523"/>
    <w:rsid w:val="001A7949"/>
    <w:rsid w:val="001C7A7A"/>
    <w:rsid w:val="001D13DC"/>
    <w:rsid w:val="001D3B99"/>
    <w:rsid w:val="001D4655"/>
    <w:rsid w:val="001F4351"/>
    <w:rsid w:val="001F48E4"/>
    <w:rsid w:val="00203C56"/>
    <w:rsid w:val="002053D6"/>
    <w:rsid w:val="002074F3"/>
    <w:rsid w:val="00213F04"/>
    <w:rsid w:val="0021680F"/>
    <w:rsid w:val="00232BA1"/>
    <w:rsid w:val="002342A0"/>
    <w:rsid w:val="002350A9"/>
    <w:rsid w:val="00237688"/>
    <w:rsid w:val="002407A9"/>
    <w:rsid w:val="00252B84"/>
    <w:rsid w:val="00262332"/>
    <w:rsid w:val="0026471B"/>
    <w:rsid w:val="002736B0"/>
    <w:rsid w:val="00290B12"/>
    <w:rsid w:val="002A79EA"/>
    <w:rsid w:val="002B2707"/>
    <w:rsid w:val="002C2F89"/>
    <w:rsid w:val="002D2B3A"/>
    <w:rsid w:val="002D4C93"/>
    <w:rsid w:val="002F478E"/>
    <w:rsid w:val="00305631"/>
    <w:rsid w:val="003134C8"/>
    <w:rsid w:val="00315BF3"/>
    <w:rsid w:val="00321969"/>
    <w:rsid w:val="00335134"/>
    <w:rsid w:val="00335937"/>
    <w:rsid w:val="00340B9D"/>
    <w:rsid w:val="0036141C"/>
    <w:rsid w:val="00367F2D"/>
    <w:rsid w:val="003715B5"/>
    <w:rsid w:val="00371AB1"/>
    <w:rsid w:val="00381CF7"/>
    <w:rsid w:val="00384F9C"/>
    <w:rsid w:val="00385660"/>
    <w:rsid w:val="00392D66"/>
    <w:rsid w:val="003958D9"/>
    <w:rsid w:val="003964AB"/>
    <w:rsid w:val="003B01D6"/>
    <w:rsid w:val="003B7449"/>
    <w:rsid w:val="003C2D23"/>
    <w:rsid w:val="003C580E"/>
    <w:rsid w:val="003D2EF5"/>
    <w:rsid w:val="003E7285"/>
    <w:rsid w:val="003F4529"/>
    <w:rsid w:val="003F53E9"/>
    <w:rsid w:val="00405A44"/>
    <w:rsid w:val="00405D80"/>
    <w:rsid w:val="00415AE7"/>
    <w:rsid w:val="00420CB0"/>
    <w:rsid w:val="00422DD9"/>
    <w:rsid w:val="004259CE"/>
    <w:rsid w:val="00434D96"/>
    <w:rsid w:val="00441548"/>
    <w:rsid w:val="0046144A"/>
    <w:rsid w:val="00463CC7"/>
    <w:rsid w:val="00467453"/>
    <w:rsid w:val="00470CE4"/>
    <w:rsid w:val="00471956"/>
    <w:rsid w:val="00486665"/>
    <w:rsid w:val="004906D2"/>
    <w:rsid w:val="00490D8D"/>
    <w:rsid w:val="00491F3B"/>
    <w:rsid w:val="00494263"/>
    <w:rsid w:val="004A5A15"/>
    <w:rsid w:val="004B1ACA"/>
    <w:rsid w:val="004B2CF8"/>
    <w:rsid w:val="004B7C26"/>
    <w:rsid w:val="004C0E7B"/>
    <w:rsid w:val="004C22B6"/>
    <w:rsid w:val="004C6F6A"/>
    <w:rsid w:val="004D1675"/>
    <w:rsid w:val="004D18D1"/>
    <w:rsid w:val="004F4B45"/>
    <w:rsid w:val="004F5F23"/>
    <w:rsid w:val="004F6FA5"/>
    <w:rsid w:val="00531C3E"/>
    <w:rsid w:val="0053490A"/>
    <w:rsid w:val="00544D9D"/>
    <w:rsid w:val="00547CB9"/>
    <w:rsid w:val="00551091"/>
    <w:rsid w:val="00560043"/>
    <w:rsid w:val="00563B69"/>
    <w:rsid w:val="00570E31"/>
    <w:rsid w:val="005849ED"/>
    <w:rsid w:val="00586A06"/>
    <w:rsid w:val="00587471"/>
    <w:rsid w:val="005A18D6"/>
    <w:rsid w:val="005B396C"/>
    <w:rsid w:val="005B5A3D"/>
    <w:rsid w:val="005C342C"/>
    <w:rsid w:val="005C66FF"/>
    <w:rsid w:val="005D4069"/>
    <w:rsid w:val="005E7E73"/>
    <w:rsid w:val="005F3875"/>
    <w:rsid w:val="005F4CC4"/>
    <w:rsid w:val="00601ADB"/>
    <w:rsid w:val="00601C69"/>
    <w:rsid w:val="00610A0A"/>
    <w:rsid w:val="00613D68"/>
    <w:rsid w:val="00621D43"/>
    <w:rsid w:val="00622466"/>
    <w:rsid w:val="00622E92"/>
    <w:rsid w:val="00636513"/>
    <w:rsid w:val="006433FC"/>
    <w:rsid w:val="00643CFD"/>
    <w:rsid w:val="00651477"/>
    <w:rsid w:val="00651E32"/>
    <w:rsid w:val="00654199"/>
    <w:rsid w:val="0066037F"/>
    <w:rsid w:val="006B2BC1"/>
    <w:rsid w:val="006B403F"/>
    <w:rsid w:val="006B7E5A"/>
    <w:rsid w:val="006C5739"/>
    <w:rsid w:val="006D10F9"/>
    <w:rsid w:val="006D27FD"/>
    <w:rsid w:val="006E1246"/>
    <w:rsid w:val="006E2845"/>
    <w:rsid w:val="006E3F06"/>
    <w:rsid w:val="006E716B"/>
    <w:rsid w:val="006F0616"/>
    <w:rsid w:val="006F18DB"/>
    <w:rsid w:val="006F282E"/>
    <w:rsid w:val="006F7308"/>
    <w:rsid w:val="00715CAF"/>
    <w:rsid w:val="007176DA"/>
    <w:rsid w:val="00727649"/>
    <w:rsid w:val="00732B38"/>
    <w:rsid w:val="00733E64"/>
    <w:rsid w:val="00736368"/>
    <w:rsid w:val="00737349"/>
    <w:rsid w:val="00742487"/>
    <w:rsid w:val="007440FF"/>
    <w:rsid w:val="00747798"/>
    <w:rsid w:val="007553DC"/>
    <w:rsid w:val="007763C8"/>
    <w:rsid w:val="00785149"/>
    <w:rsid w:val="00791CF7"/>
    <w:rsid w:val="0079394E"/>
    <w:rsid w:val="007A2044"/>
    <w:rsid w:val="007A3374"/>
    <w:rsid w:val="007A62CA"/>
    <w:rsid w:val="007A6EAA"/>
    <w:rsid w:val="007A6F0A"/>
    <w:rsid w:val="007B39CE"/>
    <w:rsid w:val="007D3E46"/>
    <w:rsid w:val="007E6F4B"/>
    <w:rsid w:val="00800719"/>
    <w:rsid w:val="008035C1"/>
    <w:rsid w:val="0080768D"/>
    <w:rsid w:val="00817496"/>
    <w:rsid w:val="00826B42"/>
    <w:rsid w:val="00826BF4"/>
    <w:rsid w:val="00832F82"/>
    <w:rsid w:val="00834B17"/>
    <w:rsid w:val="00837CF3"/>
    <w:rsid w:val="00840755"/>
    <w:rsid w:val="00841E08"/>
    <w:rsid w:val="00844C36"/>
    <w:rsid w:val="0084558B"/>
    <w:rsid w:val="008468A0"/>
    <w:rsid w:val="00851291"/>
    <w:rsid w:val="0086040B"/>
    <w:rsid w:val="00862461"/>
    <w:rsid w:val="0086547C"/>
    <w:rsid w:val="008678C2"/>
    <w:rsid w:val="00870988"/>
    <w:rsid w:val="00870DCF"/>
    <w:rsid w:val="00875E64"/>
    <w:rsid w:val="008851A9"/>
    <w:rsid w:val="008911F6"/>
    <w:rsid w:val="00895855"/>
    <w:rsid w:val="0089720F"/>
    <w:rsid w:val="008A30B0"/>
    <w:rsid w:val="008B1A71"/>
    <w:rsid w:val="008C0865"/>
    <w:rsid w:val="008C3D48"/>
    <w:rsid w:val="008C46B4"/>
    <w:rsid w:val="008D0B75"/>
    <w:rsid w:val="008E15AE"/>
    <w:rsid w:val="008E2278"/>
    <w:rsid w:val="008E5C9C"/>
    <w:rsid w:val="008F2A26"/>
    <w:rsid w:val="00901EFB"/>
    <w:rsid w:val="00901FDB"/>
    <w:rsid w:val="00904BD5"/>
    <w:rsid w:val="00907193"/>
    <w:rsid w:val="00912B15"/>
    <w:rsid w:val="0091486D"/>
    <w:rsid w:val="00916A7B"/>
    <w:rsid w:val="00931AB4"/>
    <w:rsid w:val="00936D13"/>
    <w:rsid w:val="00937AB6"/>
    <w:rsid w:val="00943236"/>
    <w:rsid w:val="009456AA"/>
    <w:rsid w:val="009533AC"/>
    <w:rsid w:val="009642CD"/>
    <w:rsid w:val="009702B0"/>
    <w:rsid w:val="0098546B"/>
    <w:rsid w:val="009865D3"/>
    <w:rsid w:val="009A43B8"/>
    <w:rsid w:val="009A74D2"/>
    <w:rsid w:val="009B44A7"/>
    <w:rsid w:val="009D3525"/>
    <w:rsid w:val="009D4E93"/>
    <w:rsid w:val="009D6071"/>
    <w:rsid w:val="009E176D"/>
    <w:rsid w:val="009E2CB2"/>
    <w:rsid w:val="009F0338"/>
    <w:rsid w:val="009F6B60"/>
    <w:rsid w:val="009F789E"/>
    <w:rsid w:val="009F78F7"/>
    <w:rsid w:val="00A011C6"/>
    <w:rsid w:val="00A06888"/>
    <w:rsid w:val="00A0692F"/>
    <w:rsid w:val="00A12C3E"/>
    <w:rsid w:val="00A16CCF"/>
    <w:rsid w:val="00A2647A"/>
    <w:rsid w:val="00A355CB"/>
    <w:rsid w:val="00A42E21"/>
    <w:rsid w:val="00A478AA"/>
    <w:rsid w:val="00A519DF"/>
    <w:rsid w:val="00A57ADC"/>
    <w:rsid w:val="00A62263"/>
    <w:rsid w:val="00A65703"/>
    <w:rsid w:val="00A6692C"/>
    <w:rsid w:val="00A76340"/>
    <w:rsid w:val="00A802F7"/>
    <w:rsid w:val="00A876C2"/>
    <w:rsid w:val="00A9261E"/>
    <w:rsid w:val="00AA5F1B"/>
    <w:rsid w:val="00AB0177"/>
    <w:rsid w:val="00AB478C"/>
    <w:rsid w:val="00AB7A48"/>
    <w:rsid w:val="00AC142D"/>
    <w:rsid w:val="00AC56FF"/>
    <w:rsid w:val="00AD3388"/>
    <w:rsid w:val="00AF3D61"/>
    <w:rsid w:val="00AF652D"/>
    <w:rsid w:val="00B0125E"/>
    <w:rsid w:val="00B058EF"/>
    <w:rsid w:val="00B111B7"/>
    <w:rsid w:val="00B15E48"/>
    <w:rsid w:val="00B21301"/>
    <w:rsid w:val="00B23A7E"/>
    <w:rsid w:val="00B26AB6"/>
    <w:rsid w:val="00B32B04"/>
    <w:rsid w:val="00B45885"/>
    <w:rsid w:val="00B46271"/>
    <w:rsid w:val="00B465EC"/>
    <w:rsid w:val="00B51DE0"/>
    <w:rsid w:val="00B5727F"/>
    <w:rsid w:val="00B740B7"/>
    <w:rsid w:val="00B810EF"/>
    <w:rsid w:val="00B825E7"/>
    <w:rsid w:val="00B82891"/>
    <w:rsid w:val="00B83A1B"/>
    <w:rsid w:val="00B91D40"/>
    <w:rsid w:val="00B95B22"/>
    <w:rsid w:val="00B95FB5"/>
    <w:rsid w:val="00BC2C27"/>
    <w:rsid w:val="00BD7B17"/>
    <w:rsid w:val="00BE56AD"/>
    <w:rsid w:val="00BF12D4"/>
    <w:rsid w:val="00BF3135"/>
    <w:rsid w:val="00BF672C"/>
    <w:rsid w:val="00C0118C"/>
    <w:rsid w:val="00C01216"/>
    <w:rsid w:val="00C11A5E"/>
    <w:rsid w:val="00C15ECF"/>
    <w:rsid w:val="00C362DF"/>
    <w:rsid w:val="00C37D01"/>
    <w:rsid w:val="00C405F6"/>
    <w:rsid w:val="00C412AE"/>
    <w:rsid w:val="00C4403E"/>
    <w:rsid w:val="00C46989"/>
    <w:rsid w:val="00C53272"/>
    <w:rsid w:val="00C56AA9"/>
    <w:rsid w:val="00C64A44"/>
    <w:rsid w:val="00C64F2E"/>
    <w:rsid w:val="00C71184"/>
    <w:rsid w:val="00C7674E"/>
    <w:rsid w:val="00C86AB1"/>
    <w:rsid w:val="00C9163C"/>
    <w:rsid w:val="00C952C2"/>
    <w:rsid w:val="00CA7A0F"/>
    <w:rsid w:val="00CB0860"/>
    <w:rsid w:val="00CB6611"/>
    <w:rsid w:val="00CD2CCE"/>
    <w:rsid w:val="00CD65A8"/>
    <w:rsid w:val="00CE1F6F"/>
    <w:rsid w:val="00CF0A98"/>
    <w:rsid w:val="00CF3789"/>
    <w:rsid w:val="00CF6AB1"/>
    <w:rsid w:val="00D17B9A"/>
    <w:rsid w:val="00D202F8"/>
    <w:rsid w:val="00D26CF2"/>
    <w:rsid w:val="00D31577"/>
    <w:rsid w:val="00D43C53"/>
    <w:rsid w:val="00D5466C"/>
    <w:rsid w:val="00D836C6"/>
    <w:rsid w:val="00D92BAE"/>
    <w:rsid w:val="00DA41C0"/>
    <w:rsid w:val="00DB1A7F"/>
    <w:rsid w:val="00DB1D1F"/>
    <w:rsid w:val="00DB56CA"/>
    <w:rsid w:val="00DD5F3B"/>
    <w:rsid w:val="00DF6DFE"/>
    <w:rsid w:val="00E0008C"/>
    <w:rsid w:val="00E15778"/>
    <w:rsid w:val="00E16C68"/>
    <w:rsid w:val="00E266E4"/>
    <w:rsid w:val="00E377A8"/>
    <w:rsid w:val="00E405EB"/>
    <w:rsid w:val="00E450CE"/>
    <w:rsid w:val="00E46F38"/>
    <w:rsid w:val="00E475FF"/>
    <w:rsid w:val="00E47AAA"/>
    <w:rsid w:val="00E51E16"/>
    <w:rsid w:val="00E75CBB"/>
    <w:rsid w:val="00E7747C"/>
    <w:rsid w:val="00E879F7"/>
    <w:rsid w:val="00E92F2D"/>
    <w:rsid w:val="00E97B2A"/>
    <w:rsid w:val="00EA2BE9"/>
    <w:rsid w:val="00EC526E"/>
    <w:rsid w:val="00ED2B1C"/>
    <w:rsid w:val="00ED318D"/>
    <w:rsid w:val="00EE1E26"/>
    <w:rsid w:val="00EF602C"/>
    <w:rsid w:val="00F27453"/>
    <w:rsid w:val="00F51055"/>
    <w:rsid w:val="00F5461A"/>
    <w:rsid w:val="00F63140"/>
    <w:rsid w:val="00F63C4B"/>
    <w:rsid w:val="00F645D9"/>
    <w:rsid w:val="00F73F6C"/>
    <w:rsid w:val="00F83EE5"/>
    <w:rsid w:val="00F870E1"/>
    <w:rsid w:val="00F96E9A"/>
    <w:rsid w:val="00FA5EBD"/>
    <w:rsid w:val="00FB1249"/>
    <w:rsid w:val="00FB37E9"/>
    <w:rsid w:val="00FD518E"/>
    <w:rsid w:val="00FE5A6E"/>
    <w:rsid w:val="00FE6798"/>
    <w:rsid w:val="00FF3BF5"/>
    <w:rsid w:val="00FF3EEE"/>
    <w:rsid w:val="00FF5A90"/>
    <w:rsid w:val="00FF6B26"/>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A9CF"/>
  <w15:docId w15:val="{27622BED-5F31-45A5-B443-4F5CEDD3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C5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C5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203C56"/>
    <w:pPr>
      <w:tabs>
        <w:tab w:val="center" w:pos="4703"/>
        <w:tab w:val="right" w:pos="9406"/>
      </w:tabs>
    </w:pPr>
  </w:style>
  <w:style w:type="character" w:customStyle="1" w:styleId="FooterChar">
    <w:name w:val="Footer Char"/>
    <w:basedOn w:val="DefaultParagraphFont"/>
    <w:link w:val="Footer"/>
    <w:rsid w:val="00203C56"/>
    <w:rPr>
      <w:rFonts w:ascii="Cambria" w:eastAsia="MS Mincho" w:hAnsi="Cambria" w:cs="Times New Roman"/>
      <w:sz w:val="24"/>
      <w:szCs w:val="24"/>
    </w:rPr>
  </w:style>
  <w:style w:type="character" w:styleId="PageNumber">
    <w:name w:val="page number"/>
    <w:basedOn w:val="DefaultParagraphFont"/>
    <w:rsid w:val="00203C56"/>
  </w:style>
  <w:style w:type="paragraph" w:styleId="Header">
    <w:name w:val="header"/>
    <w:basedOn w:val="Normal"/>
    <w:link w:val="HeaderChar"/>
    <w:uiPriority w:val="99"/>
    <w:rsid w:val="00203C56"/>
    <w:pPr>
      <w:tabs>
        <w:tab w:val="center" w:pos="4703"/>
        <w:tab w:val="right" w:pos="9406"/>
      </w:tabs>
    </w:pPr>
  </w:style>
  <w:style w:type="character" w:customStyle="1" w:styleId="HeaderChar">
    <w:name w:val="Header Char"/>
    <w:basedOn w:val="DefaultParagraphFont"/>
    <w:link w:val="Header"/>
    <w:uiPriority w:val="99"/>
    <w:rsid w:val="00203C56"/>
    <w:rPr>
      <w:rFonts w:ascii="Cambria" w:eastAsia="MS Mincho" w:hAnsi="Cambria" w:cs="Times New Roman"/>
      <w:sz w:val="24"/>
      <w:szCs w:val="24"/>
    </w:rPr>
  </w:style>
  <w:style w:type="paragraph" w:styleId="FootnoteText">
    <w:name w:val="footnote text"/>
    <w:basedOn w:val="Normal"/>
    <w:link w:val="FootnoteTextChar"/>
    <w:uiPriority w:val="99"/>
    <w:unhideWhenUsed/>
    <w:rsid w:val="00203C56"/>
  </w:style>
  <w:style w:type="character" w:customStyle="1" w:styleId="FootnoteTextChar">
    <w:name w:val="Footnote Text Char"/>
    <w:basedOn w:val="DefaultParagraphFont"/>
    <w:link w:val="FootnoteText"/>
    <w:uiPriority w:val="99"/>
    <w:rsid w:val="00203C56"/>
    <w:rPr>
      <w:rFonts w:ascii="Cambria" w:eastAsia="MS Mincho" w:hAnsi="Cambria" w:cs="Times New Roman"/>
      <w:sz w:val="24"/>
      <w:szCs w:val="24"/>
    </w:rPr>
  </w:style>
  <w:style w:type="character" w:styleId="FootnoteReference">
    <w:name w:val="footnote reference"/>
    <w:uiPriority w:val="99"/>
    <w:unhideWhenUsed/>
    <w:rsid w:val="00203C56"/>
    <w:rPr>
      <w:vertAlign w:val="superscript"/>
    </w:rPr>
  </w:style>
  <w:style w:type="paragraph" w:styleId="BalloonText">
    <w:name w:val="Balloon Text"/>
    <w:basedOn w:val="Normal"/>
    <w:link w:val="BalloonTextChar"/>
    <w:uiPriority w:val="99"/>
    <w:semiHidden/>
    <w:unhideWhenUsed/>
    <w:rsid w:val="00203C56"/>
    <w:rPr>
      <w:rFonts w:ascii="Tahoma" w:hAnsi="Tahoma" w:cs="Tahoma"/>
      <w:sz w:val="16"/>
      <w:szCs w:val="16"/>
    </w:rPr>
  </w:style>
  <w:style w:type="character" w:customStyle="1" w:styleId="BalloonTextChar">
    <w:name w:val="Balloon Text Char"/>
    <w:basedOn w:val="DefaultParagraphFont"/>
    <w:link w:val="BalloonText"/>
    <w:uiPriority w:val="99"/>
    <w:semiHidden/>
    <w:rsid w:val="00203C56"/>
    <w:rPr>
      <w:rFonts w:ascii="Tahoma" w:eastAsia="MS Mincho" w:hAnsi="Tahoma" w:cs="Tahoma"/>
      <w:sz w:val="16"/>
      <w:szCs w:val="16"/>
    </w:rPr>
  </w:style>
  <w:style w:type="character" w:styleId="CommentReference">
    <w:name w:val="annotation reference"/>
    <w:basedOn w:val="DefaultParagraphFont"/>
    <w:uiPriority w:val="99"/>
    <w:semiHidden/>
    <w:unhideWhenUsed/>
    <w:rsid w:val="00E92F2D"/>
    <w:rPr>
      <w:sz w:val="16"/>
      <w:szCs w:val="16"/>
    </w:rPr>
  </w:style>
  <w:style w:type="paragraph" w:styleId="CommentText">
    <w:name w:val="annotation text"/>
    <w:basedOn w:val="Normal"/>
    <w:link w:val="CommentTextChar"/>
    <w:uiPriority w:val="99"/>
    <w:semiHidden/>
    <w:unhideWhenUsed/>
    <w:rsid w:val="00E92F2D"/>
    <w:rPr>
      <w:sz w:val="20"/>
      <w:szCs w:val="20"/>
    </w:rPr>
  </w:style>
  <w:style w:type="character" w:customStyle="1" w:styleId="CommentTextChar">
    <w:name w:val="Comment Text Char"/>
    <w:basedOn w:val="DefaultParagraphFont"/>
    <w:link w:val="CommentText"/>
    <w:uiPriority w:val="99"/>
    <w:semiHidden/>
    <w:rsid w:val="00E92F2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92F2D"/>
    <w:rPr>
      <w:b/>
      <w:bCs/>
    </w:rPr>
  </w:style>
  <w:style w:type="character" w:customStyle="1" w:styleId="CommentSubjectChar">
    <w:name w:val="Comment Subject Char"/>
    <w:basedOn w:val="CommentTextChar"/>
    <w:link w:val="CommentSubject"/>
    <w:uiPriority w:val="99"/>
    <w:semiHidden/>
    <w:rsid w:val="00E92F2D"/>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89DB-D5D6-4B37-A669-E6660A15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6664</Words>
  <Characters>37989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TP. Petrovic</dc:creator>
  <cp:lastModifiedBy>Tijana TP. Petrovic</cp:lastModifiedBy>
  <cp:revision>11</cp:revision>
  <cp:lastPrinted>2018-02-27T08:51:00Z</cp:lastPrinted>
  <dcterms:created xsi:type="dcterms:W3CDTF">2018-02-25T22:58:00Z</dcterms:created>
  <dcterms:modified xsi:type="dcterms:W3CDTF">2018-02-27T08:57:00Z</dcterms:modified>
</cp:coreProperties>
</file>