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0405" w:rsidRPr="00910405" w:rsidRDefault="00910405">
      <w:pPr>
        <w:widowControl/>
        <w:suppressAutoHyphens w:val="0"/>
        <w:autoSpaceDE w:val="0"/>
        <w:jc w:val="both"/>
        <w:rPr>
          <w:rFonts w:ascii="Tahoma" w:eastAsia="Times New Roman" w:hAnsi="Tahoma" w:cs="Calibri"/>
          <w:lang/>
        </w:rPr>
      </w:pPr>
      <w:r>
        <w:rPr>
          <w:rFonts w:ascii="Tahoma" w:eastAsia="Times New Roman" w:hAnsi="Tahoma" w:cs="Calibri"/>
          <w:lang/>
        </w:rPr>
        <w:t xml:space="preserve">                МЕРЕ ЗА РЕ</w:t>
      </w:r>
      <w:r w:rsidR="00916D20">
        <w:rPr>
          <w:rFonts w:ascii="Tahoma" w:eastAsia="Times New Roman" w:hAnsi="Tahoma" w:cs="Calibri"/>
          <w:lang/>
        </w:rPr>
        <w:t>AЛИЗАЦИЈУ ПЛАНОВA</w:t>
      </w:r>
      <w:r>
        <w:rPr>
          <w:rFonts w:ascii="Tahoma" w:eastAsia="Times New Roman" w:hAnsi="Tahoma" w:cs="Calibri"/>
          <w:lang/>
        </w:rPr>
        <w:t xml:space="preserve"> РЕОРГАНИЗАЦИЈЕ</w:t>
      </w:r>
    </w:p>
    <w:p w:rsidR="00910405" w:rsidRDefault="00910405">
      <w:pPr>
        <w:widowControl/>
        <w:suppressAutoHyphens w:val="0"/>
        <w:autoSpaceDE w:val="0"/>
        <w:jc w:val="both"/>
        <w:rPr>
          <w:rFonts w:ascii="Tahoma" w:eastAsia="Times New Roman" w:hAnsi="Tahoma" w:cs="Calibri"/>
          <w:lang/>
        </w:rPr>
      </w:pPr>
    </w:p>
    <w:p w:rsidR="00910405" w:rsidRDefault="00910405">
      <w:pPr>
        <w:widowControl/>
        <w:suppressAutoHyphens w:val="0"/>
        <w:autoSpaceDE w:val="0"/>
        <w:jc w:val="both"/>
        <w:rPr>
          <w:rFonts w:ascii="Tahoma" w:eastAsia="Times New Roman" w:hAnsi="Tahoma" w:cs="Calibri"/>
          <w:lang/>
        </w:rPr>
      </w:pPr>
    </w:p>
    <w:p w:rsidR="00910405" w:rsidRDefault="00910405">
      <w:pPr>
        <w:widowControl/>
        <w:suppressAutoHyphens w:val="0"/>
        <w:autoSpaceDE w:val="0"/>
        <w:jc w:val="both"/>
        <w:rPr>
          <w:rFonts w:ascii="Tahoma" w:eastAsia="Times New Roman" w:hAnsi="Tahoma" w:cs="Calibri"/>
          <w:lang/>
        </w:rPr>
      </w:pPr>
    </w:p>
    <w:p w:rsidR="00910405" w:rsidRDefault="00910405">
      <w:pPr>
        <w:widowControl/>
        <w:suppressAutoHyphens w:val="0"/>
        <w:autoSpaceDE w:val="0"/>
        <w:jc w:val="both"/>
        <w:rPr>
          <w:rFonts w:ascii="Tahoma" w:eastAsia="Times New Roman" w:hAnsi="Tahoma" w:cs="Calibri"/>
          <w:lang/>
        </w:rPr>
      </w:pPr>
      <w:r>
        <w:rPr>
          <w:rFonts w:ascii="Tahoma" w:eastAsia="Times New Roman" w:hAnsi="Tahoma" w:cs="Calibri"/>
          <w:lang/>
        </w:rPr>
        <w:t>Законом о стечају предвиђено је да се стечај над дужником може спровести и у складу са Планом реорганизације, као и у складу са УППР-ом.</w:t>
      </w:r>
    </w:p>
    <w:p w:rsidR="00910405" w:rsidRDefault="00910405">
      <w:pPr>
        <w:widowControl/>
        <w:suppressAutoHyphens w:val="0"/>
        <w:autoSpaceDE w:val="0"/>
        <w:jc w:val="both"/>
        <w:rPr>
          <w:rFonts w:ascii="Tahoma" w:eastAsia="Times New Roman" w:hAnsi="Tahoma" w:cs="Calibri"/>
          <w:lang/>
        </w:rPr>
      </w:pPr>
    </w:p>
    <w:p w:rsidR="00910405" w:rsidRDefault="00910405">
      <w:pPr>
        <w:widowControl/>
        <w:suppressAutoHyphens w:val="0"/>
        <w:autoSpaceDE w:val="0"/>
        <w:jc w:val="both"/>
        <w:rPr>
          <w:rFonts w:ascii="Tahoma" w:eastAsia="Times New Roman" w:hAnsi="Tahoma" w:cs="Calibri"/>
          <w:lang/>
        </w:rPr>
      </w:pPr>
      <w:r>
        <w:rPr>
          <w:rFonts w:ascii="Tahoma" w:eastAsia="Times New Roman" w:hAnsi="Tahoma" w:cs="Calibri"/>
          <w:lang/>
        </w:rPr>
        <w:t>Одредбом члана 157. Закона остечају наведене су све мере за реализацију планова реорганизације.</w:t>
      </w:r>
    </w:p>
    <w:p w:rsidR="00910405" w:rsidRDefault="002D7682" w:rsidP="002D7682">
      <w:pPr>
        <w:widowControl/>
        <w:tabs>
          <w:tab w:val="left" w:pos="7688"/>
        </w:tabs>
        <w:suppressAutoHyphens w:val="0"/>
        <w:autoSpaceDE w:val="0"/>
        <w:jc w:val="both"/>
        <w:rPr>
          <w:rFonts w:ascii="Tahoma" w:eastAsia="Times New Roman" w:hAnsi="Tahoma" w:cs="Calibri"/>
          <w:lang/>
        </w:rPr>
      </w:pPr>
      <w:r>
        <w:rPr>
          <w:rFonts w:ascii="Tahoma" w:eastAsia="Times New Roman" w:hAnsi="Tahoma" w:cs="Calibri"/>
          <w:lang/>
        </w:rPr>
        <w:tab/>
      </w:r>
    </w:p>
    <w:p w:rsidR="00910405" w:rsidRDefault="00910405" w:rsidP="00910405">
      <w:pPr>
        <w:widowControl/>
        <w:suppressAutoHyphens w:val="0"/>
        <w:autoSpaceDE w:val="0"/>
        <w:autoSpaceDN w:val="0"/>
        <w:adjustRightInd w:val="0"/>
        <w:jc w:val="both"/>
        <w:rPr>
          <w:rFonts w:ascii="Tahoma" w:eastAsia="Times New Roman" w:hAnsi="Tahoma" w:cs="Tahoma"/>
          <w:lang/>
        </w:rPr>
      </w:pPr>
      <w:proofErr w:type="gramStart"/>
      <w:r>
        <w:rPr>
          <w:rFonts w:ascii="Tahoma" w:eastAsia="Times New Roman" w:hAnsi="Tahoma" w:cs="Tahoma"/>
          <w:lang/>
        </w:rPr>
        <w:t>Поред мера прописаних у члану 157.</w:t>
      </w:r>
      <w:proofErr w:type="gramEnd"/>
      <w:r>
        <w:rPr>
          <w:rFonts w:ascii="Tahoma" w:eastAsia="Times New Roman" w:hAnsi="Tahoma" w:cs="Tahoma"/>
          <w:lang/>
        </w:rPr>
        <w:t xml:space="preserve"> </w:t>
      </w:r>
      <w:proofErr w:type="gramStart"/>
      <w:r>
        <w:rPr>
          <w:rFonts w:ascii="Tahoma" w:eastAsia="Times New Roman" w:hAnsi="Tahoma" w:cs="Tahoma"/>
          <w:lang/>
        </w:rPr>
        <w:t>Закон је оставио могућност предлагачима Унапред припремљених планова реорганизације као и планова реорганизације, да предвиде и друге мере, за које сами предлагачи процене да су целисходне за реализацију планова реорганизације.</w:t>
      </w:r>
      <w:proofErr w:type="gramEnd"/>
    </w:p>
    <w:p w:rsidR="00910405" w:rsidRDefault="00910405" w:rsidP="00910405">
      <w:pPr>
        <w:widowControl/>
        <w:suppressAutoHyphens w:val="0"/>
        <w:autoSpaceDE w:val="0"/>
        <w:autoSpaceDN w:val="0"/>
        <w:adjustRightInd w:val="0"/>
        <w:jc w:val="both"/>
        <w:rPr>
          <w:rFonts w:ascii="Tahoma" w:eastAsia="Times New Roman" w:hAnsi="Tahoma" w:cs="Tahoma"/>
          <w:lang/>
        </w:rPr>
      </w:pPr>
    </w:p>
    <w:p w:rsidR="00910405" w:rsidRDefault="00910405" w:rsidP="00910405">
      <w:pPr>
        <w:widowControl/>
        <w:suppressAutoHyphens w:val="0"/>
        <w:autoSpaceDE w:val="0"/>
        <w:autoSpaceDN w:val="0"/>
        <w:adjustRightInd w:val="0"/>
        <w:jc w:val="both"/>
        <w:rPr>
          <w:rFonts w:ascii="Tahoma" w:eastAsia="Times New Roman" w:hAnsi="Tahoma" w:cs="Tahoma"/>
          <w:lang/>
        </w:rPr>
      </w:pPr>
      <w:r>
        <w:rPr>
          <w:rFonts w:ascii="Tahoma" w:eastAsia="Times New Roman" w:hAnsi="Tahoma" w:cs="Tahoma"/>
          <w:lang/>
        </w:rPr>
        <w:t xml:space="preserve"> </w:t>
      </w:r>
      <w:proofErr w:type="gramStart"/>
      <w:r>
        <w:rPr>
          <w:rFonts w:ascii="Tahoma" w:eastAsia="Times New Roman" w:hAnsi="Tahoma" w:cs="Tahoma"/>
          <w:lang/>
        </w:rPr>
        <w:t>Предлагачи плана реорганизације, имају могућност, да сами одреде које мере које је предвидео Закон су најповољније за сваког стечајног дужника и којим мерама ће се постићи најповољнији ефекат, како за самог дужника тако и за повериоце који треба да изгласају усвајање предложеног плана реорганизације.</w:t>
      </w:r>
      <w:proofErr w:type="gramEnd"/>
    </w:p>
    <w:p w:rsidR="00910405" w:rsidRDefault="00910405" w:rsidP="00910405">
      <w:pPr>
        <w:widowControl/>
        <w:suppressAutoHyphens w:val="0"/>
        <w:autoSpaceDE w:val="0"/>
        <w:autoSpaceDN w:val="0"/>
        <w:adjustRightInd w:val="0"/>
        <w:jc w:val="both"/>
        <w:rPr>
          <w:rFonts w:ascii="Calibri" w:eastAsia="Times New Roman" w:hAnsi="Calibri" w:cs="Calibri"/>
          <w:sz w:val="22"/>
          <w:szCs w:val="22"/>
          <w:lang/>
        </w:rPr>
      </w:pPr>
    </w:p>
    <w:p w:rsidR="00910405" w:rsidRDefault="00910405" w:rsidP="00910405">
      <w:pPr>
        <w:widowControl/>
        <w:suppressAutoHyphens w:val="0"/>
        <w:autoSpaceDE w:val="0"/>
        <w:autoSpaceDN w:val="0"/>
        <w:adjustRightInd w:val="0"/>
        <w:jc w:val="both"/>
        <w:rPr>
          <w:rFonts w:ascii="Tahoma" w:eastAsia="Times New Roman" w:hAnsi="Tahoma" w:cs="Tahoma"/>
          <w:lang/>
        </w:rPr>
      </w:pPr>
      <w:r>
        <w:rPr>
          <w:rFonts w:ascii="Tahoma" w:eastAsia="Times New Roman" w:hAnsi="Tahoma" w:cs="Tahoma"/>
          <w:lang/>
        </w:rPr>
        <w:t>Мере за реализацију плана реорганизације, треба да буду такве, да повериоци имају интерс да гласају за усвајање плана реорганизације, јер ће кроз план реорганизације са адекватно одређеним мерама, реализовати своја потраживања под повољнијим условима и у краћим року него што би то био случај у поступку стечаја који би се спровео банкротством стечајног дужника.</w:t>
      </w:r>
    </w:p>
    <w:p w:rsidR="00910405" w:rsidRDefault="00910405" w:rsidP="00910405">
      <w:pPr>
        <w:widowControl/>
        <w:suppressAutoHyphens w:val="0"/>
        <w:autoSpaceDE w:val="0"/>
        <w:autoSpaceDN w:val="0"/>
        <w:adjustRightInd w:val="0"/>
        <w:jc w:val="both"/>
        <w:rPr>
          <w:rFonts w:ascii="Calibri" w:eastAsia="Times New Roman" w:hAnsi="Calibri" w:cs="Calibri"/>
          <w:sz w:val="22"/>
          <w:szCs w:val="22"/>
          <w:lang/>
        </w:rPr>
      </w:pPr>
    </w:p>
    <w:p w:rsidR="00910405" w:rsidRDefault="00910405" w:rsidP="00910405">
      <w:pPr>
        <w:widowControl/>
        <w:suppressAutoHyphens w:val="0"/>
        <w:autoSpaceDE w:val="0"/>
        <w:autoSpaceDN w:val="0"/>
        <w:adjustRightInd w:val="0"/>
        <w:jc w:val="both"/>
        <w:rPr>
          <w:rFonts w:ascii="Tahoma" w:eastAsia="Times New Roman" w:hAnsi="Tahoma" w:cs="Tahoma"/>
          <w:lang/>
        </w:rPr>
      </w:pPr>
      <w:r>
        <w:rPr>
          <w:rFonts w:ascii="Tahoma" w:eastAsia="Times New Roman" w:hAnsi="Tahoma" w:cs="Tahoma"/>
          <w:lang/>
        </w:rPr>
        <w:t>Са друге стране , интерс стечајиних дужника, да се поступак стечаја спроведе реорганизацијом је тај, што реорганизација омогућава финасијско “оздрављење” и наставак обављања делатности, али сада у повољнијим условима.</w:t>
      </w:r>
    </w:p>
    <w:p w:rsidR="00910405" w:rsidRDefault="00910405" w:rsidP="00910405">
      <w:pPr>
        <w:widowControl/>
        <w:suppressAutoHyphens w:val="0"/>
        <w:autoSpaceDE w:val="0"/>
        <w:autoSpaceDN w:val="0"/>
        <w:adjustRightInd w:val="0"/>
        <w:jc w:val="both"/>
        <w:rPr>
          <w:rFonts w:ascii="Calibri" w:eastAsia="Times New Roman" w:hAnsi="Calibri" w:cs="Calibri"/>
          <w:sz w:val="22"/>
          <w:szCs w:val="22"/>
          <w:lang/>
        </w:rPr>
      </w:pPr>
    </w:p>
    <w:p w:rsidR="00910405" w:rsidRDefault="00910405" w:rsidP="00910405">
      <w:pPr>
        <w:widowControl/>
        <w:suppressAutoHyphens w:val="0"/>
        <w:autoSpaceDE w:val="0"/>
        <w:autoSpaceDN w:val="0"/>
        <w:adjustRightInd w:val="0"/>
        <w:jc w:val="both"/>
        <w:rPr>
          <w:rFonts w:ascii="Tahoma" w:eastAsia="Times New Roman" w:hAnsi="Tahoma" w:cs="Tahoma"/>
          <w:lang/>
        </w:rPr>
      </w:pPr>
      <w:r>
        <w:rPr>
          <w:rFonts w:ascii="Tahoma" w:eastAsia="Times New Roman" w:hAnsi="Tahoma" w:cs="Tahoma"/>
          <w:lang/>
        </w:rPr>
        <w:t>У плановима реорганизације, као и у унапред припремљених планова реорганизације као мере за реализацију плана реорганизације, најчешће се одређују следеће мере за спровођење планова:</w:t>
      </w:r>
    </w:p>
    <w:p w:rsidR="00910405" w:rsidRDefault="00910405" w:rsidP="00910405">
      <w:pPr>
        <w:widowControl/>
        <w:suppressAutoHyphens w:val="0"/>
        <w:autoSpaceDE w:val="0"/>
        <w:autoSpaceDN w:val="0"/>
        <w:adjustRightInd w:val="0"/>
        <w:jc w:val="both"/>
        <w:rPr>
          <w:rFonts w:ascii="Calibri" w:eastAsia="Times New Roman" w:hAnsi="Calibri" w:cs="Calibri"/>
          <w:sz w:val="22"/>
          <w:szCs w:val="22"/>
          <w:lang/>
        </w:rPr>
      </w:pPr>
    </w:p>
    <w:p w:rsidR="00910405" w:rsidRDefault="00910405" w:rsidP="00910405">
      <w:pPr>
        <w:widowControl/>
        <w:numPr>
          <w:ilvl w:val="0"/>
          <w:numId w:val="3"/>
        </w:numPr>
        <w:suppressAutoHyphens w:val="0"/>
        <w:autoSpaceDE w:val="0"/>
        <w:autoSpaceDN w:val="0"/>
        <w:adjustRightInd w:val="0"/>
        <w:jc w:val="both"/>
        <w:rPr>
          <w:rFonts w:ascii="Tahoma" w:eastAsia="Times New Roman" w:hAnsi="Tahoma" w:cs="Tahoma"/>
          <w:lang/>
        </w:rPr>
      </w:pPr>
      <w:r>
        <w:rPr>
          <w:rFonts w:ascii="Tahoma" w:eastAsia="Times New Roman" w:hAnsi="Tahoma" w:cs="Tahoma"/>
          <w:lang/>
        </w:rPr>
        <w:t>наставак пословања и обављање делатности дужника</w:t>
      </w:r>
    </w:p>
    <w:p w:rsidR="00910405" w:rsidRDefault="00910405" w:rsidP="00910405">
      <w:pPr>
        <w:widowControl/>
        <w:numPr>
          <w:ilvl w:val="0"/>
          <w:numId w:val="3"/>
        </w:numPr>
        <w:suppressAutoHyphens w:val="0"/>
        <w:autoSpaceDE w:val="0"/>
        <w:autoSpaceDN w:val="0"/>
        <w:adjustRightInd w:val="0"/>
        <w:jc w:val="both"/>
        <w:rPr>
          <w:rFonts w:ascii="Tahoma" w:eastAsia="Times New Roman" w:hAnsi="Tahoma" w:cs="Tahoma"/>
          <w:lang/>
        </w:rPr>
      </w:pPr>
      <w:r>
        <w:rPr>
          <w:rFonts w:ascii="Tahoma" w:eastAsia="Times New Roman" w:hAnsi="Tahoma" w:cs="Tahoma"/>
          <w:lang/>
        </w:rPr>
        <w:t>репрограм обезбеђених и необезбеђених потраживања поверилаца и намирење репрограмираних потраживања</w:t>
      </w:r>
    </w:p>
    <w:p w:rsidR="00910405" w:rsidRDefault="00910405" w:rsidP="00910405">
      <w:pPr>
        <w:widowControl/>
        <w:numPr>
          <w:ilvl w:val="0"/>
          <w:numId w:val="3"/>
        </w:numPr>
        <w:suppressAutoHyphens w:val="0"/>
        <w:autoSpaceDE w:val="0"/>
        <w:autoSpaceDN w:val="0"/>
        <w:adjustRightInd w:val="0"/>
        <w:jc w:val="both"/>
        <w:rPr>
          <w:rFonts w:ascii="Tahoma" w:eastAsia="Times New Roman" w:hAnsi="Tahoma" w:cs="Tahoma"/>
          <w:lang/>
        </w:rPr>
      </w:pPr>
      <w:r>
        <w:rPr>
          <w:rFonts w:ascii="Tahoma" w:eastAsia="Times New Roman" w:hAnsi="Tahoma" w:cs="Tahoma"/>
          <w:lang/>
        </w:rPr>
        <w:t>приоритетно намирење репрограмираних потраживања поверилаца реализацијом средстава обезбеђења (залога и хипотека) заснованих на заложеној имовини дужника и трећих лица</w:t>
      </w:r>
    </w:p>
    <w:p w:rsidR="00E91FC4" w:rsidRDefault="00910405" w:rsidP="00E91FC4">
      <w:pPr>
        <w:widowControl/>
        <w:numPr>
          <w:ilvl w:val="0"/>
          <w:numId w:val="3"/>
        </w:numPr>
        <w:suppressAutoHyphens w:val="0"/>
        <w:autoSpaceDE w:val="0"/>
        <w:autoSpaceDN w:val="0"/>
        <w:adjustRightInd w:val="0"/>
        <w:jc w:val="both"/>
        <w:rPr>
          <w:rFonts w:ascii="Tahoma" w:eastAsia="Times New Roman" w:hAnsi="Tahoma" w:cs="Tahoma"/>
          <w:lang/>
        </w:rPr>
      </w:pPr>
      <w:r>
        <w:rPr>
          <w:rFonts w:ascii="Tahoma" w:eastAsia="Times New Roman" w:hAnsi="Tahoma" w:cs="Tahoma"/>
          <w:lang/>
        </w:rPr>
        <w:t>отпуст дуг</w:t>
      </w:r>
    </w:p>
    <w:p w:rsidR="00E91FC4" w:rsidRDefault="00E91FC4" w:rsidP="00E91FC4">
      <w:pPr>
        <w:widowControl/>
        <w:suppressAutoHyphens w:val="0"/>
        <w:autoSpaceDE w:val="0"/>
        <w:autoSpaceDN w:val="0"/>
        <w:adjustRightInd w:val="0"/>
        <w:jc w:val="both"/>
        <w:rPr>
          <w:rFonts w:ascii="Tahoma" w:eastAsia="Times New Roman" w:hAnsi="Tahoma" w:cs="Tahoma"/>
          <w:lang/>
        </w:rPr>
      </w:pPr>
      <w:r>
        <w:rPr>
          <w:rFonts w:ascii="Tahoma" w:eastAsia="Times New Roman" w:hAnsi="Tahoma" w:cs="Tahoma"/>
          <w:lang/>
        </w:rPr>
        <w:t xml:space="preserve">  </w:t>
      </w:r>
      <w:proofErr w:type="gramStart"/>
      <w:r>
        <w:rPr>
          <w:rFonts w:ascii="Tahoma" w:eastAsia="Times New Roman" w:hAnsi="Tahoma" w:cs="Tahoma"/>
          <w:lang/>
        </w:rPr>
        <w:t>п</w:t>
      </w:r>
      <w:r w:rsidRPr="00E91FC4">
        <w:rPr>
          <w:rFonts w:ascii="Tahoma" w:eastAsia="Times New Roman" w:hAnsi="Tahoma" w:cs="Tahoma"/>
          <w:lang/>
        </w:rPr>
        <w:t>ретварање</w:t>
      </w:r>
      <w:proofErr w:type="gramEnd"/>
      <w:r w:rsidRPr="00E91FC4">
        <w:rPr>
          <w:rFonts w:ascii="Tahoma" w:eastAsia="Times New Roman" w:hAnsi="Tahoma" w:cs="Tahoma"/>
          <w:lang/>
        </w:rPr>
        <w:t xml:space="preserve"> потраживања у  капитал</w:t>
      </w:r>
    </w:p>
    <w:p w:rsidR="00910405" w:rsidRDefault="00693046" w:rsidP="00910405">
      <w:pPr>
        <w:widowControl/>
        <w:numPr>
          <w:ilvl w:val="0"/>
          <w:numId w:val="3"/>
        </w:numPr>
        <w:suppressAutoHyphens w:val="0"/>
        <w:autoSpaceDE w:val="0"/>
        <w:autoSpaceDN w:val="0"/>
        <w:adjustRightInd w:val="0"/>
        <w:jc w:val="both"/>
        <w:rPr>
          <w:rFonts w:ascii="Tahoma" w:eastAsia="Times New Roman" w:hAnsi="Tahoma" w:cs="Tahoma"/>
          <w:lang/>
        </w:rPr>
      </w:pPr>
      <w:r>
        <w:rPr>
          <w:rFonts w:ascii="Tahoma" w:eastAsia="Times New Roman" w:hAnsi="Tahoma" w:cs="Tahoma"/>
          <w:lang/>
        </w:rPr>
        <w:t>извршење,измена или одрицање од заложног права</w:t>
      </w:r>
    </w:p>
    <w:p w:rsidR="00910405" w:rsidRDefault="00910405" w:rsidP="00910405">
      <w:pPr>
        <w:widowControl/>
        <w:numPr>
          <w:ilvl w:val="0"/>
          <w:numId w:val="3"/>
        </w:numPr>
        <w:suppressAutoHyphens w:val="0"/>
        <w:autoSpaceDE w:val="0"/>
        <w:autoSpaceDN w:val="0"/>
        <w:adjustRightInd w:val="0"/>
        <w:jc w:val="both"/>
        <w:rPr>
          <w:rFonts w:ascii="Tahoma" w:eastAsia="Times New Roman" w:hAnsi="Tahoma" w:cs="Tahoma"/>
          <w:lang/>
        </w:rPr>
      </w:pPr>
      <w:r>
        <w:rPr>
          <w:rFonts w:ascii="Tahoma" w:eastAsia="Times New Roman" w:hAnsi="Tahoma" w:cs="Tahoma"/>
          <w:lang/>
        </w:rPr>
        <w:t>закључење уговора о кредиту и друго додатно задужење дужника</w:t>
      </w:r>
    </w:p>
    <w:p w:rsidR="00910405" w:rsidRDefault="00910405" w:rsidP="00693046">
      <w:pPr>
        <w:widowControl/>
        <w:numPr>
          <w:ilvl w:val="0"/>
          <w:numId w:val="3"/>
        </w:numPr>
        <w:suppressAutoHyphens w:val="0"/>
        <w:autoSpaceDE w:val="0"/>
        <w:autoSpaceDN w:val="0"/>
        <w:adjustRightInd w:val="0"/>
        <w:jc w:val="both"/>
        <w:rPr>
          <w:rFonts w:ascii="Tahoma" w:eastAsia="Times New Roman" w:hAnsi="Tahoma" w:cs="Tahoma"/>
          <w:lang/>
        </w:rPr>
      </w:pPr>
      <w:r>
        <w:rPr>
          <w:rFonts w:ascii="Tahoma" w:eastAsia="Times New Roman" w:hAnsi="Tahoma" w:cs="Tahoma"/>
          <w:lang/>
        </w:rPr>
        <w:t>компензационо намирење доспелих обавеза, као и намирење обавеза у стварима или правима</w:t>
      </w:r>
    </w:p>
    <w:p w:rsidR="00910405" w:rsidRDefault="00910405" w:rsidP="00910405">
      <w:pPr>
        <w:widowControl/>
        <w:numPr>
          <w:ilvl w:val="0"/>
          <w:numId w:val="3"/>
        </w:numPr>
        <w:suppressAutoHyphens w:val="0"/>
        <w:autoSpaceDE w:val="0"/>
        <w:autoSpaceDN w:val="0"/>
        <w:adjustRightInd w:val="0"/>
        <w:jc w:val="both"/>
        <w:rPr>
          <w:rFonts w:ascii="Tahoma" w:eastAsia="Times New Roman" w:hAnsi="Tahoma" w:cs="Tahoma"/>
          <w:lang/>
        </w:rPr>
      </w:pPr>
      <w:r>
        <w:rPr>
          <w:rFonts w:ascii="Tahoma" w:eastAsia="Times New Roman" w:hAnsi="Tahoma" w:cs="Tahoma"/>
          <w:lang/>
        </w:rPr>
        <w:t xml:space="preserve">забрана спровођења вансудског и судског извршења на обезбеђеној и необезбеђеној имовини и средствима дужника, ради наплате потраживања </w:t>
      </w:r>
      <w:r>
        <w:rPr>
          <w:rFonts w:ascii="Tahoma" w:eastAsia="Times New Roman" w:hAnsi="Tahoma" w:cs="Tahoma"/>
          <w:lang/>
        </w:rPr>
        <w:lastRenderedPageBreak/>
        <w:t>насталих пре дана усвајања плана реорганизације, осим у обиму, на начин и у роковима доспећа претвиђених планом реорганизације</w:t>
      </w:r>
    </w:p>
    <w:p w:rsidR="00910405" w:rsidRDefault="00910405" w:rsidP="00910405">
      <w:pPr>
        <w:widowControl/>
        <w:numPr>
          <w:ilvl w:val="0"/>
          <w:numId w:val="3"/>
        </w:numPr>
        <w:suppressAutoHyphens w:val="0"/>
        <w:autoSpaceDE w:val="0"/>
        <w:autoSpaceDN w:val="0"/>
        <w:adjustRightInd w:val="0"/>
        <w:jc w:val="both"/>
        <w:rPr>
          <w:rFonts w:ascii="Tahoma" w:eastAsia="Times New Roman" w:hAnsi="Tahoma" w:cs="Tahoma"/>
          <w:lang/>
        </w:rPr>
      </w:pPr>
      <w:r>
        <w:rPr>
          <w:rFonts w:ascii="Tahoma" w:eastAsia="Times New Roman" w:hAnsi="Tahoma" w:cs="Tahoma"/>
          <w:lang/>
        </w:rPr>
        <w:t>обавезу поверилаца да по правноснажности решења којим се потврђује усвајање плана реорганизације, повуку испостављене налоге за принудну наплату</w:t>
      </w:r>
      <w:r w:rsidR="00F41574">
        <w:rPr>
          <w:rFonts w:ascii="Tahoma" w:eastAsia="Times New Roman" w:hAnsi="Tahoma" w:cs="Tahoma"/>
          <w:lang/>
        </w:rPr>
        <w:t xml:space="preserve"> </w:t>
      </w:r>
      <w:r>
        <w:rPr>
          <w:rFonts w:ascii="Tahoma" w:eastAsia="Times New Roman" w:hAnsi="Tahoma" w:cs="Tahoma"/>
          <w:lang/>
        </w:rPr>
        <w:t>на средствима на свим рачунима дужника са забраном подношења таквих налога за потраживања настала пре усвајања планареорганизације</w:t>
      </w:r>
    </w:p>
    <w:p w:rsidR="00910405" w:rsidRDefault="00910405" w:rsidP="00910405">
      <w:pPr>
        <w:widowControl/>
        <w:numPr>
          <w:ilvl w:val="0"/>
          <w:numId w:val="3"/>
        </w:numPr>
        <w:suppressAutoHyphens w:val="0"/>
        <w:autoSpaceDE w:val="0"/>
        <w:autoSpaceDN w:val="0"/>
        <w:adjustRightInd w:val="0"/>
        <w:jc w:val="both"/>
        <w:rPr>
          <w:rFonts w:ascii="Tahoma" w:eastAsia="Times New Roman" w:hAnsi="Tahoma" w:cs="Tahoma"/>
          <w:lang/>
        </w:rPr>
      </w:pPr>
      <w:r>
        <w:rPr>
          <w:rFonts w:ascii="Tahoma" w:eastAsia="Times New Roman" w:hAnsi="Tahoma" w:cs="Tahoma"/>
          <w:lang/>
        </w:rPr>
        <w:t>повлачење предлога за извршење ради наплате пот</w:t>
      </w:r>
      <w:r w:rsidR="00F41574">
        <w:rPr>
          <w:rFonts w:ascii="Tahoma" w:eastAsia="Times New Roman" w:hAnsi="Tahoma" w:cs="Tahoma"/>
          <w:lang/>
        </w:rPr>
        <w:t>раживања насталих пре дана усва</w:t>
      </w:r>
      <w:r>
        <w:rPr>
          <w:rFonts w:ascii="Tahoma" w:eastAsia="Times New Roman" w:hAnsi="Tahoma" w:cs="Tahoma"/>
          <w:lang/>
        </w:rPr>
        <w:t>јања плана реорганизације</w:t>
      </w:r>
    </w:p>
    <w:p w:rsidR="00910405" w:rsidRDefault="00910405" w:rsidP="00F53C04">
      <w:pPr>
        <w:widowControl/>
        <w:suppressAutoHyphens w:val="0"/>
        <w:autoSpaceDE w:val="0"/>
        <w:autoSpaceDN w:val="0"/>
        <w:adjustRightInd w:val="0"/>
        <w:jc w:val="both"/>
        <w:rPr>
          <w:rFonts w:ascii="Tahoma" w:eastAsia="Times New Roman" w:hAnsi="Tahoma" w:cs="Tahoma"/>
          <w:lang/>
        </w:rPr>
      </w:pPr>
    </w:p>
    <w:p w:rsidR="00F41574" w:rsidRDefault="00F41574" w:rsidP="00F41574">
      <w:pPr>
        <w:widowControl/>
        <w:suppressAutoHyphens w:val="0"/>
        <w:autoSpaceDE w:val="0"/>
        <w:autoSpaceDN w:val="0"/>
        <w:adjustRightInd w:val="0"/>
        <w:jc w:val="both"/>
        <w:rPr>
          <w:rFonts w:ascii="Tahoma" w:eastAsia="Times New Roman" w:hAnsi="Tahoma" w:cs="Tahoma"/>
          <w:lang/>
        </w:rPr>
      </w:pPr>
    </w:p>
    <w:p w:rsidR="00693046" w:rsidRDefault="00693046" w:rsidP="00F41574">
      <w:pPr>
        <w:widowControl/>
        <w:suppressAutoHyphens w:val="0"/>
        <w:autoSpaceDE w:val="0"/>
        <w:autoSpaceDN w:val="0"/>
        <w:adjustRightInd w:val="0"/>
        <w:jc w:val="both"/>
        <w:rPr>
          <w:rFonts w:ascii="Tahoma" w:eastAsia="Times New Roman" w:hAnsi="Tahoma" w:cs="Tahoma"/>
          <w:lang/>
        </w:rPr>
      </w:pPr>
    </w:p>
    <w:p w:rsidR="00F41574" w:rsidRDefault="00F41574" w:rsidP="00F41574">
      <w:pPr>
        <w:widowControl/>
        <w:suppressAutoHyphens w:val="0"/>
        <w:autoSpaceDE w:val="0"/>
        <w:autoSpaceDN w:val="0"/>
        <w:adjustRightInd w:val="0"/>
        <w:jc w:val="both"/>
        <w:rPr>
          <w:rFonts w:ascii="Tahoma" w:eastAsia="Times New Roman" w:hAnsi="Tahoma" w:cs="Tahoma"/>
          <w:b/>
          <w:lang/>
        </w:rPr>
      </w:pPr>
      <w:r>
        <w:rPr>
          <w:rFonts w:ascii="Tahoma" w:eastAsia="Times New Roman" w:hAnsi="Tahoma" w:cs="Tahoma"/>
          <w:b/>
          <w:lang/>
        </w:rPr>
        <w:t>Р</w:t>
      </w:r>
      <w:r w:rsidRPr="00F41574">
        <w:rPr>
          <w:rFonts w:ascii="Tahoma" w:eastAsia="Times New Roman" w:hAnsi="Tahoma" w:cs="Tahoma"/>
          <w:b/>
          <w:lang/>
        </w:rPr>
        <w:t>епрограм обезбеђених и необезбеђених потраживања поверилаца и намирење репрограмираних потраживања</w:t>
      </w:r>
    </w:p>
    <w:p w:rsidR="00F41574" w:rsidRDefault="00F41574" w:rsidP="00F41574">
      <w:pPr>
        <w:widowControl/>
        <w:suppressAutoHyphens w:val="0"/>
        <w:autoSpaceDE w:val="0"/>
        <w:autoSpaceDN w:val="0"/>
        <w:adjustRightInd w:val="0"/>
        <w:jc w:val="both"/>
        <w:rPr>
          <w:rFonts w:ascii="Tahoma" w:eastAsia="Times New Roman" w:hAnsi="Tahoma" w:cs="Tahoma"/>
          <w:b/>
          <w:lang/>
        </w:rPr>
      </w:pPr>
    </w:p>
    <w:p w:rsidR="00F41574" w:rsidRDefault="00F41574" w:rsidP="00F41574">
      <w:pPr>
        <w:widowControl/>
        <w:suppressAutoHyphens w:val="0"/>
        <w:autoSpaceDE w:val="0"/>
        <w:autoSpaceDN w:val="0"/>
        <w:adjustRightInd w:val="0"/>
        <w:jc w:val="both"/>
        <w:rPr>
          <w:rFonts w:ascii="Tahoma" w:eastAsia="Times New Roman" w:hAnsi="Tahoma" w:cs="Tahoma"/>
          <w:lang/>
        </w:rPr>
      </w:pPr>
      <w:proofErr w:type="gramStart"/>
      <w:r>
        <w:rPr>
          <w:rFonts w:ascii="Tahoma" w:eastAsia="Times New Roman" w:hAnsi="Tahoma" w:cs="Tahoma"/>
          <w:lang/>
        </w:rPr>
        <w:t>Мера</w:t>
      </w:r>
      <w:r w:rsidRPr="00F41574">
        <w:rPr>
          <w:rFonts w:ascii="Tahoma" w:eastAsia="Times New Roman" w:hAnsi="Tahoma" w:cs="Tahoma"/>
          <w:lang/>
        </w:rPr>
        <w:t xml:space="preserve"> </w:t>
      </w:r>
      <w:r>
        <w:rPr>
          <w:rFonts w:ascii="Tahoma" w:eastAsia="Times New Roman" w:hAnsi="Tahoma" w:cs="Tahoma"/>
          <w:lang/>
        </w:rPr>
        <w:t>репрограма обезбеђених и необезбеђених потраживања поверилаца и намирење репрограмираних потраживања, је најчешћа мера како у Унапред припремљеним плановима реорганизације тако и у редовним плановима реорганизације.</w:t>
      </w:r>
      <w:proofErr w:type="gramEnd"/>
    </w:p>
    <w:p w:rsidR="00F41574" w:rsidRDefault="00F41574" w:rsidP="00F41574">
      <w:pPr>
        <w:widowControl/>
        <w:suppressAutoHyphens w:val="0"/>
        <w:autoSpaceDE w:val="0"/>
        <w:autoSpaceDN w:val="0"/>
        <w:adjustRightInd w:val="0"/>
        <w:jc w:val="both"/>
        <w:rPr>
          <w:rFonts w:ascii="Tahoma" w:eastAsia="Times New Roman" w:hAnsi="Tahoma" w:cs="Tahoma"/>
          <w:lang/>
        </w:rPr>
      </w:pPr>
    </w:p>
    <w:p w:rsidR="00F41574" w:rsidRDefault="00F41574" w:rsidP="00F41574">
      <w:pPr>
        <w:widowControl/>
        <w:suppressAutoHyphens w:val="0"/>
        <w:autoSpaceDE w:val="0"/>
        <w:autoSpaceDN w:val="0"/>
        <w:adjustRightInd w:val="0"/>
        <w:jc w:val="both"/>
        <w:rPr>
          <w:rFonts w:ascii="Tahoma" w:eastAsia="Times New Roman" w:hAnsi="Tahoma" w:cs="Tahoma"/>
          <w:lang/>
        </w:rPr>
      </w:pPr>
      <w:r>
        <w:rPr>
          <w:rFonts w:ascii="Tahoma" w:eastAsia="Times New Roman" w:hAnsi="Tahoma" w:cs="Tahoma"/>
          <w:lang/>
        </w:rPr>
        <w:t>Предлагачи планова реорганизације најчешће предлажу да се како необезбеђена тако</w:t>
      </w:r>
      <w:r w:rsidR="00E76B55">
        <w:rPr>
          <w:rFonts w:ascii="Tahoma" w:eastAsia="Times New Roman" w:hAnsi="Tahoma" w:cs="Tahoma"/>
          <w:lang/>
        </w:rPr>
        <w:t xml:space="preserve"> и обезбеђена потраживања </w:t>
      </w:r>
      <w:r>
        <w:rPr>
          <w:rFonts w:ascii="Tahoma" w:eastAsia="Times New Roman" w:hAnsi="Tahoma" w:cs="Tahoma"/>
          <w:lang/>
        </w:rPr>
        <w:t xml:space="preserve"> намире у року од 5 до 9 година</w:t>
      </w:r>
      <w:r w:rsidR="00E76B55">
        <w:rPr>
          <w:rFonts w:ascii="Tahoma" w:eastAsia="Times New Roman" w:hAnsi="Tahoma" w:cs="Tahoma"/>
          <w:lang/>
        </w:rPr>
        <w:t>,</w:t>
      </w:r>
      <w:r>
        <w:rPr>
          <w:rFonts w:ascii="Tahoma" w:eastAsia="Times New Roman" w:hAnsi="Tahoma" w:cs="Tahoma"/>
          <w:lang/>
        </w:rPr>
        <w:t xml:space="preserve"> од којих је најчешће 1 година грејс периода.</w:t>
      </w:r>
    </w:p>
    <w:p w:rsidR="00F41574" w:rsidRDefault="00F41574" w:rsidP="00F41574">
      <w:pPr>
        <w:widowControl/>
        <w:suppressAutoHyphens w:val="0"/>
        <w:autoSpaceDE w:val="0"/>
        <w:autoSpaceDN w:val="0"/>
        <w:adjustRightInd w:val="0"/>
        <w:jc w:val="both"/>
        <w:rPr>
          <w:rFonts w:ascii="Tahoma" w:eastAsia="Times New Roman" w:hAnsi="Tahoma" w:cs="Tahoma"/>
          <w:lang/>
        </w:rPr>
      </w:pPr>
    </w:p>
    <w:p w:rsidR="00F41574" w:rsidRDefault="00F41574" w:rsidP="00F41574">
      <w:pPr>
        <w:widowControl/>
        <w:suppressAutoHyphens w:val="0"/>
        <w:autoSpaceDE w:val="0"/>
        <w:autoSpaceDN w:val="0"/>
        <w:adjustRightInd w:val="0"/>
        <w:jc w:val="both"/>
        <w:rPr>
          <w:rFonts w:ascii="Tahoma" w:eastAsia="Times New Roman" w:hAnsi="Tahoma" w:cs="Tahoma"/>
          <w:lang/>
        </w:rPr>
      </w:pPr>
      <w:r>
        <w:rPr>
          <w:rFonts w:ascii="Tahoma" w:eastAsia="Times New Roman" w:hAnsi="Tahoma" w:cs="Tahoma"/>
          <w:lang/>
        </w:rPr>
        <w:t xml:space="preserve">У пракси се као спорно питање поставља </w:t>
      </w:r>
      <w:proofErr w:type="gramStart"/>
      <w:r w:rsidR="00E76B55">
        <w:rPr>
          <w:rFonts w:ascii="Tahoma" w:eastAsia="Times New Roman" w:hAnsi="Tahoma" w:cs="Tahoma"/>
          <w:lang/>
        </w:rPr>
        <w:t xml:space="preserve">висина </w:t>
      </w:r>
      <w:r>
        <w:rPr>
          <w:rFonts w:ascii="Tahoma" w:eastAsia="Times New Roman" w:hAnsi="Tahoma" w:cs="Tahoma"/>
          <w:lang/>
        </w:rPr>
        <w:t xml:space="preserve"> камате</w:t>
      </w:r>
      <w:proofErr w:type="gramEnd"/>
      <w:r>
        <w:rPr>
          <w:rFonts w:ascii="Tahoma" w:eastAsia="Times New Roman" w:hAnsi="Tahoma" w:cs="Tahoma"/>
          <w:lang/>
        </w:rPr>
        <w:t xml:space="preserve"> у грејс периоду као и </w:t>
      </w:r>
      <w:r w:rsidR="00E76B55">
        <w:rPr>
          <w:rFonts w:ascii="Tahoma" w:eastAsia="Times New Roman" w:hAnsi="Tahoma" w:cs="Tahoma"/>
          <w:lang/>
        </w:rPr>
        <w:t>висина камате за период репрограма, јер најчешће предлагачи планова не предвиђају камату за репрограмирана потраживања.</w:t>
      </w:r>
    </w:p>
    <w:p w:rsidR="00E76B55" w:rsidRDefault="00E76B55" w:rsidP="00F41574">
      <w:pPr>
        <w:widowControl/>
        <w:suppressAutoHyphens w:val="0"/>
        <w:autoSpaceDE w:val="0"/>
        <w:autoSpaceDN w:val="0"/>
        <w:adjustRightInd w:val="0"/>
        <w:jc w:val="both"/>
        <w:rPr>
          <w:rFonts w:ascii="Tahoma" w:eastAsia="Times New Roman" w:hAnsi="Tahoma" w:cs="Tahoma"/>
          <w:lang/>
        </w:rPr>
      </w:pPr>
    </w:p>
    <w:p w:rsidR="00F41574" w:rsidRPr="00E76B55" w:rsidRDefault="00E76B55" w:rsidP="00F41574">
      <w:pPr>
        <w:widowControl/>
        <w:suppressAutoHyphens w:val="0"/>
        <w:autoSpaceDE w:val="0"/>
        <w:autoSpaceDN w:val="0"/>
        <w:adjustRightInd w:val="0"/>
        <w:jc w:val="both"/>
        <w:rPr>
          <w:rFonts w:ascii="Tahoma" w:eastAsia="Times New Roman" w:hAnsi="Tahoma" w:cs="Tahoma"/>
          <w:b/>
          <w:lang/>
        </w:rPr>
      </w:pPr>
      <w:r>
        <w:rPr>
          <w:rFonts w:ascii="Tahoma" w:eastAsia="Times New Roman" w:hAnsi="Tahoma" w:cs="Tahoma"/>
          <w:b/>
          <w:lang/>
        </w:rPr>
        <w:t>О</w:t>
      </w:r>
      <w:r w:rsidR="00916D20">
        <w:rPr>
          <w:rFonts w:ascii="Tahoma" w:eastAsia="Times New Roman" w:hAnsi="Tahoma" w:cs="Tahoma"/>
          <w:b/>
          <w:lang/>
        </w:rPr>
        <w:t>т</w:t>
      </w:r>
      <w:r>
        <w:rPr>
          <w:rFonts w:ascii="Tahoma" w:eastAsia="Times New Roman" w:hAnsi="Tahoma" w:cs="Tahoma"/>
          <w:b/>
          <w:lang/>
        </w:rPr>
        <w:t>пуст дуга</w:t>
      </w:r>
    </w:p>
    <w:p w:rsidR="00910405" w:rsidRDefault="00910405" w:rsidP="00910405">
      <w:pPr>
        <w:widowControl/>
        <w:suppressAutoHyphens w:val="0"/>
        <w:autoSpaceDE w:val="0"/>
        <w:autoSpaceDN w:val="0"/>
        <w:adjustRightInd w:val="0"/>
        <w:jc w:val="both"/>
        <w:rPr>
          <w:rFonts w:ascii="Calibri" w:eastAsia="Times New Roman" w:hAnsi="Calibri" w:cs="Calibri"/>
          <w:sz w:val="22"/>
          <w:szCs w:val="22"/>
          <w:lang/>
        </w:rPr>
      </w:pPr>
    </w:p>
    <w:p w:rsidR="00E76B55" w:rsidRDefault="00E20E23" w:rsidP="00910405">
      <w:pPr>
        <w:widowControl/>
        <w:suppressAutoHyphens w:val="0"/>
        <w:autoSpaceDE w:val="0"/>
        <w:autoSpaceDN w:val="0"/>
        <w:adjustRightInd w:val="0"/>
        <w:jc w:val="both"/>
        <w:rPr>
          <w:rFonts w:ascii="Tahoma" w:eastAsia="Times New Roman" w:hAnsi="Tahoma" w:cs="Tahoma"/>
          <w:lang/>
        </w:rPr>
      </w:pPr>
      <w:r>
        <w:rPr>
          <w:rFonts w:ascii="Tahoma" w:eastAsia="Times New Roman" w:hAnsi="Tahoma" w:cs="Tahoma"/>
          <w:lang/>
        </w:rPr>
        <w:t xml:space="preserve">Мера отпуста, је друга мера која се </w:t>
      </w:r>
      <w:proofErr w:type="gramStart"/>
      <w:r>
        <w:rPr>
          <w:rFonts w:ascii="Tahoma" w:eastAsia="Times New Roman" w:hAnsi="Tahoma" w:cs="Tahoma"/>
          <w:lang/>
        </w:rPr>
        <w:t>често  предлаже</w:t>
      </w:r>
      <w:proofErr w:type="gramEnd"/>
      <w:r>
        <w:rPr>
          <w:rFonts w:ascii="Tahoma" w:eastAsia="Times New Roman" w:hAnsi="Tahoma" w:cs="Tahoma"/>
          <w:lang/>
        </w:rPr>
        <w:t xml:space="preserve"> за реализацију планова реорганизације.</w:t>
      </w:r>
    </w:p>
    <w:p w:rsidR="00E20E23" w:rsidRDefault="00E20E23" w:rsidP="00910405">
      <w:pPr>
        <w:widowControl/>
        <w:suppressAutoHyphens w:val="0"/>
        <w:autoSpaceDE w:val="0"/>
        <w:autoSpaceDN w:val="0"/>
        <w:adjustRightInd w:val="0"/>
        <w:jc w:val="both"/>
        <w:rPr>
          <w:rFonts w:ascii="Tahoma" w:eastAsia="Times New Roman" w:hAnsi="Tahoma" w:cs="Tahoma"/>
          <w:lang/>
        </w:rPr>
      </w:pPr>
    </w:p>
    <w:p w:rsidR="0026754C" w:rsidRDefault="0026754C" w:rsidP="00910405">
      <w:pPr>
        <w:widowControl/>
        <w:suppressAutoHyphens w:val="0"/>
        <w:autoSpaceDE w:val="0"/>
        <w:autoSpaceDN w:val="0"/>
        <w:adjustRightInd w:val="0"/>
        <w:jc w:val="both"/>
        <w:rPr>
          <w:rFonts w:ascii="Tahoma" w:eastAsia="Times New Roman" w:hAnsi="Tahoma" w:cs="Tahoma"/>
          <w:lang/>
        </w:rPr>
      </w:pPr>
      <w:proofErr w:type="gramStart"/>
      <w:r>
        <w:rPr>
          <w:rFonts w:ascii="Tahoma" w:eastAsia="Times New Roman" w:hAnsi="Tahoma" w:cs="Tahoma"/>
          <w:lang/>
        </w:rPr>
        <w:t>У пракси се отпус дуга креће од 50% па све до 99% од износа признатог потраживања.</w:t>
      </w:r>
      <w:proofErr w:type="gramEnd"/>
    </w:p>
    <w:p w:rsidR="0026754C" w:rsidRPr="00E20E23" w:rsidRDefault="0026754C" w:rsidP="00910405">
      <w:pPr>
        <w:widowControl/>
        <w:suppressAutoHyphens w:val="0"/>
        <w:autoSpaceDE w:val="0"/>
        <w:autoSpaceDN w:val="0"/>
        <w:adjustRightInd w:val="0"/>
        <w:jc w:val="both"/>
        <w:rPr>
          <w:rFonts w:ascii="Tahoma" w:eastAsia="Times New Roman" w:hAnsi="Tahoma" w:cs="Tahoma"/>
          <w:lang/>
        </w:rPr>
      </w:pPr>
    </w:p>
    <w:p w:rsidR="0026754C" w:rsidRDefault="00910405" w:rsidP="00910405">
      <w:pPr>
        <w:widowControl/>
        <w:suppressAutoHyphens w:val="0"/>
        <w:autoSpaceDE w:val="0"/>
        <w:autoSpaceDN w:val="0"/>
        <w:adjustRightInd w:val="0"/>
        <w:jc w:val="both"/>
        <w:rPr>
          <w:rFonts w:ascii="Tahoma" w:eastAsia="Times New Roman" w:hAnsi="Tahoma" w:cs="Tahoma"/>
          <w:lang/>
        </w:rPr>
      </w:pPr>
      <w:r>
        <w:rPr>
          <w:rFonts w:ascii="Tahoma" w:eastAsia="Times New Roman" w:hAnsi="Tahoma" w:cs="Tahoma"/>
          <w:lang/>
        </w:rPr>
        <w:t xml:space="preserve">Како усвојени план реорганизације предтавља извршну исправу, </w:t>
      </w:r>
      <w:r w:rsidR="0026754C">
        <w:rPr>
          <w:rFonts w:ascii="Tahoma" w:eastAsia="Times New Roman" w:hAnsi="Tahoma" w:cs="Tahoma"/>
          <w:lang/>
        </w:rPr>
        <w:t>и како се исти примењује и на повериоце који нису за њега гласали, а</w:t>
      </w:r>
      <w:r>
        <w:rPr>
          <w:rFonts w:ascii="Tahoma" w:eastAsia="Times New Roman" w:hAnsi="Tahoma" w:cs="Tahoma"/>
          <w:lang/>
        </w:rPr>
        <w:t xml:space="preserve"> у случају не поступања по усвојеном </w:t>
      </w:r>
      <w:r w:rsidR="00E20E23">
        <w:rPr>
          <w:rFonts w:ascii="Tahoma" w:eastAsia="Times New Roman" w:hAnsi="Tahoma" w:cs="Tahoma"/>
          <w:lang/>
        </w:rPr>
        <w:t>п</w:t>
      </w:r>
      <w:r>
        <w:rPr>
          <w:rFonts w:ascii="Tahoma" w:eastAsia="Times New Roman" w:hAnsi="Tahoma" w:cs="Tahoma"/>
          <w:lang/>
        </w:rPr>
        <w:t>лану реорганизације, што представља и стечајни разлог за покретање новог стечајног поступка над стечајним дужником</w:t>
      </w:r>
      <w:r w:rsidR="0026754C">
        <w:rPr>
          <w:rFonts w:ascii="Tahoma" w:eastAsia="Times New Roman" w:hAnsi="Tahoma" w:cs="Tahoma"/>
          <w:lang/>
        </w:rPr>
        <w:t>, око  мере</w:t>
      </w:r>
      <w:r>
        <w:rPr>
          <w:rFonts w:ascii="Tahoma" w:eastAsia="Times New Roman" w:hAnsi="Tahoma" w:cs="Tahoma"/>
          <w:lang/>
        </w:rPr>
        <w:t xml:space="preserve"> </w:t>
      </w:r>
      <w:r w:rsidRPr="0026754C">
        <w:rPr>
          <w:rFonts w:ascii="Tahoma" w:eastAsia="Times New Roman" w:hAnsi="Tahoma" w:cs="Tahoma"/>
          <w:bCs/>
          <w:lang/>
        </w:rPr>
        <w:t>отпуст</w:t>
      </w:r>
      <w:r w:rsidR="0026754C" w:rsidRPr="0026754C">
        <w:rPr>
          <w:rFonts w:ascii="Tahoma" w:eastAsia="Times New Roman" w:hAnsi="Tahoma" w:cs="Tahoma"/>
          <w:bCs/>
          <w:lang/>
        </w:rPr>
        <w:t>а</w:t>
      </w:r>
      <w:r w:rsidRPr="0026754C">
        <w:rPr>
          <w:rFonts w:ascii="Tahoma" w:eastAsia="Times New Roman" w:hAnsi="Tahoma" w:cs="Tahoma"/>
          <w:bCs/>
          <w:lang/>
        </w:rPr>
        <w:t xml:space="preserve"> дуга,</w:t>
      </w:r>
      <w:r w:rsidR="0026754C" w:rsidRPr="0026754C">
        <w:rPr>
          <w:rFonts w:ascii="Tahoma" w:eastAsia="Times New Roman" w:hAnsi="Tahoma" w:cs="Tahoma"/>
          <w:bCs/>
          <w:lang/>
        </w:rPr>
        <w:t xml:space="preserve"> без</w:t>
      </w:r>
      <w:r w:rsidR="0026754C">
        <w:rPr>
          <w:rFonts w:ascii="Tahoma" w:eastAsia="Times New Roman" w:hAnsi="Tahoma" w:cs="Tahoma"/>
          <w:b/>
          <w:bCs/>
          <w:lang/>
        </w:rPr>
        <w:t xml:space="preserve"> </w:t>
      </w:r>
      <w:r w:rsidR="0026754C">
        <w:rPr>
          <w:rFonts w:ascii="Tahoma" w:eastAsia="Times New Roman" w:hAnsi="Tahoma" w:cs="Tahoma"/>
          <w:lang/>
        </w:rPr>
        <w:t>обзира на ставове судске праксе, има недоумица код поверилаца.</w:t>
      </w:r>
    </w:p>
    <w:p w:rsidR="0026754C" w:rsidRDefault="0026754C" w:rsidP="00910405">
      <w:pPr>
        <w:widowControl/>
        <w:suppressAutoHyphens w:val="0"/>
        <w:autoSpaceDE w:val="0"/>
        <w:autoSpaceDN w:val="0"/>
        <w:adjustRightInd w:val="0"/>
        <w:jc w:val="both"/>
        <w:rPr>
          <w:rFonts w:ascii="Tahoma" w:eastAsia="Times New Roman" w:hAnsi="Tahoma" w:cs="Tahoma"/>
          <w:lang/>
        </w:rPr>
      </w:pPr>
    </w:p>
    <w:p w:rsidR="0026754C" w:rsidRDefault="0026754C" w:rsidP="00910405">
      <w:pPr>
        <w:widowControl/>
        <w:suppressAutoHyphens w:val="0"/>
        <w:autoSpaceDE w:val="0"/>
        <w:autoSpaceDN w:val="0"/>
        <w:adjustRightInd w:val="0"/>
        <w:jc w:val="both"/>
        <w:rPr>
          <w:rFonts w:ascii="Tahoma" w:eastAsia="Times New Roman" w:hAnsi="Tahoma" w:cs="Tahoma"/>
          <w:lang/>
        </w:rPr>
      </w:pPr>
      <w:proofErr w:type="gramStart"/>
      <w:r>
        <w:rPr>
          <w:rFonts w:ascii="Tahoma" w:eastAsia="Times New Roman" w:hAnsi="Tahoma" w:cs="Tahoma"/>
          <w:lang/>
        </w:rPr>
        <w:t>Обично се у УППР- у једној колони наведе износ потраживања а у другој отпуст тог потраживања и рок у коме ће се то потраживање исплатити.</w:t>
      </w:r>
      <w:proofErr w:type="gramEnd"/>
      <w:r>
        <w:rPr>
          <w:rFonts w:ascii="Tahoma" w:eastAsia="Times New Roman" w:hAnsi="Tahoma" w:cs="Tahoma"/>
          <w:lang/>
        </w:rPr>
        <w:t xml:space="preserve"> </w:t>
      </w:r>
    </w:p>
    <w:p w:rsidR="0026754C" w:rsidRDefault="0026754C" w:rsidP="00910405">
      <w:pPr>
        <w:widowControl/>
        <w:suppressAutoHyphens w:val="0"/>
        <w:autoSpaceDE w:val="0"/>
        <w:autoSpaceDN w:val="0"/>
        <w:adjustRightInd w:val="0"/>
        <w:jc w:val="both"/>
        <w:rPr>
          <w:rFonts w:ascii="Tahoma" w:eastAsia="Times New Roman" w:hAnsi="Tahoma" w:cs="Tahoma"/>
          <w:lang/>
        </w:rPr>
      </w:pPr>
    </w:p>
    <w:p w:rsidR="0026754C" w:rsidRDefault="0026754C" w:rsidP="00910405">
      <w:pPr>
        <w:widowControl/>
        <w:suppressAutoHyphens w:val="0"/>
        <w:autoSpaceDE w:val="0"/>
        <w:autoSpaceDN w:val="0"/>
        <w:adjustRightInd w:val="0"/>
        <w:jc w:val="both"/>
        <w:rPr>
          <w:rFonts w:ascii="Tahoma" w:eastAsia="Times New Roman" w:hAnsi="Tahoma" w:cs="Tahoma"/>
          <w:lang/>
        </w:rPr>
      </w:pPr>
      <w:r>
        <w:rPr>
          <w:rFonts w:ascii="Tahoma" w:eastAsia="Times New Roman" w:hAnsi="Tahoma" w:cs="Tahoma"/>
          <w:lang/>
        </w:rPr>
        <w:t xml:space="preserve">Након отварања стечаја због не поступања по усвојеном УППР-у, по судској пракси, повериоци треба да </w:t>
      </w:r>
      <w:proofErr w:type="gramStart"/>
      <w:r>
        <w:rPr>
          <w:rFonts w:ascii="Tahoma" w:eastAsia="Times New Roman" w:hAnsi="Tahoma" w:cs="Tahoma"/>
          <w:lang/>
        </w:rPr>
        <w:t>пријаве  потраживање</w:t>
      </w:r>
      <w:proofErr w:type="gramEnd"/>
      <w:r>
        <w:rPr>
          <w:rFonts w:ascii="Tahoma" w:eastAsia="Times New Roman" w:hAnsi="Tahoma" w:cs="Tahoma"/>
          <w:lang/>
        </w:rPr>
        <w:t xml:space="preserve"> у висини која је одређена отпустом, јер је усвојени УППР извршна исправа. </w:t>
      </w:r>
    </w:p>
    <w:p w:rsidR="0026754C" w:rsidRDefault="0026754C" w:rsidP="00910405">
      <w:pPr>
        <w:widowControl/>
        <w:suppressAutoHyphens w:val="0"/>
        <w:autoSpaceDE w:val="0"/>
        <w:autoSpaceDN w:val="0"/>
        <w:adjustRightInd w:val="0"/>
        <w:jc w:val="both"/>
        <w:rPr>
          <w:rFonts w:ascii="Tahoma" w:eastAsia="Times New Roman" w:hAnsi="Tahoma" w:cs="Tahoma"/>
          <w:lang/>
        </w:rPr>
      </w:pPr>
    </w:p>
    <w:p w:rsidR="0026754C" w:rsidRDefault="0026754C" w:rsidP="00910405">
      <w:pPr>
        <w:widowControl/>
        <w:suppressAutoHyphens w:val="0"/>
        <w:autoSpaceDE w:val="0"/>
        <w:autoSpaceDN w:val="0"/>
        <w:adjustRightInd w:val="0"/>
        <w:jc w:val="both"/>
        <w:rPr>
          <w:rFonts w:ascii="Tahoma" w:eastAsia="Times New Roman" w:hAnsi="Tahoma" w:cs="Tahoma"/>
          <w:lang/>
        </w:rPr>
      </w:pPr>
      <w:r>
        <w:rPr>
          <w:rFonts w:ascii="Tahoma" w:eastAsia="Times New Roman" w:hAnsi="Tahoma" w:cs="Tahoma"/>
          <w:lang/>
        </w:rPr>
        <w:t xml:space="preserve">У пракси, у новом стечајном поступку, повериоци приликом пријаве потраживања, пријављују потраживање у пуном износу, наводећи да отпуст </w:t>
      </w:r>
      <w:proofErr w:type="gramStart"/>
      <w:r>
        <w:rPr>
          <w:rFonts w:ascii="Tahoma" w:eastAsia="Times New Roman" w:hAnsi="Tahoma" w:cs="Tahoma"/>
          <w:lang/>
        </w:rPr>
        <w:lastRenderedPageBreak/>
        <w:t>дуга</w:t>
      </w:r>
      <w:proofErr w:type="gramEnd"/>
      <w:r>
        <w:rPr>
          <w:rFonts w:ascii="Tahoma" w:eastAsia="Times New Roman" w:hAnsi="Tahoma" w:cs="Tahoma"/>
          <w:lang/>
        </w:rPr>
        <w:t xml:space="preserve"> би испунио своју сврху, да је дужник поступа</w:t>
      </w:r>
      <w:r w:rsidR="00C436C1">
        <w:rPr>
          <w:rFonts w:ascii="Tahoma" w:eastAsia="Times New Roman" w:hAnsi="Tahoma" w:cs="Tahoma"/>
          <w:lang/>
        </w:rPr>
        <w:t>о</w:t>
      </w:r>
      <w:r>
        <w:rPr>
          <w:rFonts w:ascii="Tahoma" w:eastAsia="Times New Roman" w:hAnsi="Tahoma" w:cs="Tahoma"/>
          <w:lang/>
        </w:rPr>
        <w:t xml:space="preserve"> по усвојеном плану реорганизације</w:t>
      </w:r>
      <w:r w:rsidR="00C436C1">
        <w:rPr>
          <w:rFonts w:ascii="Tahoma" w:eastAsia="Times New Roman" w:hAnsi="Tahoma" w:cs="Tahoma"/>
          <w:lang/>
        </w:rPr>
        <w:t>, али како дужник није поступао, извршна исправа је отварањем стечајног поступка престала да постоји и они сматрају да немају обавезу да по њој поступају.</w:t>
      </w:r>
    </w:p>
    <w:p w:rsidR="00C436C1" w:rsidRDefault="00C436C1" w:rsidP="00910405">
      <w:pPr>
        <w:widowControl/>
        <w:suppressAutoHyphens w:val="0"/>
        <w:autoSpaceDE w:val="0"/>
        <w:autoSpaceDN w:val="0"/>
        <w:adjustRightInd w:val="0"/>
        <w:jc w:val="both"/>
        <w:rPr>
          <w:rFonts w:ascii="Tahoma" w:eastAsia="Times New Roman" w:hAnsi="Tahoma" w:cs="Tahoma"/>
          <w:lang/>
        </w:rPr>
      </w:pPr>
    </w:p>
    <w:p w:rsidR="00C436C1" w:rsidRDefault="00C436C1" w:rsidP="00910405">
      <w:pPr>
        <w:widowControl/>
        <w:suppressAutoHyphens w:val="0"/>
        <w:autoSpaceDE w:val="0"/>
        <w:autoSpaceDN w:val="0"/>
        <w:adjustRightInd w:val="0"/>
        <w:jc w:val="both"/>
        <w:rPr>
          <w:rFonts w:ascii="Tahoma" w:eastAsia="Times New Roman" w:hAnsi="Tahoma" w:cs="Tahoma"/>
          <w:lang/>
        </w:rPr>
      </w:pPr>
      <w:r>
        <w:rPr>
          <w:rFonts w:ascii="Tahoma" w:eastAsia="Times New Roman" w:hAnsi="Tahoma" w:cs="Tahoma"/>
          <w:lang/>
        </w:rPr>
        <w:t>Приликом разматрања оваквих пријава потраживања, стечајни управници оспоравају потраживања која нису пријављена ускладу са плановима реорганизације</w:t>
      </w:r>
      <w:proofErr w:type="gramStart"/>
      <w:r>
        <w:rPr>
          <w:rFonts w:ascii="Tahoma" w:eastAsia="Times New Roman" w:hAnsi="Tahoma" w:cs="Tahoma"/>
          <w:lang/>
        </w:rPr>
        <w:t>,  суд</w:t>
      </w:r>
      <w:proofErr w:type="gramEnd"/>
      <w:r>
        <w:rPr>
          <w:rFonts w:ascii="Tahoma" w:eastAsia="Times New Roman" w:hAnsi="Tahoma" w:cs="Tahoma"/>
          <w:lang/>
        </w:rPr>
        <w:t xml:space="preserve"> закључком о коначној листи ове повериоце упућује да у законом предвиђеном року покрећу парничне поступке, ради утврђивања основаности оспореног потраживања.</w:t>
      </w:r>
    </w:p>
    <w:p w:rsidR="00C436C1" w:rsidRDefault="00C436C1" w:rsidP="00910405">
      <w:pPr>
        <w:widowControl/>
        <w:suppressAutoHyphens w:val="0"/>
        <w:autoSpaceDE w:val="0"/>
        <w:autoSpaceDN w:val="0"/>
        <w:adjustRightInd w:val="0"/>
        <w:jc w:val="both"/>
        <w:rPr>
          <w:rFonts w:ascii="Tahoma" w:eastAsia="Times New Roman" w:hAnsi="Tahoma" w:cs="Tahoma"/>
          <w:lang/>
        </w:rPr>
      </w:pPr>
    </w:p>
    <w:p w:rsidR="00910405" w:rsidRDefault="00C436C1" w:rsidP="00910405">
      <w:pPr>
        <w:widowControl/>
        <w:suppressAutoHyphens w:val="0"/>
        <w:autoSpaceDE w:val="0"/>
        <w:autoSpaceDN w:val="0"/>
        <w:adjustRightInd w:val="0"/>
        <w:jc w:val="both"/>
        <w:rPr>
          <w:rFonts w:ascii="Tahoma" w:eastAsia="Times New Roman" w:hAnsi="Tahoma" w:cs="Tahoma"/>
          <w:b/>
          <w:lang/>
        </w:rPr>
      </w:pPr>
      <w:r w:rsidRPr="00C436C1">
        <w:rPr>
          <w:rFonts w:ascii="Tahoma" w:eastAsia="Times New Roman" w:hAnsi="Tahoma" w:cs="Tahoma"/>
          <w:b/>
          <w:lang/>
        </w:rPr>
        <w:t xml:space="preserve">Претварање потраживања </w:t>
      </w:r>
      <w:proofErr w:type="gramStart"/>
      <w:r w:rsidRPr="00C436C1">
        <w:rPr>
          <w:rFonts w:ascii="Tahoma" w:eastAsia="Times New Roman" w:hAnsi="Tahoma" w:cs="Tahoma"/>
          <w:b/>
          <w:lang/>
        </w:rPr>
        <w:t xml:space="preserve">у </w:t>
      </w:r>
      <w:r>
        <w:rPr>
          <w:rFonts w:ascii="Tahoma" w:eastAsia="Times New Roman" w:hAnsi="Tahoma" w:cs="Tahoma"/>
          <w:b/>
          <w:lang/>
        </w:rPr>
        <w:t xml:space="preserve"> капитал</w:t>
      </w:r>
      <w:proofErr w:type="gramEnd"/>
    </w:p>
    <w:p w:rsidR="00C436C1" w:rsidRPr="00C436C1" w:rsidRDefault="00C436C1" w:rsidP="00910405">
      <w:pPr>
        <w:widowControl/>
        <w:suppressAutoHyphens w:val="0"/>
        <w:autoSpaceDE w:val="0"/>
        <w:autoSpaceDN w:val="0"/>
        <w:adjustRightInd w:val="0"/>
        <w:jc w:val="both"/>
        <w:rPr>
          <w:rFonts w:ascii="Tahoma" w:eastAsia="Times New Roman" w:hAnsi="Tahoma" w:cs="Tahoma"/>
          <w:b/>
          <w:lang/>
        </w:rPr>
      </w:pPr>
    </w:p>
    <w:p w:rsidR="00C436C1" w:rsidRDefault="00910405" w:rsidP="00910405">
      <w:pPr>
        <w:widowControl/>
        <w:suppressAutoHyphens w:val="0"/>
        <w:autoSpaceDE w:val="0"/>
        <w:autoSpaceDN w:val="0"/>
        <w:adjustRightInd w:val="0"/>
        <w:jc w:val="both"/>
        <w:rPr>
          <w:rFonts w:ascii="Tahoma" w:eastAsia="Times New Roman" w:hAnsi="Tahoma" w:cs="Tahoma"/>
          <w:lang/>
        </w:rPr>
      </w:pPr>
      <w:proofErr w:type="gramStart"/>
      <w:r>
        <w:rPr>
          <w:rFonts w:ascii="Tahoma" w:eastAsia="Times New Roman" w:hAnsi="Tahoma" w:cs="Tahoma"/>
          <w:lang/>
        </w:rPr>
        <w:t xml:space="preserve">Мера </w:t>
      </w:r>
      <w:r w:rsidRPr="00C436C1">
        <w:rPr>
          <w:rFonts w:ascii="Tahoma" w:eastAsia="Times New Roman" w:hAnsi="Tahoma" w:cs="Tahoma"/>
          <w:bCs/>
          <w:lang/>
        </w:rPr>
        <w:t>претварање потраживања у капитал,</w:t>
      </w:r>
      <w:r>
        <w:rPr>
          <w:rFonts w:ascii="Tahoma" w:eastAsia="Times New Roman" w:hAnsi="Tahoma" w:cs="Tahoma"/>
          <w:b/>
          <w:bCs/>
          <w:lang/>
        </w:rPr>
        <w:t xml:space="preserve"> </w:t>
      </w:r>
      <w:r>
        <w:rPr>
          <w:rFonts w:ascii="Tahoma" w:eastAsia="Times New Roman" w:hAnsi="Tahoma" w:cs="Tahoma"/>
          <w:lang/>
        </w:rPr>
        <w:t>у акције акционарских друштава, односно у трајни улог друштва са ограниченом одговорношћу, дугови се поништавају и сад повериоци постају акционари, односно чланови друштва.</w:t>
      </w:r>
      <w:proofErr w:type="gramEnd"/>
      <w:r>
        <w:rPr>
          <w:rFonts w:ascii="Tahoma" w:eastAsia="Times New Roman" w:hAnsi="Tahoma" w:cs="Tahoma"/>
          <w:lang/>
        </w:rPr>
        <w:t xml:space="preserve"> </w:t>
      </w:r>
      <w:proofErr w:type="gramStart"/>
      <w:r>
        <w:rPr>
          <w:rFonts w:ascii="Tahoma" w:eastAsia="Times New Roman" w:hAnsi="Tahoma" w:cs="Tahoma"/>
          <w:lang/>
        </w:rPr>
        <w:t>То практично значи куповину дужника, стим што се плаћање његове цене не врши новцем, већ дуговима дужника.</w:t>
      </w:r>
      <w:proofErr w:type="gramEnd"/>
    </w:p>
    <w:p w:rsidR="00C436C1" w:rsidRDefault="00C436C1" w:rsidP="00910405">
      <w:pPr>
        <w:widowControl/>
        <w:suppressAutoHyphens w:val="0"/>
        <w:autoSpaceDE w:val="0"/>
        <w:autoSpaceDN w:val="0"/>
        <w:adjustRightInd w:val="0"/>
        <w:jc w:val="both"/>
        <w:rPr>
          <w:rFonts w:ascii="Tahoma" w:eastAsia="Times New Roman" w:hAnsi="Tahoma" w:cs="Tahoma"/>
          <w:lang/>
        </w:rPr>
      </w:pPr>
    </w:p>
    <w:p w:rsidR="00C436C1" w:rsidRDefault="00C436C1" w:rsidP="00910405">
      <w:pPr>
        <w:widowControl/>
        <w:suppressAutoHyphens w:val="0"/>
        <w:autoSpaceDE w:val="0"/>
        <w:autoSpaceDN w:val="0"/>
        <w:adjustRightInd w:val="0"/>
        <w:jc w:val="both"/>
        <w:rPr>
          <w:rFonts w:ascii="Tahoma" w:eastAsia="Times New Roman" w:hAnsi="Tahoma" w:cs="Tahoma"/>
          <w:lang/>
        </w:rPr>
      </w:pPr>
    </w:p>
    <w:p w:rsidR="00910405" w:rsidRDefault="00910405" w:rsidP="00910405">
      <w:pPr>
        <w:widowControl/>
        <w:suppressAutoHyphens w:val="0"/>
        <w:autoSpaceDE w:val="0"/>
        <w:autoSpaceDN w:val="0"/>
        <w:adjustRightInd w:val="0"/>
        <w:jc w:val="both"/>
        <w:rPr>
          <w:rFonts w:ascii="Tahoma" w:eastAsia="Times New Roman" w:hAnsi="Tahoma" w:cs="Tahoma"/>
          <w:lang/>
        </w:rPr>
      </w:pPr>
      <w:r>
        <w:rPr>
          <w:rFonts w:ascii="Tahoma" w:eastAsia="Times New Roman" w:hAnsi="Tahoma" w:cs="Tahoma"/>
          <w:lang/>
        </w:rPr>
        <w:t xml:space="preserve"> </w:t>
      </w:r>
      <w:proofErr w:type="gramStart"/>
      <w:r>
        <w:rPr>
          <w:rFonts w:ascii="Tahoma" w:eastAsia="Times New Roman" w:hAnsi="Tahoma" w:cs="Tahoma"/>
          <w:lang/>
        </w:rPr>
        <w:t xml:space="preserve">Оно што </w:t>
      </w:r>
      <w:r w:rsidR="00C436C1">
        <w:rPr>
          <w:rFonts w:ascii="Tahoma" w:eastAsia="Times New Roman" w:hAnsi="Tahoma" w:cs="Tahoma"/>
          <w:lang/>
        </w:rPr>
        <w:t xml:space="preserve">по мени </w:t>
      </w:r>
      <w:r>
        <w:rPr>
          <w:rFonts w:ascii="Tahoma" w:eastAsia="Times New Roman" w:hAnsi="Tahoma" w:cs="Tahoma"/>
          <w:lang/>
        </w:rPr>
        <w:t>пред</w:t>
      </w:r>
      <w:r w:rsidR="00C436C1">
        <w:rPr>
          <w:rFonts w:ascii="Tahoma" w:eastAsia="Times New Roman" w:hAnsi="Tahoma" w:cs="Tahoma"/>
          <w:lang/>
        </w:rPr>
        <w:t>ставља проблем, је када се ова мера предвиди за све повериоце, а нарочито за повериоца Пореску управу, која је поверилац за порезе и доприносе за запослене, а када је дужник у приватном власништву.</w:t>
      </w:r>
      <w:proofErr w:type="gramEnd"/>
    </w:p>
    <w:p w:rsidR="00C436C1" w:rsidRDefault="00C436C1" w:rsidP="00910405">
      <w:pPr>
        <w:widowControl/>
        <w:suppressAutoHyphens w:val="0"/>
        <w:autoSpaceDE w:val="0"/>
        <w:autoSpaceDN w:val="0"/>
        <w:adjustRightInd w:val="0"/>
        <w:jc w:val="both"/>
        <w:rPr>
          <w:rFonts w:ascii="Tahoma" w:eastAsia="Times New Roman" w:hAnsi="Tahoma" w:cs="Tahoma"/>
          <w:lang/>
        </w:rPr>
      </w:pPr>
    </w:p>
    <w:p w:rsidR="00C436C1" w:rsidRDefault="00C436C1" w:rsidP="00910405">
      <w:pPr>
        <w:widowControl/>
        <w:suppressAutoHyphens w:val="0"/>
        <w:autoSpaceDE w:val="0"/>
        <w:autoSpaceDN w:val="0"/>
        <w:adjustRightInd w:val="0"/>
        <w:jc w:val="both"/>
        <w:rPr>
          <w:rFonts w:ascii="Tahoma" w:eastAsia="Times New Roman" w:hAnsi="Tahoma" w:cs="Tahoma"/>
          <w:lang/>
        </w:rPr>
      </w:pPr>
      <w:proofErr w:type="gramStart"/>
      <w:r>
        <w:rPr>
          <w:rFonts w:ascii="Tahoma" w:eastAsia="Times New Roman" w:hAnsi="Tahoma" w:cs="Tahoma"/>
          <w:lang/>
        </w:rPr>
        <w:t>Ако знамо да се претварањем потраживања у капитал, обавеза дужника гаси, на који начин ће се за запослене измирити обавезе на име пореза и доприноса.</w:t>
      </w:r>
      <w:proofErr w:type="gramEnd"/>
    </w:p>
    <w:p w:rsidR="00C436C1" w:rsidRDefault="00C436C1" w:rsidP="00910405">
      <w:pPr>
        <w:widowControl/>
        <w:suppressAutoHyphens w:val="0"/>
        <w:autoSpaceDE w:val="0"/>
        <w:autoSpaceDN w:val="0"/>
        <w:adjustRightInd w:val="0"/>
        <w:jc w:val="both"/>
        <w:rPr>
          <w:rFonts w:ascii="Tahoma" w:eastAsia="Times New Roman" w:hAnsi="Tahoma" w:cs="Tahoma"/>
          <w:lang/>
        </w:rPr>
      </w:pPr>
    </w:p>
    <w:p w:rsidR="00C436C1" w:rsidRDefault="00E91FC4" w:rsidP="00910405">
      <w:pPr>
        <w:widowControl/>
        <w:suppressAutoHyphens w:val="0"/>
        <w:autoSpaceDE w:val="0"/>
        <w:autoSpaceDN w:val="0"/>
        <w:adjustRightInd w:val="0"/>
        <w:jc w:val="both"/>
        <w:rPr>
          <w:rFonts w:ascii="Tahoma" w:eastAsia="Times New Roman" w:hAnsi="Tahoma" w:cs="Tahoma"/>
          <w:lang/>
        </w:rPr>
      </w:pPr>
      <w:proofErr w:type="gramStart"/>
      <w:r>
        <w:rPr>
          <w:rFonts w:ascii="Tahoma" w:eastAsia="Times New Roman" w:hAnsi="Tahoma" w:cs="Tahoma"/>
          <w:lang/>
        </w:rPr>
        <w:t xml:space="preserve">Када овакву меру предвиде дужници, чији је бар у једном </w:t>
      </w:r>
      <w:r w:rsidR="00693046">
        <w:rPr>
          <w:rFonts w:ascii="Tahoma" w:eastAsia="Times New Roman" w:hAnsi="Tahoma" w:cs="Tahoma"/>
          <w:lang/>
        </w:rPr>
        <w:t>делу,</w:t>
      </w:r>
      <w:r>
        <w:rPr>
          <w:rFonts w:ascii="Tahoma" w:eastAsia="Times New Roman" w:hAnsi="Tahoma" w:cs="Tahoma"/>
          <w:lang/>
        </w:rPr>
        <w:t xml:space="preserve"> власник капитала Репу</w:t>
      </w:r>
      <w:r w:rsidR="00693046">
        <w:rPr>
          <w:rFonts w:ascii="Tahoma" w:eastAsia="Times New Roman" w:hAnsi="Tahoma" w:cs="Tahoma"/>
          <w:lang/>
        </w:rPr>
        <w:t>блика Србија, она не представља проблем, јер се одлукама надлежних органа регулише и измирење пореза и доприноса за запослене.</w:t>
      </w:r>
      <w:proofErr w:type="gramEnd"/>
    </w:p>
    <w:p w:rsidR="00C436C1" w:rsidRDefault="00C436C1" w:rsidP="00910405">
      <w:pPr>
        <w:widowControl/>
        <w:suppressAutoHyphens w:val="0"/>
        <w:autoSpaceDE w:val="0"/>
        <w:autoSpaceDN w:val="0"/>
        <w:adjustRightInd w:val="0"/>
        <w:jc w:val="both"/>
        <w:rPr>
          <w:rFonts w:ascii="Tahoma" w:eastAsia="Times New Roman" w:hAnsi="Tahoma" w:cs="Tahoma"/>
          <w:lang/>
        </w:rPr>
      </w:pPr>
    </w:p>
    <w:p w:rsidR="00910405" w:rsidRDefault="00693046" w:rsidP="00910405">
      <w:pPr>
        <w:widowControl/>
        <w:suppressAutoHyphens w:val="0"/>
        <w:autoSpaceDE w:val="0"/>
        <w:autoSpaceDN w:val="0"/>
        <w:adjustRightInd w:val="0"/>
        <w:jc w:val="both"/>
        <w:rPr>
          <w:rFonts w:ascii="Tahoma" w:eastAsia="Times New Roman" w:hAnsi="Tahoma" w:cs="Tahoma"/>
          <w:b/>
          <w:bCs/>
          <w:lang/>
        </w:rPr>
      </w:pPr>
      <w:r>
        <w:rPr>
          <w:rFonts w:ascii="Tahoma" w:eastAsia="Times New Roman" w:hAnsi="Tahoma" w:cs="Tahoma"/>
          <w:b/>
          <w:bCs/>
          <w:lang/>
        </w:rPr>
        <w:t>Мера уновчавања имовине са теретом или без њега или пренос такве имовине на име намирења потраживања</w:t>
      </w:r>
    </w:p>
    <w:p w:rsidR="00693046" w:rsidRDefault="00693046" w:rsidP="00910405">
      <w:pPr>
        <w:widowControl/>
        <w:suppressAutoHyphens w:val="0"/>
        <w:autoSpaceDE w:val="0"/>
        <w:autoSpaceDN w:val="0"/>
        <w:adjustRightInd w:val="0"/>
        <w:jc w:val="both"/>
        <w:rPr>
          <w:rFonts w:ascii="Calibri" w:eastAsia="Times New Roman" w:hAnsi="Calibri" w:cs="Calibri"/>
          <w:sz w:val="22"/>
          <w:szCs w:val="22"/>
          <w:lang/>
        </w:rPr>
      </w:pPr>
    </w:p>
    <w:p w:rsidR="00910405" w:rsidRDefault="00910405" w:rsidP="00910405">
      <w:pPr>
        <w:widowControl/>
        <w:suppressAutoHyphens w:val="0"/>
        <w:autoSpaceDE w:val="0"/>
        <w:autoSpaceDN w:val="0"/>
        <w:adjustRightInd w:val="0"/>
        <w:jc w:val="both"/>
        <w:rPr>
          <w:rFonts w:ascii="Tahoma" w:eastAsia="Times New Roman" w:hAnsi="Tahoma" w:cs="Tahoma"/>
          <w:lang/>
        </w:rPr>
      </w:pPr>
      <w:r w:rsidRPr="00693046">
        <w:rPr>
          <w:rFonts w:ascii="Tahoma" w:eastAsia="Times New Roman" w:hAnsi="Tahoma" w:cs="Tahoma"/>
          <w:bCs/>
          <w:lang/>
        </w:rPr>
        <w:t>Мера уновчавања имовине са теретом или без њега или пренос такве имовине на име намирења потраживања</w:t>
      </w:r>
      <w:r w:rsidRPr="00693046">
        <w:rPr>
          <w:rFonts w:ascii="Tahoma" w:eastAsia="Times New Roman" w:hAnsi="Tahoma" w:cs="Tahoma"/>
          <w:lang/>
        </w:rPr>
        <w:t>, је мера која је честа у</w:t>
      </w:r>
      <w:r>
        <w:rPr>
          <w:rFonts w:ascii="Tahoma" w:eastAsia="Times New Roman" w:hAnsi="Tahoma" w:cs="Tahoma"/>
          <w:lang/>
        </w:rPr>
        <w:t xml:space="preserve"> плановима реорганизације, и у случајвима када се предвиђа уновчавање имовине са теретом или без њега, потребно је у плану детаљно навести начин и поступак продаје, јер се очекује да ће се постићи боља цена продајом имовине кроз поступак реорганизације, јер не постоји ограничење почетне цене, као што је то случај у стечајном поступку који се спроводи банкротсвом стечајног дужника. </w:t>
      </w:r>
    </w:p>
    <w:p w:rsidR="00910405" w:rsidRDefault="00910405" w:rsidP="00910405">
      <w:pPr>
        <w:widowControl/>
        <w:suppressAutoHyphens w:val="0"/>
        <w:autoSpaceDE w:val="0"/>
        <w:autoSpaceDN w:val="0"/>
        <w:adjustRightInd w:val="0"/>
        <w:jc w:val="both"/>
        <w:rPr>
          <w:rFonts w:ascii="Calibri" w:eastAsia="Times New Roman" w:hAnsi="Calibri" w:cs="Calibri"/>
          <w:sz w:val="22"/>
          <w:szCs w:val="22"/>
          <w:lang/>
        </w:rPr>
      </w:pPr>
    </w:p>
    <w:p w:rsidR="00910405" w:rsidRDefault="00910405" w:rsidP="00910405">
      <w:pPr>
        <w:widowControl/>
        <w:suppressAutoHyphens w:val="0"/>
        <w:autoSpaceDE w:val="0"/>
        <w:autoSpaceDN w:val="0"/>
        <w:adjustRightInd w:val="0"/>
        <w:jc w:val="both"/>
        <w:rPr>
          <w:rFonts w:ascii="Tahoma" w:eastAsia="Times New Roman" w:hAnsi="Tahoma" w:cs="Tahoma"/>
          <w:b/>
          <w:bCs/>
          <w:lang/>
        </w:rPr>
      </w:pPr>
      <w:r>
        <w:rPr>
          <w:rFonts w:ascii="Tahoma" w:eastAsia="Times New Roman" w:hAnsi="Tahoma" w:cs="Tahoma"/>
          <w:b/>
          <w:bCs/>
          <w:lang/>
        </w:rPr>
        <w:t>Мера уступања неоптерећене имовине на име намирења потраживања</w:t>
      </w:r>
    </w:p>
    <w:p w:rsidR="00910405" w:rsidRDefault="00693046" w:rsidP="00910405">
      <w:pPr>
        <w:widowControl/>
        <w:suppressAutoHyphens w:val="0"/>
        <w:autoSpaceDE w:val="0"/>
        <w:autoSpaceDN w:val="0"/>
        <w:adjustRightInd w:val="0"/>
        <w:jc w:val="both"/>
        <w:rPr>
          <w:rFonts w:ascii="Tahoma" w:eastAsia="Times New Roman" w:hAnsi="Tahoma" w:cs="Tahoma"/>
          <w:lang/>
        </w:rPr>
      </w:pPr>
      <w:proofErr w:type="gramStart"/>
      <w:r>
        <w:rPr>
          <w:rFonts w:ascii="Tahoma" w:eastAsia="Times New Roman" w:hAnsi="Tahoma" w:cs="Tahoma"/>
          <w:lang/>
        </w:rPr>
        <w:t>је</w:t>
      </w:r>
      <w:proofErr w:type="gramEnd"/>
      <w:r>
        <w:rPr>
          <w:rFonts w:ascii="Tahoma" w:eastAsia="Times New Roman" w:hAnsi="Tahoma" w:cs="Tahoma"/>
          <w:lang/>
        </w:rPr>
        <w:t xml:space="preserve"> мера, која се примењивала селективно и која у пракси није наилазила на одобрење поверилаца.</w:t>
      </w:r>
    </w:p>
    <w:p w:rsidR="00693046" w:rsidRDefault="00693046" w:rsidP="00910405">
      <w:pPr>
        <w:widowControl/>
        <w:suppressAutoHyphens w:val="0"/>
        <w:autoSpaceDE w:val="0"/>
        <w:autoSpaceDN w:val="0"/>
        <w:adjustRightInd w:val="0"/>
        <w:jc w:val="both"/>
        <w:rPr>
          <w:rFonts w:ascii="Tahoma" w:eastAsia="Times New Roman" w:hAnsi="Tahoma" w:cs="Tahoma"/>
          <w:lang/>
        </w:rPr>
      </w:pPr>
    </w:p>
    <w:p w:rsidR="00693046" w:rsidRDefault="00693046" w:rsidP="00910405">
      <w:pPr>
        <w:widowControl/>
        <w:suppressAutoHyphens w:val="0"/>
        <w:autoSpaceDE w:val="0"/>
        <w:autoSpaceDN w:val="0"/>
        <w:adjustRightInd w:val="0"/>
        <w:jc w:val="both"/>
        <w:rPr>
          <w:rFonts w:ascii="Tahoma" w:eastAsia="Times New Roman" w:hAnsi="Tahoma" w:cs="Tahoma"/>
          <w:lang/>
        </w:rPr>
      </w:pPr>
      <w:proofErr w:type="gramStart"/>
      <w:r>
        <w:rPr>
          <w:rFonts w:ascii="Tahoma" w:eastAsia="Times New Roman" w:hAnsi="Tahoma" w:cs="Tahoma"/>
          <w:lang/>
        </w:rPr>
        <w:t>Најчешће примедбе поверилаца су се односиле, да се овом мером погудује појединим повериоцима и да се други повериоци доводе у неповољнији положај.</w:t>
      </w:r>
      <w:proofErr w:type="gramEnd"/>
    </w:p>
    <w:p w:rsidR="00910405" w:rsidRDefault="00910405" w:rsidP="00910405">
      <w:pPr>
        <w:widowControl/>
        <w:suppressAutoHyphens w:val="0"/>
        <w:autoSpaceDE w:val="0"/>
        <w:autoSpaceDN w:val="0"/>
        <w:adjustRightInd w:val="0"/>
        <w:jc w:val="both"/>
        <w:rPr>
          <w:rFonts w:ascii="Calibri" w:eastAsia="Times New Roman" w:hAnsi="Calibri" w:cs="Calibri"/>
          <w:sz w:val="22"/>
          <w:szCs w:val="22"/>
          <w:lang/>
        </w:rPr>
      </w:pPr>
    </w:p>
    <w:p w:rsidR="00693046" w:rsidRDefault="00693046" w:rsidP="00910405">
      <w:pPr>
        <w:widowControl/>
        <w:suppressAutoHyphens w:val="0"/>
        <w:autoSpaceDE w:val="0"/>
        <w:autoSpaceDN w:val="0"/>
        <w:adjustRightInd w:val="0"/>
        <w:jc w:val="both"/>
        <w:rPr>
          <w:rFonts w:ascii="Tahoma" w:eastAsia="Times New Roman" w:hAnsi="Tahoma" w:cs="Tahoma"/>
          <w:lang/>
        </w:rPr>
      </w:pPr>
      <w:proofErr w:type="gramStart"/>
      <w:r>
        <w:rPr>
          <w:rFonts w:ascii="Tahoma" w:eastAsia="Times New Roman" w:hAnsi="Tahoma" w:cs="Tahoma"/>
          <w:lang/>
        </w:rPr>
        <w:lastRenderedPageBreak/>
        <w:t>Како је у досадашњој пракси било доста примедби на ову меру за рализацију плана реорганизације, то је вероватно и био разлог што је Нацртом Закона за измену и допуна Закона о стечају предвиђено укидање ове мере.</w:t>
      </w:r>
      <w:proofErr w:type="gramEnd"/>
    </w:p>
    <w:p w:rsidR="00F53C04" w:rsidRDefault="00F53C04" w:rsidP="00910405">
      <w:pPr>
        <w:widowControl/>
        <w:suppressAutoHyphens w:val="0"/>
        <w:autoSpaceDE w:val="0"/>
        <w:autoSpaceDN w:val="0"/>
        <w:adjustRightInd w:val="0"/>
        <w:jc w:val="both"/>
        <w:rPr>
          <w:rFonts w:ascii="Tahoma" w:eastAsia="Times New Roman" w:hAnsi="Tahoma" w:cs="Tahoma"/>
          <w:lang/>
        </w:rPr>
      </w:pPr>
    </w:p>
    <w:p w:rsidR="00F53C04" w:rsidRDefault="00F53C04" w:rsidP="00910405">
      <w:pPr>
        <w:widowControl/>
        <w:suppressAutoHyphens w:val="0"/>
        <w:autoSpaceDE w:val="0"/>
        <w:autoSpaceDN w:val="0"/>
        <w:adjustRightInd w:val="0"/>
        <w:jc w:val="both"/>
        <w:rPr>
          <w:rFonts w:ascii="Tahoma" w:eastAsia="Times New Roman" w:hAnsi="Tahoma" w:cs="Tahoma"/>
          <w:b/>
          <w:lang/>
        </w:rPr>
      </w:pPr>
      <w:r>
        <w:rPr>
          <w:rFonts w:ascii="Tahoma" w:eastAsia="Times New Roman" w:hAnsi="Tahoma" w:cs="Tahoma"/>
          <w:b/>
          <w:lang/>
        </w:rPr>
        <w:t>И</w:t>
      </w:r>
      <w:r w:rsidRPr="00F53C04">
        <w:rPr>
          <w:rFonts w:ascii="Tahoma" w:eastAsia="Times New Roman" w:hAnsi="Tahoma" w:cs="Tahoma"/>
          <w:b/>
          <w:lang/>
        </w:rPr>
        <w:t>звршење,</w:t>
      </w:r>
      <w:r>
        <w:rPr>
          <w:rFonts w:ascii="Tahoma" w:eastAsia="Times New Roman" w:hAnsi="Tahoma" w:cs="Tahoma"/>
          <w:b/>
          <w:lang/>
        </w:rPr>
        <w:t xml:space="preserve"> </w:t>
      </w:r>
      <w:r w:rsidRPr="00F53C04">
        <w:rPr>
          <w:rFonts w:ascii="Tahoma" w:eastAsia="Times New Roman" w:hAnsi="Tahoma" w:cs="Tahoma"/>
          <w:b/>
          <w:lang/>
        </w:rPr>
        <w:t>измена или одрицање од заложног права</w:t>
      </w:r>
    </w:p>
    <w:p w:rsidR="00F53C04" w:rsidRDefault="00F53C04" w:rsidP="00910405">
      <w:pPr>
        <w:widowControl/>
        <w:suppressAutoHyphens w:val="0"/>
        <w:autoSpaceDE w:val="0"/>
        <w:autoSpaceDN w:val="0"/>
        <w:adjustRightInd w:val="0"/>
        <w:jc w:val="both"/>
        <w:rPr>
          <w:rFonts w:ascii="Tahoma" w:eastAsia="Times New Roman" w:hAnsi="Tahoma" w:cs="Tahoma"/>
          <w:b/>
          <w:lang/>
        </w:rPr>
      </w:pPr>
    </w:p>
    <w:p w:rsidR="00F53C04" w:rsidRDefault="00F53C04" w:rsidP="00910405">
      <w:pPr>
        <w:widowControl/>
        <w:suppressAutoHyphens w:val="0"/>
        <w:autoSpaceDE w:val="0"/>
        <w:autoSpaceDN w:val="0"/>
        <w:adjustRightInd w:val="0"/>
        <w:jc w:val="both"/>
        <w:rPr>
          <w:rFonts w:ascii="Tahoma" w:eastAsia="Times New Roman" w:hAnsi="Tahoma" w:cs="Tahoma"/>
          <w:lang/>
        </w:rPr>
      </w:pPr>
      <w:proofErr w:type="gramStart"/>
      <w:r>
        <w:rPr>
          <w:rFonts w:ascii="Tahoma" w:eastAsia="Times New Roman" w:hAnsi="Tahoma" w:cs="Tahoma"/>
          <w:lang/>
        </w:rPr>
        <w:t>Извршење, измена или одрицање од заложног права, је мера за реализацију плана реорганизације која се често среће у плановима реорганизације.</w:t>
      </w:r>
      <w:proofErr w:type="gramEnd"/>
    </w:p>
    <w:p w:rsidR="00F53C04" w:rsidRDefault="00F53C04" w:rsidP="00910405">
      <w:pPr>
        <w:widowControl/>
        <w:suppressAutoHyphens w:val="0"/>
        <w:autoSpaceDE w:val="0"/>
        <w:autoSpaceDN w:val="0"/>
        <w:adjustRightInd w:val="0"/>
        <w:jc w:val="both"/>
        <w:rPr>
          <w:rFonts w:ascii="Tahoma" w:eastAsia="Times New Roman" w:hAnsi="Tahoma" w:cs="Tahoma"/>
          <w:lang/>
        </w:rPr>
      </w:pPr>
    </w:p>
    <w:p w:rsidR="00F53C04" w:rsidRDefault="00F53C04" w:rsidP="00910405">
      <w:pPr>
        <w:widowControl/>
        <w:suppressAutoHyphens w:val="0"/>
        <w:autoSpaceDE w:val="0"/>
        <w:autoSpaceDN w:val="0"/>
        <w:adjustRightInd w:val="0"/>
        <w:jc w:val="both"/>
        <w:rPr>
          <w:rFonts w:ascii="Tahoma" w:eastAsia="Times New Roman" w:hAnsi="Tahoma" w:cs="Tahoma"/>
          <w:lang/>
        </w:rPr>
      </w:pPr>
      <w:proofErr w:type="gramStart"/>
      <w:r>
        <w:rPr>
          <w:rFonts w:ascii="Tahoma" w:eastAsia="Times New Roman" w:hAnsi="Tahoma" w:cs="Tahoma"/>
          <w:lang/>
        </w:rPr>
        <w:t>У пракси је ова мера била често извор велког броја примедби од стране поверилаца који су своја потраживања обезбедили уписаним заложним правом на имовини дужника.</w:t>
      </w:r>
      <w:proofErr w:type="gramEnd"/>
    </w:p>
    <w:p w:rsidR="00F53C04" w:rsidRDefault="00F53C04" w:rsidP="00910405">
      <w:pPr>
        <w:widowControl/>
        <w:suppressAutoHyphens w:val="0"/>
        <w:autoSpaceDE w:val="0"/>
        <w:autoSpaceDN w:val="0"/>
        <w:adjustRightInd w:val="0"/>
        <w:jc w:val="both"/>
        <w:rPr>
          <w:rFonts w:ascii="Tahoma" w:eastAsia="Times New Roman" w:hAnsi="Tahoma" w:cs="Tahoma"/>
          <w:lang/>
        </w:rPr>
      </w:pPr>
    </w:p>
    <w:p w:rsidR="00F53C04" w:rsidRDefault="00F53C04" w:rsidP="00910405">
      <w:pPr>
        <w:widowControl/>
        <w:suppressAutoHyphens w:val="0"/>
        <w:autoSpaceDE w:val="0"/>
        <w:autoSpaceDN w:val="0"/>
        <w:adjustRightInd w:val="0"/>
        <w:jc w:val="both"/>
        <w:rPr>
          <w:rFonts w:ascii="Tahoma" w:eastAsia="Times New Roman" w:hAnsi="Tahoma" w:cs="Tahoma"/>
          <w:lang/>
        </w:rPr>
      </w:pPr>
      <w:proofErr w:type="gramStart"/>
      <w:r>
        <w:rPr>
          <w:rFonts w:ascii="Tahoma" w:eastAsia="Times New Roman" w:hAnsi="Tahoma" w:cs="Tahoma"/>
          <w:lang/>
        </w:rPr>
        <w:t>Примедбе су се најчешће односиле на то, што је уписано заложно право престајало да постоји и ако они нису гласали за усвајање плана реорганизације.</w:t>
      </w:r>
      <w:proofErr w:type="gramEnd"/>
    </w:p>
    <w:p w:rsidR="00F53C04" w:rsidRDefault="00F53C04" w:rsidP="00910405">
      <w:pPr>
        <w:widowControl/>
        <w:suppressAutoHyphens w:val="0"/>
        <w:autoSpaceDE w:val="0"/>
        <w:autoSpaceDN w:val="0"/>
        <w:adjustRightInd w:val="0"/>
        <w:jc w:val="both"/>
        <w:rPr>
          <w:rFonts w:ascii="Tahoma" w:eastAsia="Times New Roman" w:hAnsi="Tahoma" w:cs="Tahoma"/>
          <w:lang/>
        </w:rPr>
      </w:pPr>
    </w:p>
    <w:p w:rsidR="00F53C04" w:rsidRDefault="00F53C04" w:rsidP="00910405">
      <w:pPr>
        <w:widowControl/>
        <w:suppressAutoHyphens w:val="0"/>
        <w:autoSpaceDE w:val="0"/>
        <w:autoSpaceDN w:val="0"/>
        <w:adjustRightInd w:val="0"/>
        <w:jc w:val="both"/>
        <w:rPr>
          <w:rFonts w:ascii="Tahoma" w:eastAsia="Times New Roman" w:hAnsi="Tahoma" w:cs="Tahoma"/>
          <w:lang/>
        </w:rPr>
      </w:pPr>
      <w:proofErr w:type="gramStart"/>
      <w:r>
        <w:rPr>
          <w:rFonts w:ascii="Tahoma" w:eastAsia="Times New Roman" w:hAnsi="Tahoma" w:cs="Tahoma"/>
          <w:lang/>
        </w:rPr>
        <w:t>Предпостављам, да је то и био разлог што је Нацртом Закона за измену и допуна Закона о стечају предвиђено да се ова мера може спровести само уз сагласност имаоца заложног права.</w:t>
      </w:r>
      <w:proofErr w:type="gramEnd"/>
    </w:p>
    <w:p w:rsidR="00443C60" w:rsidRDefault="00443C60" w:rsidP="00910405">
      <w:pPr>
        <w:widowControl/>
        <w:suppressAutoHyphens w:val="0"/>
        <w:autoSpaceDE w:val="0"/>
        <w:autoSpaceDN w:val="0"/>
        <w:adjustRightInd w:val="0"/>
        <w:jc w:val="both"/>
        <w:rPr>
          <w:rFonts w:ascii="Tahoma" w:eastAsia="Times New Roman" w:hAnsi="Tahoma" w:cs="Tahoma"/>
          <w:lang/>
        </w:rPr>
      </w:pPr>
    </w:p>
    <w:p w:rsidR="00F53C04" w:rsidRDefault="00443C60" w:rsidP="00910405">
      <w:pPr>
        <w:widowControl/>
        <w:suppressAutoHyphens w:val="0"/>
        <w:autoSpaceDE w:val="0"/>
        <w:autoSpaceDN w:val="0"/>
        <w:adjustRightInd w:val="0"/>
        <w:jc w:val="both"/>
        <w:rPr>
          <w:rFonts w:ascii="Tahoma" w:eastAsia="Times New Roman" w:hAnsi="Tahoma" w:cs="Tahoma"/>
          <w:lang/>
        </w:rPr>
      </w:pPr>
      <w:proofErr w:type="gramStart"/>
      <w:r>
        <w:rPr>
          <w:rFonts w:ascii="Tahoma" w:eastAsia="Times New Roman" w:hAnsi="Tahoma" w:cs="Tahoma"/>
          <w:lang/>
        </w:rPr>
        <w:t>Од мера које нису побројане у одредби члана 157.</w:t>
      </w:r>
      <w:proofErr w:type="gramEnd"/>
      <w:r>
        <w:rPr>
          <w:rFonts w:ascii="Tahoma" w:eastAsia="Times New Roman" w:hAnsi="Tahoma" w:cs="Tahoma"/>
          <w:lang/>
        </w:rPr>
        <w:t xml:space="preserve"> Закона о стечају, а које се често предлажу од стране предлагача су следеће мере:</w:t>
      </w:r>
    </w:p>
    <w:p w:rsidR="00443C60" w:rsidRDefault="00443C60" w:rsidP="00910405">
      <w:pPr>
        <w:widowControl/>
        <w:suppressAutoHyphens w:val="0"/>
        <w:autoSpaceDE w:val="0"/>
        <w:autoSpaceDN w:val="0"/>
        <w:adjustRightInd w:val="0"/>
        <w:jc w:val="both"/>
        <w:rPr>
          <w:rFonts w:ascii="Tahoma" w:eastAsia="Times New Roman" w:hAnsi="Tahoma" w:cs="Tahoma"/>
          <w:lang/>
        </w:rPr>
      </w:pPr>
    </w:p>
    <w:p w:rsidR="00F53C04" w:rsidRDefault="00443C60" w:rsidP="00F53C04">
      <w:pPr>
        <w:widowControl/>
        <w:suppressAutoHyphens w:val="0"/>
        <w:autoSpaceDE w:val="0"/>
        <w:autoSpaceDN w:val="0"/>
        <w:adjustRightInd w:val="0"/>
        <w:jc w:val="both"/>
        <w:rPr>
          <w:rFonts w:ascii="Tahoma" w:eastAsia="Times New Roman" w:hAnsi="Tahoma" w:cs="Tahoma"/>
          <w:b/>
          <w:lang/>
        </w:rPr>
      </w:pPr>
      <w:r>
        <w:rPr>
          <w:rFonts w:ascii="Tahoma" w:eastAsia="Times New Roman" w:hAnsi="Tahoma" w:cs="Tahoma"/>
          <w:b/>
          <w:lang/>
        </w:rPr>
        <w:t>1. З</w:t>
      </w:r>
      <w:r w:rsidR="00F53C04" w:rsidRPr="00F53C04">
        <w:rPr>
          <w:rFonts w:ascii="Tahoma" w:eastAsia="Times New Roman" w:hAnsi="Tahoma" w:cs="Tahoma"/>
          <w:b/>
          <w:lang/>
        </w:rPr>
        <w:t>абрана спровођења вансудског и судског извршења на обезбеђеној и необезбеђеној имовини и средствима дужника, ради наплате потраживања насталих пре дана усвајања плана реорганизације, осим у обиму, на начин и у роковима доспећа претвиђених планом реорганизације</w:t>
      </w:r>
      <w:r>
        <w:rPr>
          <w:rFonts w:ascii="Tahoma" w:eastAsia="Times New Roman" w:hAnsi="Tahoma" w:cs="Tahoma"/>
          <w:b/>
          <w:lang/>
        </w:rPr>
        <w:t>;</w:t>
      </w:r>
    </w:p>
    <w:p w:rsidR="00443C60" w:rsidRPr="00F53C04" w:rsidRDefault="00443C60" w:rsidP="00F53C04">
      <w:pPr>
        <w:widowControl/>
        <w:suppressAutoHyphens w:val="0"/>
        <w:autoSpaceDE w:val="0"/>
        <w:autoSpaceDN w:val="0"/>
        <w:adjustRightInd w:val="0"/>
        <w:jc w:val="both"/>
        <w:rPr>
          <w:rFonts w:ascii="Tahoma" w:eastAsia="Times New Roman" w:hAnsi="Tahoma" w:cs="Tahoma"/>
          <w:b/>
          <w:lang/>
        </w:rPr>
      </w:pPr>
    </w:p>
    <w:p w:rsidR="00443C60" w:rsidRDefault="00443C60" w:rsidP="00443C60">
      <w:pPr>
        <w:widowControl/>
        <w:suppressAutoHyphens w:val="0"/>
        <w:autoSpaceDE w:val="0"/>
        <w:autoSpaceDN w:val="0"/>
        <w:adjustRightInd w:val="0"/>
        <w:jc w:val="both"/>
        <w:rPr>
          <w:rFonts w:ascii="Tahoma" w:eastAsia="Times New Roman" w:hAnsi="Tahoma" w:cs="Tahoma"/>
          <w:b/>
          <w:lang/>
        </w:rPr>
      </w:pPr>
      <w:r w:rsidRPr="00443C60">
        <w:rPr>
          <w:rFonts w:ascii="Tahoma" w:eastAsia="Times New Roman" w:hAnsi="Tahoma" w:cs="Tahoma"/>
          <w:b/>
          <w:lang/>
        </w:rPr>
        <w:t>2</w:t>
      </w:r>
      <w:r>
        <w:rPr>
          <w:rFonts w:ascii="Tahoma" w:eastAsia="Times New Roman" w:hAnsi="Tahoma" w:cs="Tahoma"/>
          <w:lang/>
        </w:rPr>
        <w:t>.</w:t>
      </w:r>
      <w:r>
        <w:rPr>
          <w:rFonts w:ascii="Tahoma" w:eastAsia="Times New Roman" w:hAnsi="Tahoma" w:cs="Tahoma"/>
          <w:b/>
          <w:lang/>
        </w:rPr>
        <w:t xml:space="preserve"> О</w:t>
      </w:r>
      <w:r w:rsidRPr="00443C60">
        <w:rPr>
          <w:rFonts w:ascii="Tahoma" w:eastAsia="Times New Roman" w:hAnsi="Tahoma" w:cs="Tahoma"/>
          <w:b/>
          <w:lang/>
        </w:rPr>
        <w:t>бавезу поверилаца да по правноснажности решења којим се потврђује усвајање плана реорганизације, повуку испостављене налоге за принудну наплату на средствима на свим рачунима дужника са забраном подношења таквих налога за потраживања настала пре усвајања планареорганизације</w:t>
      </w:r>
      <w:r>
        <w:rPr>
          <w:rFonts w:ascii="Tahoma" w:eastAsia="Times New Roman" w:hAnsi="Tahoma" w:cs="Tahoma"/>
          <w:b/>
          <w:lang/>
        </w:rPr>
        <w:t>;</w:t>
      </w:r>
    </w:p>
    <w:p w:rsidR="00443C60" w:rsidRPr="00443C60" w:rsidRDefault="00443C60" w:rsidP="00443C60">
      <w:pPr>
        <w:widowControl/>
        <w:suppressAutoHyphens w:val="0"/>
        <w:autoSpaceDE w:val="0"/>
        <w:autoSpaceDN w:val="0"/>
        <w:adjustRightInd w:val="0"/>
        <w:jc w:val="both"/>
        <w:rPr>
          <w:rFonts w:ascii="Tahoma" w:eastAsia="Times New Roman" w:hAnsi="Tahoma" w:cs="Tahoma"/>
          <w:b/>
          <w:lang/>
        </w:rPr>
      </w:pPr>
    </w:p>
    <w:p w:rsidR="00443C60" w:rsidRPr="00443C60" w:rsidRDefault="00443C60" w:rsidP="00443C60">
      <w:pPr>
        <w:widowControl/>
        <w:suppressAutoHyphens w:val="0"/>
        <w:autoSpaceDE w:val="0"/>
        <w:autoSpaceDN w:val="0"/>
        <w:adjustRightInd w:val="0"/>
        <w:jc w:val="both"/>
        <w:rPr>
          <w:rFonts w:ascii="Tahoma" w:eastAsia="Times New Roman" w:hAnsi="Tahoma" w:cs="Tahoma"/>
          <w:b/>
          <w:lang/>
        </w:rPr>
      </w:pPr>
      <w:r>
        <w:rPr>
          <w:rFonts w:ascii="Tahoma" w:eastAsia="Times New Roman" w:hAnsi="Tahoma" w:cs="Tahoma"/>
          <w:b/>
          <w:lang/>
        </w:rPr>
        <w:t>3. П</w:t>
      </w:r>
      <w:r w:rsidRPr="00443C60">
        <w:rPr>
          <w:rFonts w:ascii="Tahoma" w:eastAsia="Times New Roman" w:hAnsi="Tahoma" w:cs="Tahoma"/>
          <w:b/>
          <w:lang/>
        </w:rPr>
        <w:t>овлачење предлога за извршење ради наплате потраживања насталих пре дана усвајања плана реорганизације</w:t>
      </w:r>
      <w:r>
        <w:rPr>
          <w:rFonts w:ascii="Tahoma" w:eastAsia="Times New Roman" w:hAnsi="Tahoma" w:cs="Tahoma"/>
          <w:b/>
          <w:lang/>
        </w:rPr>
        <w:t>;</w:t>
      </w:r>
    </w:p>
    <w:p w:rsidR="00F53C04" w:rsidRDefault="00F53C04" w:rsidP="00910405">
      <w:pPr>
        <w:widowControl/>
        <w:suppressAutoHyphens w:val="0"/>
        <w:autoSpaceDE w:val="0"/>
        <w:autoSpaceDN w:val="0"/>
        <w:adjustRightInd w:val="0"/>
        <w:jc w:val="both"/>
        <w:rPr>
          <w:rFonts w:ascii="Tahoma" w:eastAsia="Times New Roman" w:hAnsi="Tahoma" w:cs="Tahoma"/>
          <w:b/>
          <w:lang/>
        </w:rPr>
      </w:pPr>
    </w:p>
    <w:p w:rsidR="00443C60" w:rsidRDefault="00443C60" w:rsidP="00910405">
      <w:pPr>
        <w:widowControl/>
        <w:suppressAutoHyphens w:val="0"/>
        <w:autoSpaceDE w:val="0"/>
        <w:autoSpaceDN w:val="0"/>
        <w:adjustRightInd w:val="0"/>
        <w:jc w:val="both"/>
        <w:rPr>
          <w:rFonts w:ascii="Tahoma" w:eastAsia="Times New Roman" w:hAnsi="Tahoma" w:cs="Tahoma"/>
          <w:lang/>
        </w:rPr>
      </w:pPr>
      <w:r w:rsidRPr="00443C60">
        <w:rPr>
          <w:rFonts w:ascii="Tahoma" w:eastAsia="Times New Roman" w:hAnsi="Tahoma" w:cs="Tahoma"/>
          <w:lang/>
        </w:rPr>
        <w:t xml:space="preserve">Ове </w:t>
      </w:r>
      <w:r>
        <w:rPr>
          <w:rFonts w:ascii="Tahoma" w:eastAsia="Times New Roman" w:hAnsi="Tahoma" w:cs="Tahoma"/>
          <w:lang/>
        </w:rPr>
        <w:t xml:space="preserve">мере и јесу у циљу реализације планова реорганизације и једнаког третмана свих </w:t>
      </w:r>
      <w:proofErr w:type="gramStart"/>
      <w:r>
        <w:rPr>
          <w:rFonts w:ascii="Tahoma" w:eastAsia="Times New Roman" w:hAnsi="Tahoma" w:cs="Tahoma"/>
          <w:lang/>
        </w:rPr>
        <w:t>поверилаца  стечајног</w:t>
      </w:r>
      <w:proofErr w:type="gramEnd"/>
      <w:r>
        <w:rPr>
          <w:rFonts w:ascii="Tahoma" w:eastAsia="Times New Roman" w:hAnsi="Tahoma" w:cs="Tahoma"/>
          <w:lang/>
        </w:rPr>
        <w:t xml:space="preserve"> дужника.</w:t>
      </w:r>
    </w:p>
    <w:p w:rsidR="00443C60" w:rsidRDefault="00443C60" w:rsidP="00910405">
      <w:pPr>
        <w:widowControl/>
        <w:suppressAutoHyphens w:val="0"/>
        <w:autoSpaceDE w:val="0"/>
        <w:autoSpaceDN w:val="0"/>
        <w:adjustRightInd w:val="0"/>
        <w:jc w:val="both"/>
        <w:rPr>
          <w:rFonts w:ascii="Tahoma" w:eastAsia="Times New Roman" w:hAnsi="Tahoma" w:cs="Tahoma"/>
          <w:lang/>
        </w:rPr>
      </w:pPr>
    </w:p>
    <w:p w:rsidR="00443C60" w:rsidRDefault="00443C60" w:rsidP="00910405">
      <w:pPr>
        <w:widowControl/>
        <w:suppressAutoHyphens w:val="0"/>
        <w:autoSpaceDE w:val="0"/>
        <w:autoSpaceDN w:val="0"/>
        <w:adjustRightInd w:val="0"/>
        <w:jc w:val="both"/>
        <w:rPr>
          <w:rFonts w:ascii="Tahoma" w:eastAsia="Times New Roman" w:hAnsi="Tahoma" w:cs="Tahoma"/>
          <w:lang/>
        </w:rPr>
      </w:pPr>
      <w:proofErr w:type="gramStart"/>
      <w:r>
        <w:rPr>
          <w:rFonts w:ascii="Tahoma" w:eastAsia="Times New Roman" w:hAnsi="Tahoma" w:cs="Tahoma"/>
          <w:lang/>
        </w:rPr>
        <w:t>Како је усвојени план реорганизације извршна исправа, у случају непоступања дужника по усвојеном плану, сваки поверилац може да покрене извршни поступак, али сада само у складу са правноснажно усвојеним планом реорганизације.</w:t>
      </w:r>
      <w:proofErr w:type="gramEnd"/>
    </w:p>
    <w:p w:rsidR="00443C60" w:rsidRPr="00443C60" w:rsidRDefault="00443C60" w:rsidP="00910405">
      <w:pPr>
        <w:widowControl/>
        <w:suppressAutoHyphens w:val="0"/>
        <w:autoSpaceDE w:val="0"/>
        <w:autoSpaceDN w:val="0"/>
        <w:adjustRightInd w:val="0"/>
        <w:jc w:val="both"/>
        <w:rPr>
          <w:rFonts w:ascii="Tahoma" w:eastAsia="Times New Roman" w:hAnsi="Tahoma" w:cs="Tahoma"/>
          <w:lang/>
        </w:rPr>
      </w:pPr>
    </w:p>
    <w:p w:rsidR="00910405" w:rsidRDefault="00910405" w:rsidP="00910405">
      <w:pPr>
        <w:widowControl/>
        <w:suppressAutoHyphens w:val="0"/>
        <w:autoSpaceDE w:val="0"/>
        <w:autoSpaceDN w:val="0"/>
        <w:adjustRightInd w:val="0"/>
        <w:jc w:val="both"/>
        <w:rPr>
          <w:rFonts w:ascii="Tahoma" w:eastAsia="Times New Roman" w:hAnsi="Tahoma" w:cs="Tahoma"/>
          <w:lang/>
        </w:rPr>
      </w:pPr>
      <w:r>
        <w:rPr>
          <w:rFonts w:ascii="Tahoma" w:eastAsia="Times New Roman" w:hAnsi="Tahoma" w:cs="Tahoma"/>
          <w:lang/>
        </w:rPr>
        <w:t xml:space="preserve">Законодавац је увођењем института Унапред припремљеног плана реорганизације, омогућио привредним друштвима, да сами са предлогом за покретање стечајног поступка, поднесу и план реорганизације са мерама за реализацију плана које ће омогућити “оздраљење” самог дужника, наставак </w:t>
      </w:r>
      <w:r>
        <w:rPr>
          <w:rFonts w:ascii="Tahoma" w:eastAsia="Times New Roman" w:hAnsi="Tahoma" w:cs="Tahoma"/>
          <w:lang/>
        </w:rPr>
        <w:lastRenderedPageBreak/>
        <w:t xml:space="preserve">обављања пословне делатности и редефинасње пословних односа са повериоцима, међутим у досадашњој пракси овај институт није дао очекиване резултате. </w:t>
      </w:r>
    </w:p>
    <w:p w:rsidR="00910405" w:rsidRDefault="00910405" w:rsidP="00910405">
      <w:pPr>
        <w:widowControl/>
        <w:suppressAutoHyphens w:val="0"/>
        <w:autoSpaceDE w:val="0"/>
        <w:autoSpaceDN w:val="0"/>
        <w:adjustRightInd w:val="0"/>
        <w:jc w:val="both"/>
        <w:rPr>
          <w:rFonts w:ascii="Calibri" w:eastAsia="Times New Roman" w:hAnsi="Calibri" w:cs="Calibri"/>
          <w:sz w:val="22"/>
          <w:szCs w:val="22"/>
          <w:lang/>
        </w:rPr>
      </w:pPr>
    </w:p>
    <w:p w:rsidR="00910405" w:rsidRDefault="00910405" w:rsidP="00910405">
      <w:pPr>
        <w:widowControl/>
        <w:suppressAutoHyphens w:val="0"/>
        <w:autoSpaceDE w:val="0"/>
        <w:autoSpaceDN w:val="0"/>
        <w:adjustRightInd w:val="0"/>
        <w:jc w:val="both"/>
        <w:rPr>
          <w:rFonts w:ascii="Tahoma" w:eastAsia="Times New Roman" w:hAnsi="Tahoma" w:cs="Tahoma"/>
          <w:lang/>
        </w:rPr>
      </w:pPr>
      <w:r>
        <w:rPr>
          <w:rFonts w:ascii="Tahoma" w:eastAsia="Times New Roman" w:hAnsi="Tahoma" w:cs="Tahoma"/>
          <w:lang/>
        </w:rPr>
        <w:t>Унапред припремљени планови реорганизације, се најчешће подносе ради одређивања  забране спровођења извршења на имовини дужника, како би се повериоци онемогућили да наплате своја потраживања у извршном поступку, а по протеку рока од шест месеци, предлози за спровођење стечаја у складу са унапред припремљеним плановима реорганизације се повлаче и у кратком временском року подносе нови предлози за спровођење стечаја у складу са унапред при</w:t>
      </w:r>
      <w:r w:rsidR="00443C60">
        <w:rPr>
          <w:rFonts w:ascii="Tahoma" w:eastAsia="Times New Roman" w:hAnsi="Tahoma" w:cs="Tahoma"/>
          <w:lang/>
        </w:rPr>
        <w:t>премљеним планом реорганизације, где се поново инсистира на доношењу мере забране спровођења извршења.</w:t>
      </w:r>
    </w:p>
    <w:p w:rsidR="00910405" w:rsidRDefault="00910405" w:rsidP="00910405">
      <w:pPr>
        <w:widowControl/>
        <w:suppressAutoHyphens w:val="0"/>
        <w:autoSpaceDE w:val="0"/>
        <w:autoSpaceDN w:val="0"/>
        <w:adjustRightInd w:val="0"/>
        <w:jc w:val="both"/>
        <w:rPr>
          <w:rFonts w:ascii="Calibri" w:eastAsia="Times New Roman" w:hAnsi="Calibri" w:cs="Calibri"/>
          <w:sz w:val="22"/>
          <w:szCs w:val="22"/>
          <w:lang/>
        </w:rPr>
      </w:pPr>
    </w:p>
    <w:p w:rsidR="00443C60" w:rsidRDefault="00910405" w:rsidP="00910405">
      <w:pPr>
        <w:widowControl/>
        <w:suppressAutoHyphens w:val="0"/>
        <w:autoSpaceDE w:val="0"/>
        <w:autoSpaceDN w:val="0"/>
        <w:adjustRightInd w:val="0"/>
        <w:jc w:val="both"/>
        <w:rPr>
          <w:rFonts w:ascii="Tahoma" w:eastAsia="Times New Roman" w:hAnsi="Tahoma" w:cs="Tahoma"/>
          <w:lang/>
        </w:rPr>
      </w:pPr>
      <w:r>
        <w:rPr>
          <w:rFonts w:ascii="Tahoma" w:eastAsia="Times New Roman" w:hAnsi="Tahoma" w:cs="Tahoma"/>
          <w:lang/>
        </w:rPr>
        <w:t xml:space="preserve">У досадашњој пракси, планови реорганизације поднети у току стечајног поступка </w:t>
      </w:r>
      <w:r w:rsidR="00443C60">
        <w:rPr>
          <w:rFonts w:ascii="Tahoma" w:eastAsia="Times New Roman" w:hAnsi="Tahoma" w:cs="Tahoma"/>
          <w:lang/>
        </w:rPr>
        <w:t xml:space="preserve">и то нарочито од стране стечајног управника, </w:t>
      </w:r>
      <w:r>
        <w:rPr>
          <w:rFonts w:ascii="Tahoma" w:eastAsia="Times New Roman" w:hAnsi="Tahoma" w:cs="Tahoma"/>
          <w:lang/>
        </w:rPr>
        <w:t xml:space="preserve">су </w:t>
      </w:r>
      <w:proofErr w:type="gramStart"/>
      <w:r>
        <w:rPr>
          <w:rFonts w:ascii="Tahoma" w:eastAsia="Times New Roman" w:hAnsi="Tahoma" w:cs="Tahoma"/>
          <w:lang/>
        </w:rPr>
        <w:t>планови  за</w:t>
      </w:r>
      <w:proofErr w:type="gramEnd"/>
      <w:r>
        <w:rPr>
          <w:rFonts w:ascii="Tahoma" w:eastAsia="Times New Roman" w:hAnsi="Tahoma" w:cs="Tahoma"/>
          <w:lang/>
        </w:rPr>
        <w:t xml:space="preserve"> које повериоци “радије” гласају</w:t>
      </w:r>
      <w:r w:rsidR="00443C60">
        <w:rPr>
          <w:rFonts w:ascii="Tahoma" w:eastAsia="Times New Roman" w:hAnsi="Tahoma" w:cs="Tahoma"/>
          <w:lang/>
        </w:rPr>
        <w:t>.</w:t>
      </w:r>
    </w:p>
    <w:p w:rsidR="00443C60" w:rsidRDefault="00443C60" w:rsidP="00910405">
      <w:pPr>
        <w:widowControl/>
        <w:suppressAutoHyphens w:val="0"/>
        <w:autoSpaceDE w:val="0"/>
        <w:autoSpaceDN w:val="0"/>
        <w:adjustRightInd w:val="0"/>
        <w:jc w:val="both"/>
        <w:rPr>
          <w:rFonts w:ascii="Tahoma" w:eastAsia="Times New Roman" w:hAnsi="Tahoma" w:cs="Tahoma"/>
          <w:lang/>
        </w:rPr>
      </w:pPr>
    </w:p>
    <w:p w:rsidR="005861A7" w:rsidRPr="005861A7" w:rsidRDefault="00443C60" w:rsidP="005861A7">
      <w:pPr>
        <w:widowControl/>
        <w:suppressAutoHyphens w:val="0"/>
        <w:autoSpaceDE w:val="0"/>
        <w:autoSpaceDN w:val="0"/>
        <w:adjustRightInd w:val="0"/>
        <w:jc w:val="both"/>
        <w:rPr>
          <w:rFonts w:ascii="Tahoma" w:eastAsia="Times New Roman" w:hAnsi="Tahoma" w:cs="Tahoma"/>
          <w:lang/>
        </w:rPr>
      </w:pPr>
      <w:r>
        <w:rPr>
          <w:rFonts w:ascii="Tahoma" w:eastAsia="Times New Roman" w:hAnsi="Tahoma" w:cs="Tahoma"/>
          <w:lang/>
        </w:rPr>
        <w:t xml:space="preserve">Стварни разлози се налазе у томе, што у овим плановима реорганизације као једна од мера за спровођење плана реорганизације, нису </w:t>
      </w:r>
      <w:r w:rsidR="005861A7">
        <w:rPr>
          <w:rFonts w:ascii="Tahoma" w:eastAsia="Times New Roman" w:hAnsi="Tahoma" w:cs="Tahoma"/>
          <w:lang/>
        </w:rPr>
        <w:t xml:space="preserve">предвиђене мере отпуста дуга као, мера претварања потраживања у капитал </w:t>
      </w:r>
      <w:proofErr w:type="gramStart"/>
      <w:r w:rsidR="005861A7">
        <w:rPr>
          <w:rFonts w:ascii="Tahoma" w:eastAsia="Times New Roman" w:hAnsi="Tahoma" w:cs="Tahoma"/>
          <w:lang/>
        </w:rPr>
        <w:t xml:space="preserve">или </w:t>
      </w:r>
      <w:r w:rsidR="005861A7" w:rsidRPr="005861A7">
        <w:rPr>
          <w:rFonts w:ascii="Tahoma" w:eastAsia="Times New Roman" w:hAnsi="Tahoma" w:cs="Tahoma"/>
          <w:b/>
          <w:lang/>
        </w:rPr>
        <w:t xml:space="preserve"> </w:t>
      </w:r>
      <w:r w:rsidR="005861A7" w:rsidRPr="005861A7">
        <w:rPr>
          <w:rFonts w:ascii="Tahoma" w:eastAsia="Times New Roman" w:hAnsi="Tahoma" w:cs="Tahoma"/>
          <w:lang/>
        </w:rPr>
        <w:t>измена</w:t>
      </w:r>
      <w:proofErr w:type="gramEnd"/>
      <w:r w:rsidR="005861A7" w:rsidRPr="005861A7">
        <w:rPr>
          <w:rFonts w:ascii="Tahoma" w:eastAsia="Times New Roman" w:hAnsi="Tahoma" w:cs="Tahoma"/>
          <w:lang/>
        </w:rPr>
        <w:t xml:space="preserve"> или одрицање од заложног права</w:t>
      </w:r>
      <w:r w:rsidR="005861A7">
        <w:rPr>
          <w:rFonts w:ascii="Tahoma" w:eastAsia="Times New Roman" w:hAnsi="Tahoma" w:cs="Tahoma"/>
          <w:lang/>
        </w:rPr>
        <w:t>.</w:t>
      </w:r>
    </w:p>
    <w:p w:rsidR="005861A7" w:rsidRDefault="005861A7" w:rsidP="00910405">
      <w:pPr>
        <w:widowControl/>
        <w:suppressAutoHyphens w:val="0"/>
        <w:autoSpaceDE w:val="0"/>
        <w:autoSpaceDN w:val="0"/>
        <w:adjustRightInd w:val="0"/>
        <w:jc w:val="both"/>
        <w:rPr>
          <w:rFonts w:ascii="Tahoma" w:eastAsia="Times New Roman" w:hAnsi="Tahoma" w:cs="Tahoma"/>
          <w:b/>
          <w:lang/>
        </w:rPr>
      </w:pPr>
    </w:p>
    <w:p w:rsidR="00910405" w:rsidRDefault="005861A7" w:rsidP="00910405">
      <w:pPr>
        <w:widowControl/>
        <w:suppressAutoHyphens w:val="0"/>
        <w:autoSpaceDE w:val="0"/>
        <w:autoSpaceDN w:val="0"/>
        <w:adjustRightInd w:val="0"/>
        <w:jc w:val="both"/>
        <w:rPr>
          <w:rFonts w:ascii="Tahoma" w:eastAsia="Times New Roman" w:hAnsi="Tahoma" w:cs="Tahoma"/>
          <w:lang/>
        </w:rPr>
      </w:pPr>
      <w:r w:rsidRPr="005861A7">
        <w:rPr>
          <w:rFonts w:ascii="Tahoma" w:eastAsia="Times New Roman" w:hAnsi="Tahoma" w:cs="Tahoma"/>
          <w:lang/>
        </w:rPr>
        <w:t>Редовни планови</w:t>
      </w:r>
      <w:r>
        <w:rPr>
          <w:rFonts w:ascii="Tahoma" w:eastAsia="Times New Roman" w:hAnsi="Tahoma" w:cs="Tahoma"/>
          <w:b/>
          <w:lang/>
        </w:rPr>
        <w:t xml:space="preserve"> </w:t>
      </w:r>
      <w:r>
        <w:rPr>
          <w:rFonts w:ascii="Tahoma" w:eastAsia="Times New Roman" w:hAnsi="Tahoma" w:cs="Tahoma"/>
          <w:lang/>
        </w:rPr>
        <w:t>реорганизације</w:t>
      </w:r>
      <w:r w:rsidR="00910405">
        <w:rPr>
          <w:rFonts w:ascii="Tahoma" w:eastAsia="Times New Roman" w:hAnsi="Tahoma" w:cs="Tahoma"/>
          <w:lang/>
        </w:rPr>
        <w:t xml:space="preserve"> се </w:t>
      </w:r>
      <w:r>
        <w:rPr>
          <w:rFonts w:ascii="Tahoma" w:eastAsia="Times New Roman" w:hAnsi="Tahoma" w:cs="Tahoma"/>
          <w:lang/>
        </w:rPr>
        <w:t xml:space="preserve">у већем броју спроводе, у </w:t>
      </w:r>
      <w:proofErr w:type="gramStart"/>
      <w:r>
        <w:rPr>
          <w:rFonts w:ascii="Tahoma" w:eastAsia="Times New Roman" w:hAnsi="Tahoma" w:cs="Tahoma"/>
          <w:lang/>
        </w:rPr>
        <w:t>поређењу  са</w:t>
      </w:r>
      <w:proofErr w:type="gramEnd"/>
      <w:r>
        <w:rPr>
          <w:rFonts w:ascii="Tahoma" w:eastAsia="Times New Roman" w:hAnsi="Tahoma" w:cs="Tahoma"/>
          <w:lang/>
        </w:rPr>
        <w:t xml:space="preserve"> Унапред припремљеним плановим</w:t>
      </w:r>
      <w:r w:rsidR="00910405">
        <w:rPr>
          <w:rFonts w:ascii="Tahoma" w:eastAsia="Times New Roman" w:hAnsi="Tahoma" w:cs="Tahoma"/>
          <w:lang/>
        </w:rPr>
        <w:t xml:space="preserve"> реорганизације стечајног дужника.</w:t>
      </w:r>
    </w:p>
    <w:p w:rsidR="00910405" w:rsidRDefault="00910405" w:rsidP="00910405">
      <w:pPr>
        <w:widowControl/>
        <w:suppressAutoHyphens w:val="0"/>
        <w:autoSpaceDE w:val="0"/>
        <w:autoSpaceDN w:val="0"/>
        <w:adjustRightInd w:val="0"/>
        <w:jc w:val="both"/>
        <w:rPr>
          <w:rFonts w:ascii="Calibri" w:eastAsia="Times New Roman" w:hAnsi="Calibri" w:cs="Calibri"/>
          <w:sz w:val="22"/>
          <w:szCs w:val="22"/>
          <w:lang/>
        </w:rPr>
      </w:pPr>
    </w:p>
    <w:p w:rsidR="00910405" w:rsidRDefault="00910405" w:rsidP="00910405">
      <w:pPr>
        <w:widowControl/>
        <w:suppressAutoHyphens w:val="0"/>
        <w:autoSpaceDE w:val="0"/>
        <w:autoSpaceDN w:val="0"/>
        <w:adjustRightInd w:val="0"/>
        <w:jc w:val="both"/>
        <w:rPr>
          <w:rFonts w:ascii="Tahoma" w:eastAsia="Times New Roman" w:hAnsi="Tahoma" w:cs="Tahoma"/>
          <w:lang/>
        </w:rPr>
      </w:pPr>
      <w:proofErr w:type="gramStart"/>
      <w:r>
        <w:rPr>
          <w:rFonts w:ascii="Tahoma" w:eastAsia="Times New Roman" w:hAnsi="Tahoma" w:cs="Tahoma"/>
          <w:lang/>
        </w:rPr>
        <w:t>Законом о стечају прописано је, да је овлашћени предлагач плана реорганизације у току поступка стечаја и стечајни управник.</w:t>
      </w:r>
      <w:proofErr w:type="gramEnd"/>
    </w:p>
    <w:p w:rsidR="00910405" w:rsidRDefault="00910405" w:rsidP="00910405">
      <w:pPr>
        <w:widowControl/>
        <w:suppressAutoHyphens w:val="0"/>
        <w:autoSpaceDE w:val="0"/>
        <w:autoSpaceDN w:val="0"/>
        <w:adjustRightInd w:val="0"/>
        <w:jc w:val="both"/>
        <w:rPr>
          <w:rFonts w:ascii="Calibri" w:eastAsia="Times New Roman" w:hAnsi="Calibri" w:cs="Calibri"/>
          <w:sz w:val="22"/>
          <w:szCs w:val="22"/>
          <w:lang/>
        </w:rPr>
      </w:pPr>
    </w:p>
    <w:p w:rsidR="00910405" w:rsidRDefault="00910405" w:rsidP="00910405">
      <w:pPr>
        <w:widowControl/>
        <w:suppressAutoHyphens w:val="0"/>
        <w:autoSpaceDE w:val="0"/>
        <w:autoSpaceDN w:val="0"/>
        <w:adjustRightInd w:val="0"/>
        <w:jc w:val="both"/>
        <w:rPr>
          <w:rFonts w:ascii="Tahoma" w:eastAsia="Times New Roman" w:hAnsi="Tahoma" w:cs="Tahoma"/>
          <w:lang/>
        </w:rPr>
      </w:pPr>
      <w:r>
        <w:rPr>
          <w:rFonts w:ascii="Tahoma" w:eastAsia="Times New Roman" w:hAnsi="Tahoma" w:cs="Tahoma"/>
          <w:lang/>
        </w:rPr>
        <w:t xml:space="preserve">Националним стандардом број 6, о подацима које треба да садржи план реорганизације, у делу о садржини плана реорганизације, између осталог прописано је да план реорганизације мора бити заснован на реалним основама, као и да план реорганизације не сме бити заснован на неизвесном будућем догађају. </w:t>
      </w:r>
    </w:p>
    <w:p w:rsidR="00910405" w:rsidRDefault="00910405" w:rsidP="00910405">
      <w:pPr>
        <w:widowControl/>
        <w:suppressAutoHyphens w:val="0"/>
        <w:autoSpaceDE w:val="0"/>
        <w:autoSpaceDN w:val="0"/>
        <w:adjustRightInd w:val="0"/>
        <w:jc w:val="both"/>
        <w:rPr>
          <w:rFonts w:ascii="Calibri" w:eastAsia="Times New Roman" w:hAnsi="Calibri" w:cs="Calibri"/>
          <w:sz w:val="22"/>
          <w:szCs w:val="22"/>
          <w:lang/>
        </w:rPr>
      </w:pPr>
    </w:p>
    <w:p w:rsidR="00910405" w:rsidRDefault="00910405" w:rsidP="00910405">
      <w:pPr>
        <w:widowControl/>
        <w:suppressAutoHyphens w:val="0"/>
        <w:autoSpaceDE w:val="0"/>
        <w:autoSpaceDN w:val="0"/>
        <w:adjustRightInd w:val="0"/>
        <w:jc w:val="both"/>
        <w:rPr>
          <w:rFonts w:ascii="Tahoma" w:eastAsia="Times New Roman" w:hAnsi="Tahoma" w:cs="Tahoma"/>
          <w:lang/>
        </w:rPr>
      </w:pPr>
      <w:r>
        <w:rPr>
          <w:rFonts w:ascii="Tahoma" w:eastAsia="Times New Roman" w:hAnsi="Tahoma" w:cs="Tahoma"/>
          <w:lang/>
        </w:rPr>
        <w:t xml:space="preserve">Ово посебно напомињем, јер без обзира да ли је стечајни управник предлагач плана реорганизације или стечајни управник, који по налогу стечајног судије, треба да провери тачност података унетих у план, или стечајном судији и одбору поверилаца, треба да достави мишљење о изводљивости плана реорганизације, увек се мора водити рачуна да план реорганизације мора бити заснован на реалним основама, као и да план реорганизације не сме бити заснован на неизвесном будућем догађају. </w:t>
      </w:r>
    </w:p>
    <w:p w:rsidR="000438DC" w:rsidRDefault="000438DC">
      <w:pPr>
        <w:widowControl/>
        <w:suppressAutoHyphens w:val="0"/>
        <w:autoSpaceDE w:val="0"/>
        <w:jc w:val="both"/>
      </w:pPr>
    </w:p>
    <w:sectPr w:rsidR="000438DC">
      <w:footerReference w:type="default" r:id="rId7"/>
      <w:pgSz w:w="11906" w:h="16838"/>
      <w:pgMar w:top="1247" w:right="1418" w:bottom="1021" w:left="1418"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9D1" w:rsidRDefault="00E379D1">
      <w:r>
        <w:separator/>
      </w:r>
    </w:p>
  </w:endnote>
  <w:endnote w:type="continuationSeparator" w:id="0">
    <w:p w:rsidR="00E379D1" w:rsidRDefault="00E379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8DC" w:rsidRDefault="000438DC">
    <w:pPr>
      <w:pStyle w:val="Footer"/>
      <w:ind w:right="360"/>
    </w:pPr>
    <w:r>
      <w:pict>
        <v:shapetype id="_x0000_t202" coordsize="21600,21600" o:spt="202" path="m,l,21600r21600,l21600,xe">
          <v:stroke joinstyle="miter"/>
          <v:path gradientshapeok="t" o:connecttype="rect"/>
        </v:shapetype>
        <v:shape id="_x0000_s2049" type="#_x0000_t202" style="position:absolute;margin-left:518.35pt;margin-top:.05pt;width:13.4pt;height:13.65pt;z-index:251657728;mso-wrap-distance-left:0;mso-wrap-distance-right:0;mso-position-horizontal-relative:page" stroked="f">
          <v:fill color2="black"/>
          <v:textbox inset="0,0,0,0">
            <w:txbxContent>
              <w:p w:rsidR="000438DC" w:rsidRDefault="000438DC">
                <w:pPr>
                  <w:pStyle w:val="Footer"/>
                </w:pPr>
                <w:r>
                  <w:rPr>
                    <w:rStyle w:val="PageNumber"/>
                  </w:rPr>
                  <w:fldChar w:fldCharType="begin"/>
                </w:r>
                <w:r>
                  <w:rPr>
                    <w:rStyle w:val="PageNumber"/>
                  </w:rPr>
                  <w:instrText xml:space="preserve"> PAGE </w:instrText>
                </w:r>
                <w:r>
                  <w:rPr>
                    <w:rStyle w:val="PageNumber"/>
                  </w:rPr>
                  <w:fldChar w:fldCharType="separate"/>
                </w:r>
                <w:r w:rsidR="002D7682">
                  <w:rPr>
                    <w:rStyle w:val="PageNumber"/>
                    <w:noProof/>
                  </w:rPr>
                  <w:t>1</w:t>
                </w:r>
                <w:r>
                  <w:rPr>
                    <w:rStyle w:val="PageNumber"/>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9D1" w:rsidRDefault="00E379D1">
      <w:r>
        <w:separator/>
      </w:r>
    </w:p>
  </w:footnote>
  <w:footnote w:type="continuationSeparator" w:id="0">
    <w:p w:rsidR="00E379D1" w:rsidRDefault="00E379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986126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ascii="Symbol" w:eastAsia="Times New Roman" w:hAnsi="Symbol" w:cs="Times New Roman"/>
        <w:sz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B300382"/>
    <w:multiLevelType w:val="hybridMultilevel"/>
    <w:tmpl w:val="BCE05172"/>
    <w:lvl w:ilvl="0" w:tplc="281A000F">
      <w:start w:val="3"/>
      <w:numFmt w:val="decimal"/>
      <w:lvlText w:val="%1."/>
      <w:lvlJc w:val="left"/>
      <w:pPr>
        <w:tabs>
          <w:tab w:val="num" w:pos="720"/>
        </w:tabs>
        <w:ind w:left="720" w:hanging="360"/>
      </w:pPr>
      <w:rPr>
        <w:rFonts w:hint="default"/>
      </w:rPr>
    </w:lvl>
    <w:lvl w:ilvl="1" w:tplc="281A0019" w:tentative="1">
      <w:start w:val="1"/>
      <w:numFmt w:val="lowerLetter"/>
      <w:lvlText w:val="%2."/>
      <w:lvlJc w:val="left"/>
      <w:pPr>
        <w:tabs>
          <w:tab w:val="num" w:pos="1440"/>
        </w:tabs>
        <w:ind w:left="1440" w:hanging="360"/>
      </w:pPr>
    </w:lvl>
    <w:lvl w:ilvl="2" w:tplc="281A001B" w:tentative="1">
      <w:start w:val="1"/>
      <w:numFmt w:val="lowerRoman"/>
      <w:lvlText w:val="%3."/>
      <w:lvlJc w:val="right"/>
      <w:pPr>
        <w:tabs>
          <w:tab w:val="num" w:pos="2160"/>
        </w:tabs>
        <w:ind w:left="2160" w:hanging="180"/>
      </w:pPr>
    </w:lvl>
    <w:lvl w:ilvl="3" w:tplc="281A000F" w:tentative="1">
      <w:start w:val="1"/>
      <w:numFmt w:val="decimal"/>
      <w:lvlText w:val="%4."/>
      <w:lvlJc w:val="left"/>
      <w:pPr>
        <w:tabs>
          <w:tab w:val="num" w:pos="2880"/>
        </w:tabs>
        <w:ind w:left="2880" w:hanging="360"/>
      </w:pPr>
    </w:lvl>
    <w:lvl w:ilvl="4" w:tplc="281A0019" w:tentative="1">
      <w:start w:val="1"/>
      <w:numFmt w:val="lowerLetter"/>
      <w:lvlText w:val="%5."/>
      <w:lvlJc w:val="left"/>
      <w:pPr>
        <w:tabs>
          <w:tab w:val="num" w:pos="3600"/>
        </w:tabs>
        <w:ind w:left="3600" w:hanging="360"/>
      </w:pPr>
    </w:lvl>
    <w:lvl w:ilvl="5" w:tplc="281A001B" w:tentative="1">
      <w:start w:val="1"/>
      <w:numFmt w:val="lowerRoman"/>
      <w:lvlText w:val="%6."/>
      <w:lvlJc w:val="right"/>
      <w:pPr>
        <w:tabs>
          <w:tab w:val="num" w:pos="4320"/>
        </w:tabs>
        <w:ind w:left="4320" w:hanging="180"/>
      </w:pPr>
    </w:lvl>
    <w:lvl w:ilvl="6" w:tplc="281A000F" w:tentative="1">
      <w:start w:val="1"/>
      <w:numFmt w:val="decimal"/>
      <w:lvlText w:val="%7."/>
      <w:lvlJc w:val="left"/>
      <w:pPr>
        <w:tabs>
          <w:tab w:val="num" w:pos="5040"/>
        </w:tabs>
        <w:ind w:left="5040" w:hanging="360"/>
      </w:pPr>
    </w:lvl>
    <w:lvl w:ilvl="7" w:tplc="281A0019" w:tentative="1">
      <w:start w:val="1"/>
      <w:numFmt w:val="lowerLetter"/>
      <w:lvlText w:val="%8."/>
      <w:lvlJc w:val="left"/>
      <w:pPr>
        <w:tabs>
          <w:tab w:val="num" w:pos="5760"/>
        </w:tabs>
        <w:ind w:left="5760" w:hanging="360"/>
      </w:pPr>
    </w:lvl>
    <w:lvl w:ilvl="8" w:tplc="281A001B" w:tentative="1">
      <w:start w:val="1"/>
      <w:numFmt w:val="lowerRoman"/>
      <w:lvlText w:val="%9."/>
      <w:lvlJc w:val="right"/>
      <w:pPr>
        <w:tabs>
          <w:tab w:val="num" w:pos="6480"/>
        </w:tabs>
        <w:ind w:left="6480" w:hanging="180"/>
      </w:pPr>
    </w:lvl>
  </w:abstractNum>
  <w:abstractNum w:abstractNumId="4">
    <w:nsid w:val="5BE65C8F"/>
    <w:multiLevelType w:val="hybridMultilevel"/>
    <w:tmpl w:val="B6323194"/>
    <w:lvl w:ilvl="0" w:tplc="281A000F">
      <w:start w:val="3"/>
      <w:numFmt w:val="decimal"/>
      <w:lvlText w:val="%1."/>
      <w:lvlJc w:val="left"/>
      <w:pPr>
        <w:tabs>
          <w:tab w:val="num" w:pos="720"/>
        </w:tabs>
        <w:ind w:left="720" w:hanging="360"/>
      </w:pPr>
      <w:rPr>
        <w:rFonts w:hint="default"/>
      </w:rPr>
    </w:lvl>
    <w:lvl w:ilvl="1" w:tplc="281A0019" w:tentative="1">
      <w:start w:val="1"/>
      <w:numFmt w:val="lowerLetter"/>
      <w:lvlText w:val="%2."/>
      <w:lvlJc w:val="left"/>
      <w:pPr>
        <w:tabs>
          <w:tab w:val="num" w:pos="1440"/>
        </w:tabs>
        <w:ind w:left="1440" w:hanging="360"/>
      </w:pPr>
    </w:lvl>
    <w:lvl w:ilvl="2" w:tplc="281A001B" w:tentative="1">
      <w:start w:val="1"/>
      <w:numFmt w:val="lowerRoman"/>
      <w:lvlText w:val="%3."/>
      <w:lvlJc w:val="right"/>
      <w:pPr>
        <w:tabs>
          <w:tab w:val="num" w:pos="2160"/>
        </w:tabs>
        <w:ind w:left="2160" w:hanging="180"/>
      </w:pPr>
    </w:lvl>
    <w:lvl w:ilvl="3" w:tplc="281A000F" w:tentative="1">
      <w:start w:val="1"/>
      <w:numFmt w:val="decimal"/>
      <w:lvlText w:val="%4."/>
      <w:lvlJc w:val="left"/>
      <w:pPr>
        <w:tabs>
          <w:tab w:val="num" w:pos="2880"/>
        </w:tabs>
        <w:ind w:left="2880" w:hanging="360"/>
      </w:pPr>
    </w:lvl>
    <w:lvl w:ilvl="4" w:tplc="281A0019" w:tentative="1">
      <w:start w:val="1"/>
      <w:numFmt w:val="lowerLetter"/>
      <w:lvlText w:val="%5."/>
      <w:lvlJc w:val="left"/>
      <w:pPr>
        <w:tabs>
          <w:tab w:val="num" w:pos="3600"/>
        </w:tabs>
        <w:ind w:left="3600" w:hanging="360"/>
      </w:pPr>
    </w:lvl>
    <w:lvl w:ilvl="5" w:tplc="281A001B" w:tentative="1">
      <w:start w:val="1"/>
      <w:numFmt w:val="lowerRoman"/>
      <w:lvlText w:val="%6."/>
      <w:lvlJc w:val="right"/>
      <w:pPr>
        <w:tabs>
          <w:tab w:val="num" w:pos="4320"/>
        </w:tabs>
        <w:ind w:left="4320" w:hanging="180"/>
      </w:pPr>
    </w:lvl>
    <w:lvl w:ilvl="6" w:tplc="281A000F" w:tentative="1">
      <w:start w:val="1"/>
      <w:numFmt w:val="decimal"/>
      <w:lvlText w:val="%7."/>
      <w:lvlJc w:val="left"/>
      <w:pPr>
        <w:tabs>
          <w:tab w:val="num" w:pos="5040"/>
        </w:tabs>
        <w:ind w:left="5040" w:hanging="360"/>
      </w:pPr>
    </w:lvl>
    <w:lvl w:ilvl="7" w:tplc="281A0019" w:tentative="1">
      <w:start w:val="1"/>
      <w:numFmt w:val="lowerLetter"/>
      <w:lvlText w:val="%8."/>
      <w:lvlJc w:val="left"/>
      <w:pPr>
        <w:tabs>
          <w:tab w:val="num" w:pos="5760"/>
        </w:tabs>
        <w:ind w:left="5760" w:hanging="360"/>
      </w:pPr>
    </w:lvl>
    <w:lvl w:ilvl="8" w:tplc="281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lvlOverride w:ilvl="0">
      <w:lvl w:ilvl="0">
        <w:numFmt w:val="bullet"/>
        <w:lvlText w:val=""/>
        <w:legacy w:legacy="1" w:legacySpace="0" w:legacyIndent="0"/>
        <w:lvlJc w:val="left"/>
        <w:rPr>
          <w:rFonts w:ascii="Symbol" w:hAnsi="Symbol" w:hint="default"/>
        </w:rPr>
      </w:lvl>
    </w:lvlOverride>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44484"/>
    <w:rsid w:val="000438DC"/>
    <w:rsid w:val="0026754C"/>
    <w:rsid w:val="002D7682"/>
    <w:rsid w:val="00443C60"/>
    <w:rsid w:val="00544484"/>
    <w:rsid w:val="005861A7"/>
    <w:rsid w:val="00687F68"/>
    <w:rsid w:val="00693046"/>
    <w:rsid w:val="00910405"/>
    <w:rsid w:val="00916D20"/>
    <w:rsid w:val="00B27534"/>
    <w:rsid w:val="00BD3C59"/>
    <w:rsid w:val="00C436C1"/>
    <w:rsid w:val="00E20E23"/>
    <w:rsid w:val="00E379D1"/>
    <w:rsid w:val="00E76B55"/>
    <w:rsid w:val="00E91FC4"/>
    <w:rsid w:val="00F41574"/>
    <w:rsid w:val="00F53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Lucida Sans Unicode"/>
      <w:sz w:val="24"/>
      <w:szCs w:val="24"/>
      <w:lang w:eastAsia="zh-CN"/>
    </w:rPr>
  </w:style>
  <w:style w:type="paragraph" w:styleId="Heading1">
    <w:name w:val="heading 1"/>
    <w:basedOn w:val="Normal"/>
    <w:next w:val="Normal"/>
    <w:qFormat/>
    <w:pPr>
      <w:keepNext/>
      <w:widowControl/>
      <w:numPr>
        <w:numId w:val="1"/>
      </w:numPr>
      <w:suppressAutoHyphens w:val="0"/>
      <w:spacing w:before="240" w:after="60"/>
      <w:outlineLvl w:val="0"/>
    </w:pPr>
    <w:rPr>
      <w:rFonts w:ascii="Arial" w:eastAsia="Times New Roman" w:hAnsi="Arial" w:cs="Arial"/>
      <w:b/>
      <w:bCs/>
      <w:kern w:val="1"/>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Symbol" w:eastAsia="Times New Roman" w:hAnsi="Symbol" w:cs="Times New Roman"/>
      <w:sz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Podrazumevanifontpasusa2">
    <w:name w:val="Podrazumevani font pasusa2"/>
  </w:style>
  <w:style w:type="character" w:customStyle="1" w:styleId="Podrazumevanifontpasusa1">
    <w:name w:val="Podrazumevani font pasusa1"/>
  </w:style>
  <w:style w:type="character" w:customStyle="1" w:styleId="NumberingSymbols">
    <w:name w:val="Numbering Symbols"/>
  </w:style>
  <w:style w:type="character" w:customStyle="1" w:styleId="Absatz-Standardschriftart">
    <w:name w:val="Absatz-Standardschriftart"/>
  </w:style>
  <w:style w:type="character" w:styleId="PageNumber">
    <w:name w:val="page number"/>
    <w:basedOn w:val="Podrazumevanifontpasusa2"/>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986"/>
        <w:tab w:val="right" w:pos="9972"/>
      </w:tabs>
    </w:pPr>
  </w:style>
  <w:style w:type="paragraph" w:customStyle="1" w:styleId="Natpis1">
    <w:name w:val="Natpis1"/>
    <w:basedOn w:val="Normal"/>
    <w:pPr>
      <w:suppressLineNumbers/>
      <w:spacing w:before="120" w:after="120"/>
    </w:pPr>
    <w:rPr>
      <w:rFonts w:cs="Tahoma"/>
      <w:i/>
      <w:iCs/>
    </w:rPr>
  </w:style>
  <w:style w:type="paragraph" w:styleId="Footer">
    <w:name w:val="footer"/>
    <w:basedOn w:val="Normal"/>
    <w:pPr>
      <w:tabs>
        <w:tab w:val="center" w:pos="4320"/>
        <w:tab w:val="right" w:pos="8640"/>
      </w:tabs>
    </w:pPr>
  </w:style>
  <w:style w:type="paragraph" w:customStyle="1" w:styleId="Framecontents">
    <w:name w:val="Frame contents"/>
    <w:basedOn w:val="BodyText"/>
  </w:style>
  <w:style w:type="paragraph" w:customStyle="1" w:styleId="FrameContents0">
    <w:name w:val="Frame Contents"/>
    <w:basedOn w:val="Normal"/>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1708</Words>
  <Characters>9738</Characters>
  <Application>Microsoft Office Word</Application>
  <DocSecurity>0</DocSecurity>
  <Lines>81</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Позив</vt:lpstr>
      <vt:lpstr>Позив</vt:lpstr>
    </vt:vector>
  </TitlesOfParts>
  <Company>Microsoft</Company>
  <LinksUpToDate>false</LinksUpToDate>
  <CharactersWithSpaces>11424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Позив</dc:title>
  <dc:subject/>
  <dc:creator>Darko Vujanic</dc:creator>
  <cp:keywords/>
  <cp:lastModifiedBy>marija</cp:lastModifiedBy>
  <cp:revision>2</cp:revision>
  <cp:lastPrinted>2112-12-31T22:00:00Z</cp:lastPrinted>
  <dcterms:created xsi:type="dcterms:W3CDTF">2016-10-24T07:31:00Z</dcterms:created>
  <dcterms:modified xsi:type="dcterms:W3CDTF">2016-10-24T07:31:00Z</dcterms:modified>
</cp:coreProperties>
</file>